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974" w:rsidRDefault="00F73974" w:rsidP="00F73974">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6F7297C8" wp14:editId="1A35B39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19368856" wp14:editId="5C1909BB">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F73974" w:rsidRDefault="00F73974" w:rsidP="00F7397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F73974" w:rsidRDefault="00F73974" w:rsidP="00F7397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F73974" w:rsidRDefault="00F73974" w:rsidP="00F7397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F73974" w:rsidRDefault="00F73974" w:rsidP="00F73974">
      <w:pPr>
        <w:spacing w:after="120" w:line="240" w:lineRule="auto"/>
        <w:rPr>
          <w:rFonts w:ascii="Times New Roman" w:hAnsi="Times New Roman"/>
          <w:b/>
          <w:sz w:val="28"/>
          <w:szCs w:val="28"/>
          <w:lang w:val="en-US"/>
        </w:rPr>
      </w:pPr>
    </w:p>
    <w:p w:rsidR="00F73974" w:rsidRPr="0030182E" w:rsidRDefault="00F73974" w:rsidP="00F73974">
      <w:pPr>
        <w:pBdr>
          <w:top w:val="nil"/>
          <w:left w:val="nil"/>
          <w:bottom w:val="nil"/>
          <w:right w:val="nil"/>
          <w:between w:val="nil"/>
        </w:pBdr>
        <w:tabs>
          <w:tab w:val="left" w:pos="810"/>
        </w:tabs>
        <w:spacing w:after="120" w:line="240" w:lineRule="auto"/>
        <w:jc w:val="center"/>
        <w:rPr>
          <w:rFonts w:ascii="Times New Roman" w:hAnsi="Times New Roman" w:cs="Times New Roman"/>
          <w:b/>
          <w:sz w:val="24"/>
          <w:lang w:val="en-US"/>
        </w:rPr>
      </w:pPr>
      <w:r w:rsidRPr="0030182E">
        <w:rPr>
          <w:rFonts w:ascii="Times New Roman" w:hAnsi="Times New Roman" w:cs="Times New Roman"/>
          <w:b/>
          <w:sz w:val="24"/>
        </w:rPr>
        <w:t>STUDI EKSPLORASI KONSEP IPA DAN NILAI KEISLAMAN PADA BUDAYA KHITAN DAN INTEGRASINYA DALAM PEMBELAJARAN IPA DI SD</w:t>
      </w:r>
    </w:p>
    <w:p w:rsidR="00F73974" w:rsidRPr="008414CB" w:rsidRDefault="00F73974" w:rsidP="00F73974">
      <w:pPr>
        <w:autoSpaceDE w:val="0"/>
        <w:autoSpaceDN w:val="0"/>
        <w:adjustRightInd w:val="0"/>
        <w:spacing w:after="0" w:line="240" w:lineRule="auto"/>
        <w:jc w:val="center"/>
        <w:rPr>
          <w:rFonts w:ascii="Times New Roman" w:hAnsi="Times New Roman" w:cs="Times New Roman"/>
          <w:color w:val="000000"/>
          <w:sz w:val="24"/>
          <w:szCs w:val="24"/>
        </w:rPr>
      </w:pPr>
      <w:r w:rsidRPr="0030182E">
        <w:rPr>
          <w:rFonts w:ascii="Times New Roman" w:hAnsi="Times New Roman" w:cs="Times New Roman"/>
          <w:b/>
          <w:bCs/>
          <w:color w:val="000000"/>
          <w:sz w:val="24"/>
          <w:szCs w:val="24"/>
        </w:rPr>
        <w:t>Refitrika Verganingtia</w:t>
      </w:r>
      <w:r w:rsidRPr="0030182E">
        <w:rPr>
          <w:rFonts w:ascii="Times New Roman" w:hAnsi="Times New Roman" w:cs="Times New Roman"/>
          <w:b/>
          <w:color w:val="000000"/>
          <w:sz w:val="24"/>
          <w:szCs w:val="24"/>
          <w:vertAlign w:val="superscript"/>
        </w:rPr>
        <w:t>1</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r w:rsidRPr="0030182E">
        <w:rPr>
          <w:rFonts w:ascii="Times New Roman" w:hAnsi="Times New Roman" w:cs="Times New Roman"/>
          <w:b/>
          <w:color w:val="000000"/>
          <w:sz w:val="24"/>
          <w:szCs w:val="24"/>
        </w:rPr>
        <w:t xml:space="preserve">, </w:t>
      </w:r>
      <w:proofErr w:type="spellStart"/>
      <w:r w:rsidRPr="0030182E">
        <w:rPr>
          <w:rFonts w:ascii="Times New Roman" w:hAnsi="Times New Roman" w:cs="Times New Roman"/>
          <w:b/>
          <w:color w:val="000000"/>
          <w:sz w:val="24"/>
          <w:szCs w:val="24"/>
          <w:lang w:val="en-US"/>
        </w:rPr>
        <w:t>Anatri</w:t>
      </w:r>
      <w:proofErr w:type="spellEnd"/>
      <w:r w:rsidRPr="0030182E">
        <w:rPr>
          <w:rFonts w:ascii="Times New Roman" w:hAnsi="Times New Roman" w:cs="Times New Roman"/>
          <w:b/>
          <w:color w:val="000000"/>
          <w:sz w:val="24"/>
          <w:szCs w:val="24"/>
          <w:lang w:val="en-US"/>
        </w:rPr>
        <w:t xml:space="preserve"> </w:t>
      </w:r>
      <w:proofErr w:type="spellStart"/>
      <w:r w:rsidRPr="0030182E">
        <w:rPr>
          <w:rFonts w:ascii="Times New Roman" w:hAnsi="Times New Roman" w:cs="Times New Roman"/>
          <w:b/>
          <w:color w:val="000000"/>
          <w:sz w:val="24"/>
          <w:szCs w:val="24"/>
          <w:lang w:val="en-US"/>
        </w:rPr>
        <w:t>Desstya</w:t>
      </w:r>
      <w:proofErr w:type="spellEnd"/>
      <w:r w:rsidRPr="0030182E">
        <w:rPr>
          <w:rFonts w:ascii="Times New Roman" w:hAnsi="Times New Roman" w:cs="Times New Roman"/>
          <w:b/>
          <w:color w:val="000000"/>
          <w:sz w:val="24"/>
          <w:szCs w:val="24"/>
          <w:vertAlign w:val="superscript"/>
        </w:rPr>
        <w:t>2</w:t>
      </w:r>
      <w:r w:rsidRPr="0030182E">
        <w:rPr>
          <w:rFonts w:ascii="Times New Roman" w:hAnsi="Times New Roman" w:cs="Times New Roman"/>
          <w:b/>
          <w:color w:val="000000"/>
          <w:sz w:val="24"/>
          <w:szCs w:val="24"/>
        </w:rPr>
        <w:t xml:space="preserve"> </w:t>
      </w:r>
    </w:p>
    <w:p w:rsidR="00F73974" w:rsidRPr="00D915B4" w:rsidRDefault="00F73974" w:rsidP="00F73974">
      <w:pPr>
        <w:pStyle w:val="Afiliasi"/>
        <w:spacing w:before="0" w:after="120"/>
        <w:rPr>
          <w:sz w:val="22"/>
          <w:szCs w:val="24"/>
          <w:lang w:val="en-US"/>
        </w:rPr>
      </w:pPr>
      <w:r w:rsidRPr="00D915B4">
        <w:rPr>
          <w:sz w:val="22"/>
          <w:szCs w:val="24"/>
        </w:rPr>
        <w:t>Pendidikan Guru Sekolah Dasar, Universitas Muhammadiyah Surakarta</w:t>
      </w:r>
    </w:p>
    <w:p w:rsidR="00F73974" w:rsidRPr="00D915B4" w:rsidRDefault="00F73974" w:rsidP="00F73974">
      <w:pPr>
        <w:pStyle w:val="Afiliasi"/>
        <w:spacing w:before="0" w:after="120"/>
        <w:rPr>
          <w:sz w:val="22"/>
          <w:szCs w:val="24"/>
        </w:rPr>
      </w:pPr>
      <w:r w:rsidRPr="00D915B4">
        <w:rPr>
          <w:sz w:val="22"/>
          <w:szCs w:val="22"/>
        </w:rPr>
        <w:t>a510180072@student.ums.ac.id</w:t>
      </w:r>
    </w:p>
    <w:p w:rsidR="00F73974" w:rsidRDefault="00F73974" w:rsidP="00F73974">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F73974" w:rsidRDefault="00F73974" w:rsidP="00F73974">
      <w:pPr>
        <w:autoSpaceDE w:val="0"/>
        <w:autoSpaceDN w:val="0"/>
        <w:adjustRightInd w:val="0"/>
        <w:spacing w:after="0" w:line="240" w:lineRule="auto"/>
        <w:jc w:val="center"/>
        <w:rPr>
          <w:szCs w:val="24"/>
          <w:lang w:val="en-US"/>
        </w:rPr>
      </w:pPr>
    </w:p>
    <w:p w:rsidR="00F73974" w:rsidRDefault="00F73974" w:rsidP="00F73974">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F73974" w:rsidRPr="0030674E" w:rsidRDefault="00F73974" w:rsidP="00F73974">
      <w:pPr>
        <w:pBdr>
          <w:top w:val="nil"/>
          <w:left w:val="nil"/>
          <w:bottom w:val="nil"/>
          <w:right w:val="nil"/>
          <w:between w:val="nil"/>
        </w:pBdr>
        <w:spacing w:before="120" w:after="120" w:line="240" w:lineRule="auto"/>
        <w:ind w:right="835"/>
        <w:jc w:val="both"/>
        <w:rPr>
          <w:rFonts w:ascii="Times New Roman" w:hAnsi="Times New Roman" w:cs="Times New Roman"/>
          <w:sz w:val="20"/>
          <w:szCs w:val="20"/>
        </w:rPr>
      </w:pPr>
      <w:r w:rsidRPr="0030674E">
        <w:rPr>
          <w:rFonts w:ascii="Times New Roman" w:hAnsi="Times New Roman" w:cs="Times New Roman"/>
          <w:sz w:val="20"/>
          <w:szCs w:val="20"/>
        </w:rPr>
        <w:t xml:space="preserve">Penelitian ini bertujuan untuk : a) mengeksplorasi tradisi yang dilakukan </w:t>
      </w:r>
      <w:r>
        <w:rPr>
          <w:rFonts w:ascii="Times New Roman" w:hAnsi="Times New Roman" w:cs="Times New Roman"/>
          <w:sz w:val="20"/>
          <w:szCs w:val="20"/>
        </w:rPr>
        <w:t>pada tradisi</w:t>
      </w:r>
      <w:r w:rsidRPr="0030674E">
        <w:rPr>
          <w:rFonts w:ascii="Times New Roman" w:hAnsi="Times New Roman" w:cs="Times New Roman"/>
          <w:sz w:val="20"/>
          <w:szCs w:val="20"/>
        </w:rPr>
        <w:t xml:space="preserve"> khitan di wilayah Gatak Sukoharjo, b) </w:t>
      </w:r>
      <w:r>
        <w:rPr>
          <w:rFonts w:ascii="Times New Roman" w:hAnsi="Times New Roman" w:cs="Times New Roman"/>
          <w:sz w:val="20"/>
          <w:szCs w:val="20"/>
        </w:rPr>
        <w:t>memetakan antara tradisi</w:t>
      </w:r>
      <w:r w:rsidRPr="0030674E">
        <w:rPr>
          <w:rFonts w:ascii="Times New Roman" w:hAnsi="Times New Roman" w:cs="Times New Roman"/>
          <w:sz w:val="20"/>
          <w:szCs w:val="20"/>
        </w:rPr>
        <w:t xml:space="preserve"> khitan dengan pembelajaran IPA SD di wilayah Gatak Sukoharjo, dan c)</w:t>
      </w:r>
      <w:r>
        <w:rPr>
          <w:rFonts w:ascii="Times New Roman" w:hAnsi="Times New Roman" w:cs="Times New Roman"/>
          <w:sz w:val="20"/>
          <w:szCs w:val="20"/>
        </w:rPr>
        <w:t xml:space="preserve"> mengkaitkan tradisi</w:t>
      </w:r>
      <w:r w:rsidRPr="0030674E">
        <w:rPr>
          <w:rFonts w:ascii="Times New Roman" w:hAnsi="Times New Roman" w:cs="Times New Roman"/>
          <w:sz w:val="20"/>
          <w:szCs w:val="20"/>
        </w:rPr>
        <w:t xml:space="preserve"> khitan dengan nilai-nilai keislaman di wilayah Gatak Sukoharjo. Dalam penelitian ini diharapkan kebudayaan yang ada di wilayah Gatak dapat dikenal terus-menerus oleh masyarakat sekitar dengan tujuan agar kebudayaan tersebut tidak punah. Penelitian ini menggunakan pendekatan kualitatif</w:t>
      </w:r>
      <w:r w:rsidRPr="0030674E">
        <w:rPr>
          <w:rFonts w:ascii="Times New Roman" w:hAnsi="Times New Roman" w:cs="Times New Roman"/>
          <w:color w:val="000000"/>
          <w:sz w:val="20"/>
          <w:szCs w:val="20"/>
        </w:rPr>
        <w:t xml:space="preserve">. Data dalam penelitian ini berupa </w:t>
      </w:r>
      <w:r w:rsidRPr="0030674E">
        <w:rPr>
          <w:rFonts w:ascii="Times New Roman" w:hAnsi="Times New Roman" w:cs="Times New Roman"/>
          <w:sz w:val="20"/>
          <w:szCs w:val="20"/>
        </w:rPr>
        <w:t xml:space="preserve">deskripsi yang </w:t>
      </w:r>
      <w:r w:rsidRPr="0030674E">
        <w:rPr>
          <w:rFonts w:ascii="Times New Roman" w:hAnsi="Times New Roman" w:cs="Times New Roman"/>
          <w:color w:val="000000"/>
          <w:sz w:val="20"/>
          <w:szCs w:val="20"/>
        </w:rPr>
        <w:t>diperoleh dari hasil wawancara</w:t>
      </w:r>
      <w:r w:rsidRPr="0030674E">
        <w:rPr>
          <w:rFonts w:ascii="Times New Roman" w:hAnsi="Times New Roman" w:cs="Times New Roman"/>
          <w:sz w:val="20"/>
          <w:szCs w:val="20"/>
        </w:rPr>
        <w:t xml:space="preserve">, </w:t>
      </w:r>
      <w:r w:rsidRPr="0030674E">
        <w:rPr>
          <w:rFonts w:ascii="Times New Roman" w:hAnsi="Times New Roman" w:cs="Times New Roman"/>
          <w:color w:val="000000"/>
          <w:sz w:val="20"/>
          <w:szCs w:val="20"/>
        </w:rPr>
        <w:t>observasi</w:t>
      </w:r>
      <w:r w:rsidRPr="0030674E">
        <w:rPr>
          <w:rFonts w:ascii="Times New Roman" w:hAnsi="Times New Roman" w:cs="Times New Roman"/>
          <w:sz w:val="20"/>
          <w:szCs w:val="20"/>
        </w:rPr>
        <w:t xml:space="preserve">, dan dokumentasi </w:t>
      </w:r>
      <w:r w:rsidRPr="0030674E">
        <w:rPr>
          <w:rFonts w:ascii="Times New Roman" w:hAnsi="Times New Roman" w:cs="Times New Roman"/>
          <w:color w:val="000000"/>
          <w:sz w:val="20"/>
          <w:szCs w:val="20"/>
        </w:rPr>
        <w:t xml:space="preserve">dilapangan tentang </w:t>
      </w:r>
      <w:sdt>
        <w:sdtPr>
          <w:rPr>
            <w:rFonts w:ascii="Times New Roman" w:hAnsi="Times New Roman" w:cs="Times New Roman"/>
            <w:sz w:val="20"/>
            <w:szCs w:val="20"/>
          </w:rPr>
          <w:tag w:val="goog_rdk_1"/>
          <w:id w:val="539710415"/>
        </w:sdtPr>
        <w:sdtContent/>
      </w:sdt>
      <w:r w:rsidRPr="0030674E">
        <w:rPr>
          <w:rFonts w:ascii="Times New Roman" w:hAnsi="Times New Roman" w:cs="Times New Roman"/>
          <w:color w:val="000000"/>
          <w:sz w:val="20"/>
          <w:szCs w:val="20"/>
        </w:rPr>
        <w:t>pemahaman khitan</w:t>
      </w:r>
      <w:r>
        <w:rPr>
          <w:rFonts w:ascii="Times New Roman" w:hAnsi="Times New Roman" w:cs="Times New Roman"/>
          <w:sz w:val="20"/>
          <w:szCs w:val="20"/>
        </w:rPr>
        <w:t xml:space="preserve"> dan pembelajaran IPA SD terkait materi reproduksi.</w:t>
      </w:r>
      <w:r w:rsidRPr="0030674E">
        <w:rPr>
          <w:rFonts w:ascii="Times New Roman" w:hAnsi="Times New Roman" w:cs="Times New Roman"/>
          <w:color w:val="000000"/>
          <w:sz w:val="20"/>
          <w:szCs w:val="20"/>
        </w:rPr>
        <w:t xml:space="preserve"> Teknik pengumpulan data yang digunakan yaitu observasi, wawancara dan dokumentasi.</w:t>
      </w:r>
      <w:r w:rsidRPr="0030674E">
        <w:rPr>
          <w:rFonts w:ascii="Times New Roman" w:hAnsi="Times New Roman" w:cs="Times New Roman"/>
          <w:sz w:val="20"/>
          <w:szCs w:val="20"/>
        </w:rPr>
        <w:t xml:space="preserve"> P</w:t>
      </w:r>
      <w:r w:rsidRPr="0030674E">
        <w:rPr>
          <w:rFonts w:ascii="Times New Roman" w:hAnsi="Times New Roman" w:cs="Times New Roman"/>
          <w:color w:val="000000"/>
          <w:sz w:val="20"/>
          <w:szCs w:val="20"/>
        </w:rPr>
        <w:t>enelitian ini melibatkan b</w:t>
      </w:r>
      <w:r w:rsidRPr="0030674E">
        <w:rPr>
          <w:rFonts w:ascii="Times New Roman" w:hAnsi="Times New Roman" w:cs="Times New Roman"/>
          <w:sz w:val="20"/>
          <w:szCs w:val="20"/>
        </w:rPr>
        <w:t xml:space="preserve">eberapa narasumber yaitu ahli khitan dalam perspektif kesehatan, ahli khitan dalam perspektif keislaman, </w:t>
      </w:r>
      <w:r>
        <w:rPr>
          <w:rFonts w:ascii="Times New Roman" w:hAnsi="Times New Roman" w:cs="Times New Roman"/>
          <w:sz w:val="20"/>
          <w:szCs w:val="20"/>
          <w:lang w:val="en-US"/>
        </w:rPr>
        <w:t xml:space="preserve">orang </w:t>
      </w:r>
      <w:proofErr w:type="spellStart"/>
      <w:r>
        <w:rPr>
          <w:rFonts w:ascii="Times New Roman" w:hAnsi="Times New Roman" w:cs="Times New Roman"/>
          <w:sz w:val="20"/>
          <w:szCs w:val="20"/>
          <w:lang w:val="en-US"/>
        </w:rPr>
        <w:t>tua</w:t>
      </w:r>
      <w:proofErr w:type="spellEnd"/>
      <w:r>
        <w:rPr>
          <w:rFonts w:ascii="Times New Roman" w:hAnsi="Times New Roman" w:cs="Times New Roman"/>
          <w:sz w:val="20"/>
          <w:szCs w:val="20"/>
          <w:lang w:val="en-US"/>
        </w:rPr>
        <w:t xml:space="preserve">, </w:t>
      </w:r>
      <w:r w:rsidRPr="0030674E">
        <w:rPr>
          <w:rFonts w:ascii="Times New Roman" w:hAnsi="Times New Roman" w:cs="Times New Roman"/>
          <w:sz w:val="20"/>
          <w:szCs w:val="20"/>
        </w:rPr>
        <w:t xml:space="preserve">dan guru kelas IV. </w:t>
      </w:r>
      <w:r w:rsidRPr="0030674E">
        <w:rPr>
          <w:rFonts w:ascii="Times New Roman" w:hAnsi="Times New Roman" w:cs="Times New Roman"/>
          <w:color w:val="000000"/>
          <w:sz w:val="20"/>
          <w:szCs w:val="20"/>
        </w:rPr>
        <w:t xml:space="preserve">Uji keabsahan data dilakukan melalui </w:t>
      </w:r>
      <w:r w:rsidRPr="0030674E">
        <w:rPr>
          <w:rFonts w:ascii="Times New Roman" w:hAnsi="Times New Roman" w:cs="Times New Roman"/>
          <w:sz w:val="20"/>
          <w:szCs w:val="20"/>
        </w:rPr>
        <w:t>uji kredibilitas data terhadap data hasil penelitian dengan triangulasi sumber data dan</w:t>
      </w:r>
      <w:r>
        <w:rPr>
          <w:rFonts w:ascii="Times New Roman" w:hAnsi="Times New Roman" w:cs="Times New Roman"/>
          <w:sz w:val="20"/>
          <w:szCs w:val="20"/>
        </w:rPr>
        <w:t xml:space="preserve"> teori data.</w:t>
      </w:r>
      <w:r w:rsidRPr="0030674E">
        <w:rPr>
          <w:rFonts w:ascii="Times New Roman" w:hAnsi="Times New Roman" w:cs="Times New Roman"/>
          <w:sz w:val="20"/>
          <w:szCs w:val="20"/>
        </w:rPr>
        <w:t xml:space="preserve"> Teknik analisis data yang digunakan da</w:t>
      </w:r>
      <w:r>
        <w:rPr>
          <w:rFonts w:ascii="Times New Roman" w:hAnsi="Times New Roman" w:cs="Times New Roman"/>
          <w:sz w:val="20"/>
          <w:szCs w:val="20"/>
        </w:rPr>
        <w:t>lam penelitian ini melalui</w:t>
      </w:r>
      <w:r w:rsidRPr="0030674E">
        <w:rPr>
          <w:rFonts w:ascii="Times New Roman" w:hAnsi="Times New Roman" w:cs="Times New Roman"/>
          <w:sz w:val="20"/>
          <w:szCs w:val="20"/>
        </w:rPr>
        <w:t xml:space="preserve"> tiga tahap yaitu reduksi data, penyajian data dan langkah terakhir adalah penarikan kesimpulan dan verifikasi. Hasil observasi berupa pengetahuan mengenai khitan dalam aspek kesehatan dan keislaman. </w:t>
      </w:r>
      <w:r>
        <w:rPr>
          <w:rFonts w:ascii="Times New Roman" w:hAnsi="Times New Roman" w:cs="Times New Roman"/>
          <w:sz w:val="20"/>
          <w:szCs w:val="20"/>
        </w:rPr>
        <w:t xml:space="preserve">Dalam segi kesehatan dan keislaman khitan wajib dilaksanakan agar terhindar dari najis/kotoran. Orang tua yang sudah mengkhitankan anaknya selalu melaksanakan syukuran/bancakan. Dalam pelaksanaan tersebut terdapat doa bersama dan sedekah makanan kepada tetangga sebagai wujud rasa syukur kepada Allah. Khitan tersebut juga termasuk dalam kesehatan reproduksi, akan tetapi pada materi kelas VI tidak menjelaskan tentang khitan. </w:t>
      </w:r>
    </w:p>
    <w:p w:rsidR="00F73974" w:rsidRPr="00742A8F" w:rsidRDefault="00F73974" w:rsidP="00F73974">
      <w:pPr>
        <w:pStyle w:val="abstrak"/>
        <w:spacing w:after="120"/>
        <w:ind w:left="0" w:right="57"/>
        <w:rPr>
          <w:sz w:val="24"/>
          <w:szCs w:val="22"/>
          <w:lang w:val="id-ID"/>
        </w:rPr>
      </w:pPr>
      <w:r>
        <w:rPr>
          <w:b/>
          <w:sz w:val="22"/>
          <w:szCs w:val="22"/>
          <w:lang w:val="id-ID"/>
        </w:rPr>
        <w:t xml:space="preserve">Kata Kunci: </w:t>
      </w:r>
      <w:proofErr w:type="spellStart"/>
      <w:r w:rsidRPr="00742A8F">
        <w:rPr>
          <w:rFonts w:eastAsia="Times New Roman"/>
          <w:sz w:val="22"/>
          <w:szCs w:val="20"/>
        </w:rPr>
        <w:t>Kebudayaan</w:t>
      </w:r>
      <w:proofErr w:type="spellEnd"/>
      <w:r w:rsidRPr="00742A8F">
        <w:rPr>
          <w:rFonts w:eastAsia="Times New Roman"/>
          <w:sz w:val="22"/>
          <w:szCs w:val="20"/>
        </w:rPr>
        <w:t xml:space="preserve">, </w:t>
      </w:r>
      <w:proofErr w:type="spellStart"/>
      <w:r w:rsidRPr="00742A8F">
        <w:rPr>
          <w:rFonts w:eastAsia="Times New Roman"/>
          <w:sz w:val="22"/>
          <w:szCs w:val="20"/>
        </w:rPr>
        <w:t>Nilai</w:t>
      </w:r>
      <w:proofErr w:type="spellEnd"/>
      <w:r w:rsidRPr="00742A8F">
        <w:rPr>
          <w:rFonts w:eastAsia="Times New Roman"/>
          <w:sz w:val="22"/>
          <w:szCs w:val="20"/>
        </w:rPr>
        <w:t xml:space="preserve"> </w:t>
      </w:r>
      <w:proofErr w:type="spellStart"/>
      <w:r w:rsidRPr="00742A8F">
        <w:rPr>
          <w:rFonts w:eastAsia="Times New Roman"/>
          <w:sz w:val="22"/>
          <w:szCs w:val="20"/>
        </w:rPr>
        <w:t>Keislaman</w:t>
      </w:r>
      <w:proofErr w:type="spellEnd"/>
      <w:r w:rsidRPr="00742A8F">
        <w:rPr>
          <w:rFonts w:eastAsia="Times New Roman"/>
          <w:sz w:val="22"/>
          <w:szCs w:val="20"/>
        </w:rPr>
        <w:t xml:space="preserve">, </w:t>
      </w:r>
      <w:proofErr w:type="spellStart"/>
      <w:r w:rsidRPr="00742A8F">
        <w:rPr>
          <w:rFonts w:eastAsia="Times New Roman"/>
          <w:sz w:val="22"/>
          <w:szCs w:val="20"/>
        </w:rPr>
        <w:t>Khitan</w:t>
      </w:r>
      <w:proofErr w:type="spellEnd"/>
    </w:p>
    <w:p w:rsidR="00F73974" w:rsidRDefault="00F73974" w:rsidP="00F73974">
      <w:pPr>
        <w:pStyle w:val="abstrak"/>
        <w:spacing w:after="120"/>
        <w:ind w:left="0" w:right="57"/>
        <w:rPr>
          <w:sz w:val="22"/>
          <w:szCs w:val="22"/>
          <w:lang w:val="id-ID"/>
        </w:rPr>
      </w:pPr>
    </w:p>
    <w:p w:rsidR="00F73974" w:rsidRPr="00742A8F" w:rsidRDefault="00F73974" w:rsidP="00F73974">
      <w:pPr>
        <w:pStyle w:val="StyleAuthorBold"/>
        <w:spacing w:before="120" w:after="120"/>
        <w:jc w:val="left"/>
        <w:rPr>
          <w:i/>
          <w:lang w:val="id-ID"/>
        </w:rPr>
      </w:pPr>
      <w:r w:rsidRPr="00742A8F">
        <w:rPr>
          <w:i/>
          <w:lang w:val="id-ID"/>
        </w:rPr>
        <w:t>Abstract</w:t>
      </w:r>
    </w:p>
    <w:p w:rsidR="00F73974" w:rsidRPr="00742A8F" w:rsidRDefault="00F73974" w:rsidP="00F73974">
      <w:pPr>
        <w:pBdr>
          <w:top w:val="nil"/>
          <w:left w:val="nil"/>
          <w:bottom w:val="nil"/>
          <w:right w:val="nil"/>
          <w:between w:val="nil"/>
        </w:pBdr>
        <w:spacing w:before="120" w:after="120" w:line="240" w:lineRule="auto"/>
        <w:ind w:right="835"/>
        <w:jc w:val="both"/>
        <w:rPr>
          <w:rFonts w:ascii="Times New Roman" w:hAnsi="Times New Roman" w:cs="Times New Roman"/>
          <w:b/>
          <w:i/>
          <w:sz w:val="20"/>
          <w:szCs w:val="18"/>
        </w:rPr>
      </w:pPr>
      <w:r w:rsidRPr="00742A8F">
        <w:rPr>
          <w:rFonts w:ascii="Times New Roman" w:hAnsi="Times New Roman" w:cs="Times New Roman"/>
          <w:i/>
          <w:szCs w:val="20"/>
        </w:rPr>
        <w:t xml:space="preserve">This study aims to: a) explore the traditions carried out in the circumcision tradition in the Gatak Sukoharjo region, b) map out the circumcision tradition and elementary science learning in the Gatak Sukoharjo region, and c) link the circumcision tradition with Islamic values ​​in the Gatak Sukoharjo region. In this study, it is hoped that the culture in the Gatak area can be continuously recognized by the surrounding community with the aim that the culture does not become extinct. This study uses a qualitative approach. The data in this study were in the form of descriptions obtained from interviews, observations, and documentation in the field regarding the understanding of circumcision and elementary science learning related to reproductive materials. Data collection techniques used are observation, interviews and documentation. This study involved several resource persons, namely circumcision experts from a health perspective, circumcision experts from an Islamic perspective, </w:t>
      </w:r>
      <w:r>
        <w:rPr>
          <w:rFonts w:ascii="Times New Roman" w:hAnsi="Times New Roman" w:cs="Times New Roman"/>
          <w:i/>
          <w:szCs w:val="20"/>
          <w:lang w:val="en-US"/>
        </w:rPr>
        <w:t xml:space="preserve">parent, </w:t>
      </w:r>
      <w:r w:rsidRPr="00742A8F">
        <w:rPr>
          <w:rFonts w:ascii="Times New Roman" w:hAnsi="Times New Roman" w:cs="Times New Roman"/>
          <w:i/>
          <w:szCs w:val="20"/>
        </w:rPr>
        <w:t xml:space="preserve">and fourth grade teachers. The validity of the data was tested by testing the credibility of the data on the research data using triangulation of data sources and data theory. The data analysis technique used in this study went through three stages, namely data reduction, data presentation and the last step was drawing conclusions and verification. The results of observations in the form of knowledge about circumcision in health and Islamic aspects. In terms of health and Islam, circumcision must be carried out in order to avoid impurity. Parents who have </w:t>
      </w:r>
      <w:r w:rsidRPr="00742A8F">
        <w:rPr>
          <w:rFonts w:ascii="Times New Roman" w:hAnsi="Times New Roman" w:cs="Times New Roman"/>
          <w:i/>
          <w:szCs w:val="20"/>
        </w:rPr>
        <w:lastRenderedPageBreak/>
        <w:t>circumcised their children always do thanksgiving/bancakan. In this implementation there is a prayer together and alms food to neighbors as a form of gratitude to Allah. Circumcision is also included in reproductive health, but the class VI material does not explain about circumcision.</w:t>
      </w:r>
    </w:p>
    <w:p w:rsidR="00F73974" w:rsidRPr="00742A8F" w:rsidRDefault="00F73974" w:rsidP="00F73974">
      <w:pPr>
        <w:pBdr>
          <w:top w:val="nil"/>
          <w:left w:val="nil"/>
          <w:bottom w:val="nil"/>
          <w:right w:val="nil"/>
          <w:between w:val="nil"/>
        </w:pBdr>
        <w:spacing w:before="120" w:after="120" w:line="240" w:lineRule="auto"/>
        <w:ind w:right="835"/>
        <w:jc w:val="both"/>
        <w:rPr>
          <w:rFonts w:ascii="Times New Roman" w:hAnsi="Times New Roman" w:cs="Times New Roman"/>
          <w:i/>
          <w:szCs w:val="18"/>
        </w:rPr>
      </w:pPr>
      <w:r w:rsidRPr="00742A8F">
        <w:rPr>
          <w:rFonts w:ascii="Times New Roman" w:hAnsi="Times New Roman" w:cs="Times New Roman"/>
          <w:b/>
          <w:i/>
          <w:szCs w:val="18"/>
        </w:rPr>
        <w:t>Key words</w:t>
      </w:r>
      <w:r w:rsidRPr="00742A8F">
        <w:rPr>
          <w:rFonts w:ascii="Times New Roman" w:hAnsi="Times New Roman" w:cs="Times New Roman"/>
          <w:i/>
          <w:szCs w:val="18"/>
        </w:rPr>
        <w:t>: Culture, Islamic Values, Circumcision</w:t>
      </w:r>
    </w:p>
    <w:p w:rsidR="00F73974" w:rsidRDefault="00F73974" w:rsidP="00F73974">
      <w:pPr>
        <w:spacing w:after="0" w:line="240" w:lineRule="auto"/>
        <w:jc w:val="both"/>
        <w:rPr>
          <w:rFonts w:asciiTheme="majorBidi" w:hAnsiTheme="majorBidi" w:cs="Times New Roman"/>
          <w:i/>
          <w:color w:val="000000" w:themeColor="text1"/>
          <w:lang w:val="en-US"/>
        </w:rPr>
      </w:pPr>
    </w:p>
    <w:p w:rsidR="00F73974" w:rsidRDefault="00F73974" w:rsidP="00F73974">
      <w:pPr>
        <w:spacing w:after="0" w:line="240" w:lineRule="auto"/>
        <w:jc w:val="both"/>
        <w:rPr>
          <w:rFonts w:asciiTheme="majorBidi" w:hAnsiTheme="majorBidi" w:cs="Times New Roman"/>
          <w:i/>
          <w:color w:val="000000" w:themeColor="text1"/>
          <w:lang w:val="en-US"/>
        </w:rPr>
      </w:pPr>
    </w:p>
    <w:p w:rsidR="00F73974" w:rsidRPr="000A6919" w:rsidRDefault="00F73974" w:rsidP="00F73974">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proofErr w:type="spellStart"/>
      <w:r w:rsidRPr="00875849">
        <w:rPr>
          <w:rFonts w:ascii="TimesNewRomanPSMT" w:hAnsi="TimesNewRomanPSMT"/>
          <w:color w:val="000000"/>
          <w:lang w:val="en-US"/>
        </w:rPr>
        <w:t>Refitrika</w:t>
      </w:r>
      <w:proofErr w:type="spellEnd"/>
      <w:r w:rsidRPr="00875849">
        <w:rPr>
          <w:rFonts w:ascii="TimesNewRomanPSMT" w:hAnsi="TimesNewRomanPSMT"/>
          <w:color w:val="000000"/>
          <w:lang w:val="en-US"/>
        </w:rPr>
        <w:t xml:space="preserve"> </w:t>
      </w:r>
      <w:proofErr w:type="spellStart"/>
      <w:r w:rsidRPr="00875849">
        <w:rPr>
          <w:rFonts w:ascii="TimesNewRomanPSMT" w:hAnsi="TimesNewRomanPSMT"/>
          <w:color w:val="000000"/>
          <w:lang w:val="en-US"/>
        </w:rPr>
        <w:t>Verganingtia</w:t>
      </w:r>
      <w:proofErr w:type="spellEnd"/>
      <w:r>
        <w:rPr>
          <w:rFonts w:ascii="TimesNewRomanPSMT" w:hAnsi="TimesNewRomanPSMT"/>
          <w:color w:val="000000"/>
          <w:lang w:val="en-US"/>
        </w:rPr>
        <w:t xml:space="preserve">, </w:t>
      </w:r>
      <w:proofErr w:type="spellStart"/>
      <w:r w:rsidRPr="000A6919">
        <w:rPr>
          <w:rFonts w:ascii="Times New Roman" w:hAnsi="Times New Roman" w:cs="Times New Roman"/>
          <w:color w:val="000000"/>
          <w:sz w:val="24"/>
          <w:szCs w:val="24"/>
          <w:lang w:val="en-US"/>
        </w:rPr>
        <w:t>Anatri</w:t>
      </w:r>
      <w:proofErr w:type="spellEnd"/>
      <w:r w:rsidRPr="000A6919">
        <w:rPr>
          <w:rFonts w:ascii="Times New Roman" w:hAnsi="Times New Roman" w:cs="Times New Roman"/>
          <w:color w:val="000000"/>
          <w:sz w:val="24"/>
          <w:szCs w:val="24"/>
          <w:lang w:val="en-US"/>
        </w:rPr>
        <w:t xml:space="preserve"> </w:t>
      </w:r>
      <w:proofErr w:type="spellStart"/>
      <w:r w:rsidRPr="000A6919">
        <w:rPr>
          <w:rFonts w:ascii="Times New Roman" w:hAnsi="Times New Roman" w:cs="Times New Roman"/>
          <w:color w:val="000000"/>
          <w:sz w:val="24"/>
          <w:szCs w:val="24"/>
          <w:lang w:val="en-US"/>
        </w:rPr>
        <w:t>Desstya</w:t>
      </w:r>
      <w:proofErr w:type="spellEnd"/>
    </w:p>
    <w:p w:rsidR="00F73974" w:rsidRDefault="00F73974" w:rsidP="00F73974">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7FECF63C" wp14:editId="40AF4F69">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F73974" w:rsidRDefault="00F73974" w:rsidP="00F73974">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F73974" w:rsidRDefault="00F73974" w:rsidP="00F73974">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Pr="009E1061">
        <w:rPr>
          <w:rFonts w:ascii="Times New Roman" w:hAnsi="Times New Roman" w:cs="Times New Roman"/>
          <w:color w:val="000000"/>
          <w:lang w:val="en-US"/>
        </w:rPr>
        <w:t>a510180072@student.ums.ac.id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F73974" w:rsidRDefault="00F73974" w:rsidP="00F73974">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085879099410</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F73974" w:rsidRDefault="00F73974" w:rsidP="00F73974">
      <w:pPr>
        <w:tabs>
          <w:tab w:val="left" w:pos="851"/>
          <w:tab w:val="left" w:pos="6237"/>
        </w:tabs>
        <w:autoSpaceDE w:val="0"/>
        <w:autoSpaceDN w:val="0"/>
        <w:adjustRightInd w:val="0"/>
        <w:spacing w:after="0" w:line="240" w:lineRule="auto"/>
        <w:rPr>
          <w:rFonts w:ascii="Times New Roman" w:hAnsi="Times New Roman" w:cs="Times New Roman"/>
        </w:rPr>
      </w:pPr>
    </w:p>
    <w:p w:rsidR="00F73974" w:rsidRDefault="00F73974" w:rsidP="00F73974">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F73974" w:rsidRDefault="00F73974" w:rsidP="00F73974">
      <w:pPr>
        <w:tabs>
          <w:tab w:val="left" w:pos="851"/>
          <w:tab w:val="left" w:pos="6237"/>
        </w:tabs>
        <w:autoSpaceDE w:val="0"/>
        <w:autoSpaceDN w:val="0"/>
        <w:adjustRightInd w:val="0"/>
        <w:spacing w:after="0" w:line="240" w:lineRule="auto"/>
        <w:rPr>
          <w:rFonts w:ascii="Times New Roman" w:hAnsi="Times New Roman" w:cs="Times New Roman"/>
        </w:rPr>
      </w:pPr>
    </w:p>
    <w:p w:rsidR="00F73974" w:rsidRDefault="00F73974" w:rsidP="00F73974">
      <w:pPr>
        <w:tabs>
          <w:tab w:val="left" w:pos="851"/>
          <w:tab w:val="left" w:pos="6237"/>
        </w:tabs>
        <w:autoSpaceDE w:val="0"/>
        <w:autoSpaceDN w:val="0"/>
        <w:adjustRightInd w:val="0"/>
        <w:spacing w:after="0" w:line="240" w:lineRule="auto"/>
        <w:rPr>
          <w:rFonts w:ascii="Times New Roman" w:hAnsi="Times New Roman" w:cs="Times New Roman"/>
          <w:lang w:val="en-US"/>
        </w:rPr>
        <w:sectPr w:rsidR="00F73974">
          <w:footerReference w:type="default" r:id="rId9"/>
          <w:pgSz w:w="11906" w:h="16838"/>
          <w:pgMar w:top="1440" w:right="1080" w:bottom="1440" w:left="1080" w:header="851" w:footer="709" w:gutter="0"/>
          <w:pgNumType w:start="1"/>
          <w:cols w:space="708"/>
          <w:docGrid w:linePitch="360"/>
        </w:sectPr>
      </w:pPr>
    </w:p>
    <w:p w:rsidR="00F73974" w:rsidRDefault="00F73974" w:rsidP="00F73974">
      <w:pPr>
        <w:rPr>
          <w:lang w:val="en-US"/>
        </w:rPr>
        <w:sectPr w:rsidR="00F73974">
          <w:headerReference w:type="default" r:id="rId10"/>
          <w:type w:val="continuous"/>
          <w:pgSz w:w="11906" w:h="16838"/>
          <w:pgMar w:top="1440" w:right="1080" w:bottom="1440" w:left="1080" w:header="851" w:footer="709" w:gutter="0"/>
          <w:pgNumType w:start="1"/>
          <w:cols w:num="2" w:space="708"/>
          <w:docGrid w:linePitch="360"/>
        </w:sectPr>
      </w:pPr>
    </w:p>
    <w:p w:rsidR="00F73974" w:rsidRDefault="00F73974" w:rsidP="00F73974">
      <w:pPr>
        <w:tabs>
          <w:tab w:val="left" w:pos="6030"/>
        </w:tabs>
        <w:spacing w:after="0"/>
        <w:jc w:val="both"/>
        <w:rPr>
          <w:rFonts w:ascii="Times New Roman" w:hAnsi="Times New Roman" w:cs="Times New Roman"/>
          <w:color w:val="000000" w:themeColor="text1"/>
          <w:lang w:val="en-US"/>
        </w:rPr>
        <w:sectPr w:rsidR="00F73974">
          <w:headerReference w:type="default" r:id="rId11"/>
          <w:type w:val="continuous"/>
          <w:pgSz w:w="11906" w:h="16838"/>
          <w:pgMar w:top="1440" w:right="1080" w:bottom="1440" w:left="1080" w:header="851" w:footer="709" w:gutter="0"/>
          <w:pgNumType w:start="2"/>
          <w:cols w:num="2" w:space="708"/>
          <w:docGrid w:linePitch="360"/>
        </w:sectPr>
      </w:pPr>
    </w:p>
    <w:p w:rsidR="00F73974" w:rsidRDefault="00F73974" w:rsidP="00F73974">
      <w:pPr>
        <w:tabs>
          <w:tab w:val="left" w:pos="6030"/>
        </w:tabs>
        <w:spacing w:after="0"/>
        <w:jc w:val="both"/>
        <w:rPr>
          <w:rFonts w:ascii="Times New Roman" w:hAnsi="Times New Roman" w:cs="Times New Roman"/>
          <w:color w:val="000000" w:themeColor="text1"/>
          <w:lang w:val="en-US"/>
        </w:rPr>
        <w:sectPr w:rsidR="00F73974">
          <w:type w:val="continuous"/>
          <w:pgSz w:w="11906" w:h="16838"/>
          <w:pgMar w:top="1440" w:right="1080" w:bottom="1440" w:left="1080" w:header="851" w:footer="709" w:gutter="0"/>
          <w:pgNumType w:start="201"/>
          <w:cols w:space="708"/>
          <w:docGrid w:linePitch="360"/>
        </w:sectPr>
      </w:pPr>
    </w:p>
    <w:p w:rsidR="00F73974" w:rsidRDefault="00F73974" w:rsidP="00F73974">
      <w:pPr>
        <w:pStyle w:val="Heading1"/>
        <w:numPr>
          <w:ilvl w:val="0"/>
          <w:numId w:val="0"/>
        </w:numPr>
        <w:spacing w:before="240" w:after="120"/>
        <w:jc w:val="both"/>
        <w:rPr>
          <w:b/>
          <w:sz w:val="22"/>
          <w:szCs w:val="22"/>
        </w:rPr>
      </w:pPr>
      <w:r>
        <w:rPr>
          <w:b/>
          <w:sz w:val="22"/>
          <w:szCs w:val="22"/>
          <w:lang w:val="id-ID"/>
        </w:rPr>
        <w:lastRenderedPageBreak/>
        <w:t>PENDAHULUAN</w:t>
      </w:r>
    </w:p>
    <w:p w:rsidR="00F73974" w:rsidRPr="009E1061" w:rsidRDefault="00F73974" w:rsidP="00F73974">
      <w:pPr>
        <w:ind w:firstLine="720"/>
        <w:jc w:val="both"/>
        <w:rPr>
          <w:rFonts w:ascii="Times New Roman" w:eastAsiaTheme="minorHAnsi" w:hAnsi="Times New Roman" w:cs="Times New Roman"/>
        </w:rPr>
      </w:pPr>
      <w:r w:rsidRPr="009E1061">
        <w:rPr>
          <w:rFonts w:ascii="Times New Roman" w:hAnsi="Times New Roman" w:cs="Times New Roman"/>
        </w:rPr>
        <w:t>Pada era sekarang ini pengetahuan tentang kebudayaan semakin menipis. Banyak orang yang sudah terpengaruh akibat perubahan zaman. Tidak banyak masyarakat yang mengenal nilai kebudayaan yang ada di daerahnya (Puspasari Afrin et all, 2019).  Pengaruh arus globalisasi juga membuat terkikisnya nilai kebudayaan lokal yang ada di Indonesia. Semakin mengikuti zaman maka semakin turun pula nilai kebudayaan yang ada jika kita tidak pandai dalam melestarikan kebudayaan. Pengaruh globalisasi memanglah menjadi dampak terbesar terhadap Negara Indonesia. Seiring kemajuan jaman dan perkembangan teknologi yang begitu cepat, pengetahuan pun juga harus lebih berkembang sesuai keadaan jaman</w:t>
      </w:r>
      <w:r w:rsidRPr="009E1061">
        <w:rPr>
          <w:rFonts w:ascii="Times New Roman" w:hAnsi="Times New Roman" w:cs="Times New Roman"/>
        </w:rPr>
        <w:fldChar w:fldCharType="begin" w:fldLock="1"/>
      </w:r>
      <w:r w:rsidRPr="009E1061">
        <w:rPr>
          <w:rFonts w:ascii="Times New Roman" w:hAnsi="Times New Roman" w:cs="Times New Roman"/>
        </w:rPr>
        <w:instrText>ADDIN CSL_CITATION { "citationItems" : [ { "id" : "ITEM-1", "itemData" : { "author" : [ { "dropping-particle" : "", "family" : "Mohaghegh", "given" : "Mahsa", "non-dropping-particle" : "", "parse-names" : false, "suffix" : "" }, { "dropping-particle" : "", "family" : "Mccauley", "given" : "Michael", "non-dropping-particle" : "", "parse-names" : false, "suffix" : "" } ], "container-title" : "International Journal of Computer Science and Information Technologies", "id" : "ITEM-1", "issue" : "3", "issued" : { "date-parts" : [ [ "2016" ] ] }, "page" : "1524-1530", "title" : "Computational Thinking : The Skill Set of the 21st Century", "type" : "article-journal", "volume" : "7" }, "uris" : [ "http://www.mendeley.com/documents/?uuid=9b733f61-4f2b-4058-9cbe-0882f612be08" ] } ], "mendeley" : { "formattedCitation" : "(Mohaghegh &amp; Mccauley, 2016)", "plainTextFormattedCitation" : "(Mohaghegh &amp; Mccauley, 2016)", "previouslyFormattedCitation" : "(Mohaghegh &amp; Mccauley, 2016)" }, "properties" : {  }, "schema" : "https://github.com/citation-style-language/schema/raw/master/csl-citation.json" }</w:instrText>
      </w:r>
      <w:r w:rsidRPr="009E1061">
        <w:rPr>
          <w:rFonts w:ascii="Times New Roman" w:hAnsi="Times New Roman" w:cs="Times New Roman"/>
        </w:rPr>
        <w:fldChar w:fldCharType="separate"/>
      </w:r>
      <w:r w:rsidRPr="009E1061">
        <w:rPr>
          <w:rFonts w:ascii="Times New Roman" w:hAnsi="Times New Roman" w:cs="Times New Roman"/>
          <w:noProof/>
        </w:rPr>
        <w:t>(Novitasari Linda et all, 2017)</w:t>
      </w:r>
      <w:r w:rsidRPr="009E1061">
        <w:rPr>
          <w:rFonts w:ascii="Times New Roman" w:hAnsi="Times New Roman" w:cs="Times New Roman"/>
        </w:rPr>
        <w:fldChar w:fldCharType="end"/>
      </w:r>
      <w:r w:rsidRPr="009E1061">
        <w:rPr>
          <w:rFonts w:ascii="Times New Roman" w:hAnsi="Times New Roman" w:cs="Times New Roman"/>
        </w:rPr>
        <w:t xml:space="preserve">. </w:t>
      </w:r>
    </w:p>
    <w:p w:rsidR="00F73974" w:rsidRPr="009E1061" w:rsidRDefault="00F73974" w:rsidP="00F73974">
      <w:pPr>
        <w:pBdr>
          <w:top w:val="nil"/>
          <w:left w:val="nil"/>
          <w:bottom w:val="nil"/>
          <w:right w:val="nil"/>
          <w:between w:val="nil"/>
        </w:pBdr>
        <w:ind w:firstLine="720"/>
        <w:jc w:val="both"/>
        <w:rPr>
          <w:rFonts w:ascii="Times New Roman" w:hAnsi="Times New Roman" w:cs="Times New Roman"/>
        </w:rPr>
      </w:pPr>
      <w:r w:rsidRPr="009E1061">
        <w:rPr>
          <w:rFonts w:ascii="Times New Roman" w:hAnsi="Times New Roman" w:cs="Times New Roman"/>
        </w:rPr>
        <w:t xml:space="preserve">Manusia, pendidikan, dan kebudayaan tidak dapat dipisahkan dalam upaya membangun kehidupan agar mempunyai makna yang mendalam. Pendidikan merupakan proses membudayakan manusia sehingga pendidikan dan budaya tidak bisa di pisahkan. Pendidikan bertujuan membangun totalitas kemampuan manusia baik sebagai individu maupun anggota kelompok masyarakat sebagai unsur vital dalam kehidupan manusia yang beradab, kebudayaan mengambil unsur-unsur pembentukannya dari segal ilmu pengetahuan yang di anggap betul – betul vital dan sangat di perlukan dalam menginterprestasi semua yang ada dalam kehidupannya (Yuristia Adelina, 2018). </w:t>
      </w:r>
    </w:p>
    <w:p w:rsidR="00F73974" w:rsidRPr="009E1061" w:rsidRDefault="00F73974" w:rsidP="00F73974">
      <w:pPr>
        <w:pBdr>
          <w:top w:val="nil"/>
          <w:left w:val="nil"/>
          <w:bottom w:val="nil"/>
          <w:right w:val="nil"/>
          <w:between w:val="nil"/>
        </w:pBdr>
        <w:ind w:firstLine="720"/>
        <w:jc w:val="both"/>
        <w:rPr>
          <w:rFonts w:ascii="Times New Roman" w:hAnsi="Times New Roman" w:cs="Times New Roman"/>
        </w:rPr>
      </w:pPr>
      <w:r w:rsidRPr="009E1061">
        <w:rPr>
          <w:rFonts w:ascii="Times New Roman" w:hAnsi="Times New Roman" w:cs="Times New Roman"/>
        </w:rPr>
        <w:t>Berubahnya unsur-unsur suatu kebudayaan tidak selalu dapat diartikan sebagai kemajuan, namun dapat pula dianggap sebagai kemunduran (Roszi Jurna, 2018). Manusia dalam kehidupannya tidak pernah lepas dari pengaruh ajaran agama yang dianutnya. Namun, karena manusia juga sebagai makhluk sosial, sehingga pengaruh tradisi lokal, adat budaya tempat manusia tinggal dan menetap dengan kultur dan budaya yang berbeda, akhirnya akan melahirkan sebuah budaya sendiri-sendiri sesuai dengan lingkungan tempatnya berada (Roszi Jurna, 2018).  Sebagai contoh dalam kehidupan bermasyarakat yaitu hilangnya sikap tanggung jawab keagamaan dan sosial dari individu dan masyarakat. Saat ini, kehidupan masyarakat Indonesia sangat dipengaruhi oleh kehidupan ala barat yang serba pragmatis.</w:t>
      </w:r>
    </w:p>
    <w:p w:rsidR="00F73974" w:rsidRPr="009E1061" w:rsidRDefault="00F73974" w:rsidP="00F73974">
      <w:pPr>
        <w:pBdr>
          <w:top w:val="nil"/>
          <w:left w:val="nil"/>
          <w:bottom w:val="nil"/>
          <w:right w:val="nil"/>
          <w:between w:val="nil"/>
        </w:pBdr>
        <w:ind w:firstLine="720"/>
        <w:jc w:val="both"/>
        <w:rPr>
          <w:rStyle w:val="markedcontent"/>
          <w:rFonts w:ascii="Times New Roman" w:hAnsi="Times New Roman" w:cs="Times New Roman"/>
        </w:rPr>
      </w:pPr>
      <w:r w:rsidRPr="009E1061">
        <w:rPr>
          <w:rFonts w:ascii="Times New Roman" w:hAnsi="Times New Roman" w:cs="Times New Roman"/>
        </w:rPr>
        <w:t xml:space="preserve">Khitan merupakan salah satu contoh integrasi Budaya lokal yang mengandung nilai keislaman. Praktik khitan biasanya dijalankan oleh umat beragama Islam, yang merupakan agama mayoritas yang dianut oleh masyarakat. Khitan pada pria sudah diakui oleh World Health Organization (WHO) yang berguna bagi </w:t>
      </w:r>
      <w:r w:rsidRPr="009E1061">
        <w:rPr>
          <w:rFonts w:ascii="Times New Roman" w:hAnsi="Times New Roman" w:cs="Times New Roman"/>
        </w:rPr>
        <w:lastRenderedPageBreak/>
        <w:t>kesehatan</w:t>
      </w:r>
      <w:r w:rsidRPr="009E1061">
        <w:rPr>
          <w:rStyle w:val="markedcontent"/>
          <w:rFonts w:ascii="Times New Roman" w:hAnsi="Times New Roman" w:cs="Times New Roman"/>
        </w:rPr>
        <w:t>. Pendidikan Agama Islam memiliki arti yang sangat penting</w:t>
      </w:r>
      <w:r w:rsidRPr="009E1061">
        <w:rPr>
          <w:rFonts w:ascii="Times New Roman" w:hAnsi="Times New Roman" w:cs="Times New Roman"/>
        </w:rPr>
        <w:t xml:space="preserve"> </w:t>
      </w:r>
      <w:r w:rsidRPr="009E1061">
        <w:rPr>
          <w:rStyle w:val="markedcontent"/>
          <w:rFonts w:ascii="Times New Roman" w:hAnsi="Times New Roman" w:cs="Times New Roman"/>
        </w:rPr>
        <w:t>sebagai sarana pembentukan tingkah laku masyarakat dan</w:t>
      </w:r>
      <w:r w:rsidRPr="009E1061">
        <w:rPr>
          <w:rFonts w:ascii="Times New Roman" w:hAnsi="Times New Roman" w:cs="Times New Roman"/>
        </w:rPr>
        <w:t xml:space="preserve"> </w:t>
      </w:r>
      <w:r w:rsidRPr="009E1061">
        <w:rPr>
          <w:rStyle w:val="markedcontent"/>
          <w:rFonts w:ascii="Times New Roman" w:hAnsi="Times New Roman" w:cs="Times New Roman"/>
        </w:rPr>
        <w:t>memahami ajaran agama, khususnya peserta didik di sekolah.</w:t>
      </w:r>
      <w:r w:rsidRPr="009E1061">
        <w:rPr>
          <w:rFonts w:ascii="Times New Roman" w:hAnsi="Times New Roman" w:cs="Times New Roman"/>
        </w:rPr>
        <w:t xml:space="preserve"> </w:t>
      </w:r>
      <w:r w:rsidRPr="009E1061">
        <w:rPr>
          <w:rStyle w:val="markedcontent"/>
          <w:rFonts w:ascii="Times New Roman" w:hAnsi="Times New Roman" w:cs="Times New Roman"/>
        </w:rPr>
        <w:t>Karena peserta didik merupakan generasi penerus perjuangan bangsa, negara dan agama. Banyak</w:t>
      </w:r>
      <w:r w:rsidRPr="009E1061">
        <w:rPr>
          <w:rFonts w:ascii="Times New Roman" w:hAnsi="Times New Roman" w:cs="Times New Roman"/>
        </w:rPr>
        <w:t xml:space="preserve"> </w:t>
      </w:r>
      <w:r w:rsidRPr="009E1061">
        <w:rPr>
          <w:rStyle w:val="markedcontent"/>
          <w:rFonts w:ascii="Times New Roman" w:hAnsi="Times New Roman" w:cs="Times New Roman"/>
        </w:rPr>
        <w:t>bekal pengetahuan dan tingkah</w:t>
      </w:r>
      <w:r w:rsidRPr="009E1061">
        <w:rPr>
          <w:rFonts w:ascii="Times New Roman" w:hAnsi="Times New Roman" w:cs="Times New Roman"/>
        </w:rPr>
        <w:t xml:space="preserve"> </w:t>
      </w:r>
      <w:r w:rsidRPr="009E1061">
        <w:rPr>
          <w:rStyle w:val="markedcontent"/>
          <w:rFonts w:ascii="Times New Roman" w:hAnsi="Times New Roman" w:cs="Times New Roman"/>
        </w:rPr>
        <w:t>laku uswatun hasanah yang harus dimiliki peserta didik agar siap</w:t>
      </w:r>
      <w:r w:rsidRPr="009E1061">
        <w:rPr>
          <w:rFonts w:ascii="Times New Roman" w:hAnsi="Times New Roman" w:cs="Times New Roman"/>
        </w:rPr>
        <w:t xml:space="preserve"> </w:t>
      </w:r>
      <w:r w:rsidRPr="009E1061">
        <w:rPr>
          <w:rStyle w:val="markedcontent"/>
          <w:rFonts w:ascii="Times New Roman" w:hAnsi="Times New Roman" w:cs="Times New Roman"/>
        </w:rPr>
        <w:t>terjun kemasyarakat dan</w:t>
      </w:r>
      <w:r w:rsidRPr="009E1061">
        <w:rPr>
          <w:rFonts w:ascii="Times New Roman" w:hAnsi="Times New Roman" w:cs="Times New Roman"/>
        </w:rPr>
        <w:t xml:space="preserve"> </w:t>
      </w:r>
      <w:r w:rsidRPr="009E1061">
        <w:rPr>
          <w:rStyle w:val="markedcontent"/>
          <w:rFonts w:ascii="Times New Roman" w:hAnsi="Times New Roman" w:cs="Times New Roman"/>
        </w:rPr>
        <w:t>bertanggung jawab sehingga dapat</w:t>
      </w:r>
      <w:r w:rsidRPr="009E1061">
        <w:rPr>
          <w:rFonts w:ascii="Times New Roman" w:hAnsi="Times New Roman" w:cs="Times New Roman"/>
        </w:rPr>
        <w:t xml:space="preserve"> </w:t>
      </w:r>
      <w:r w:rsidRPr="009E1061">
        <w:rPr>
          <w:rStyle w:val="markedcontent"/>
          <w:rFonts w:ascii="Times New Roman" w:hAnsi="Times New Roman" w:cs="Times New Roman"/>
        </w:rPr>
        <w:t>mewujudkan cita-cita bangsa dan</w:t>
      </w:r>
      <w:r w:rsidRPr="009E1061">
        <w:rPr>
          <w:rFonts w:ascii="Times New Roman" w:hAnsi="Times New Roman" w:cs="Times New Roman"/>
        </w:rPr>
        <w:t xml:space="preserve"> </w:t>
      </w:r>
      <w:r w:rsidRPr="009E1061">
        <w:rPr>
          <w:rStyle w:val="markedcontent"/>
          <w:rFonts w:ascii="Times New Roman" w:hAnsi="Times New Roman" w:cs="Times New Roman"/>
        </w:rPr>
        <w:t>agama. Kenyataan yang</w:t>
      </w:r>
      <w:r w:rsidRPr="009E1061">
        <w:rPr>
          <w:rFonts w:ascii="Times New Roman" w:hAnsi="Times New Roman" w:cs="Times New Roman"/>
        </w:rPr>
        <w:t xml:space="preserve"> </w:t>
      </w:r>
      <w:r w:rsidRPr="009E1061">
        <w:rPr>
          <w:rStyle w:val="markedcontent"/>
          <w:rFonts w:ascii="Times New Roman" w:hAnsi="Times New Roman" w:cs="Times New Roman"/>
        </w:rPr>
        <w:t>terjadi saat ini adalah penanaman nilai-nilai keagamaan yang terjadi</w:t>
      </w:r>
      <w:r w:rsidRPr="009E1061">
        <w:rPr>
          <w:rFonts w:ascii="Times New Roman" w:hAnsi="Times New Roman" w:cs="Times New Roman"/>
        </w:rPr>
        <w:t xml:space="preserve"> </w:t>
      </w:r>
      <w:r w:rsidRPr="009E1061">
        <w:rPr>
          <w:rStyle w:val="markedcontent"/>
          <w:rFonts w:ascii="Times New Roman" w:hAnsi="Times New Roman" w:cs="Times New Roman"/>
        </w:rPr>
        <w:t>di sekolah – sekolah formal masih menitik beratkan pada domain</w:t>
      </w:r>
      <w:r w:rsidRPr="009E1061">
        <w:rPr>
          <w:rFonts w:ascii="Times New Roman" w:hAnsi="Times New Roman" w:cs="Times New Roman"/>
        </w:rPr>
        <w:t xml:space="preserve"> </w:t>
      </w:r>
      <w:r w:rsidRPr="009E1061">
        <w:rPr>
          <w:rStyle w:val="markedcontent"/>
          <w:rFonts w:ascii="Times New Roman" w:hAnsi="Times New Roman" w:cs="Times New Roman"/>
        </w:rPr>
        <w:t>kognitif yang cenderung menampilkan agama secara</w:t>
      </w:r>
      <w:r w:rsidRPr="009E1061">
        <w:rPr>
          <w:rFonts w:ascii="Times New Roman" w:hAnsi="Times New Roman" w:cs="Times New Roman"/>
        </w:rPr>
        <w:t xml:space="preserve"> </w:t>
      </w:r>
      <w:r w:rsidRPr="009E1061">
        <w:rPr>
          <w:rStyle w:val="markedcontent"/>
          <w:rFonts w:ascii="Times New Roman" w:hAnsi="Times New Roman" w:cs="Times New Roman"/>
        </w:rPr>
        <w:t>normatif. Akibatnya sumber pembelajaran untuk mendukung</w:t>
      </w:r>
      <w:r w:rsidRPr="009E1061">
        <w:rPr>
          <w:rFonts w:ascii="Times New Roman" w:hAnsi="Times New Roman" w:cs="Times New Roman"/>
        </w:rPr>
        <w:t xml:space="preserve"> </w:t>
      </w:r>
      <w:r w:rsidRPr="009E1061">
        <w:rPr>
          <w:rStyle w:val="markedcontent"/>
          <w:rFonts w:ascii="Times New Roman" w:hAnsi="Times New Roman" w:cs="Times New Roman"/>
        </w:rPr>
        <w:t xml:space="preserve">domain tersebut terbatas </w:t>
      </w:r>
      <w:r w:rsidRPr="009E1061">
        <w:rPr>
          <w:rFonts w:ascii="Times New Roman" w:hAnsi="Times New Roman" w:cs="Times New Roman"/>
        </w:rPr>
        <w:fldChar w:fldCharType="begin" w:fldLock="1"/>
      </w:r>
      <w:r w:rsidRPr="009E1061">
        <w:rPr>
          <w:rFonts w:ascii="Times New Roman" w:hAnsi="Times New Roman" w:cs="Times New Roman"/>
        </w:rPr>
        <w:instrText>ADDIN CSL_CITATION { "citationItems" : [ { "id" : "ITEM-1", "itemData" : { "author" : [ { "dropping-particle" : "", "family" : "Mohaghegh", "given" : "Mahsa", "non-dropping-particle" : "", "parse-names" : false, "suffix" : "" }, { "dropping-particle" : "", "family" : "Mccauley", "given" : "Michael", "non-dropping-particle" : "", "parse-names" : false, "suffix" : "" } ], "container-title" : "International Journal of Computer Science and Information Technologies", "id" : "ITEM-1", "issue" : "3", "issued" : { "date-parts" : [ [ "2016" ] ] }, "page" : "1524-1530", "title" : "Computational Thinking : The Skill Set of the 21st Century", "type" : "article-journal", "volume" : "7" }, "uris" : [ "http://www.mendeley.com/documents/?uuid=9b733f61-4f2b-4058-9cbe-0882f612be08" ] } ], "mendeley" : { "formattedCitation" : "(Mohaghegh &amp; Mccauley, 2016)", "plainTextFormattedCitation" : "(Mohaghegh &amp; Mccauley, 2016)", "previouslyFormattedCitation" : "(Mohaghegh &amp; Mccauley, 2016)" }, "properties" : {  }, "schema" : "https://github.com/citation-style-language/schema/raw/master/csl-citation.json" }</w:instrText>
      </w:r>
      <w:r w:rsidRPr="009E1061">
        <w:rPr>
          <w:rFonts w:ascii="Times New Roman" w:hAnsi="Times New Roman" w:cs="Times New Roman"/>
        </w:rPr>
        <w:fldChar w:fldCharType="separate"/>
      </w:r>
      <w:r w:rsidRPr="009E1061">
        <w:rPr>
          <w:rFonts w:ascii="Times New Roman" w:hAnsi="Times New Roman" w:cs="Times New Roman"/>
          <w:noProof/>
        </w:rPr>
        <w:t>(Ismatullah Nur Hasanah, 2019)</w:t>
      </w:r>
      <w:r w:rsidRPr="009E1061">
        <w:rPr>
          <w:rFonts w:ascii="Times New Roman" w:hAnsi="Times New Roman" w:cs="Times New Roman"/>
        </w:rPr>
        <w:fldChar w:fldCharType="end"/>
      </w:r>
      <w:r w:rsidRPr="009E1061">
        <w:rPr>
          <w:rStyle w:val="markedcontent"/>
          <w:rFonts w:ascii="Times New Roman" w:hAnsi="Times New Roman" w:cs="Times New Roman"/>
        </w:rPr>
        <w:t>.</w:t>
      </w:r>
    </w:p>
    <w:p w:rsidR="00F73974" w:rsidRPr="009E1061" w:rsidRDefault="00F73974" w:rsidP="00F73974">
      <w:pPr>
        <w:pBdr>
          <w:top w:val="nil"/>
          <w:left w:val="nil"/>
          <w:bottom w:val="nil"/>
          <w:right w:val="nil"/>
          <w:between w:val="nil"/>
        </w:pBdr>
        <w:ind w:firstLine="720"/>
        <w:jc w:val="both"/>
        <w:rPr>
          <w:rFonts w:ascii="Times New Roman" w:hAnsi="Times New Roman" w:cs="Times New Roman"/>
        </w:rPr>
      </w:pPr>
      <w:r w:rsidRPr="009E1061">
        <w:rPr>
          <w:rStyle w:val="markedcontent"/>
          <w:rFonts w:ascii="Times New Roman" w:hAnsi="Times New Roman" w:cs="Times New Roman"/>
        </w:rPr>
        <w:t>Kata kunci ayat yang hubungan dengan khitan adalah ittabi‟ millah ibrāhīm (ikutilah agama Ibrahim atau mengikuti agama Ibrahim”. Terdapat banyak ajaran millah atau agama Nabi Ibrahim as, seperti pelaksanaa shalat, tawaf, sa‟i, dan perkara-perkara yang berkaitan dengan haji, juga termasuk masalah khitan. Khitan dalam agama Islam masuk dalam syariat Nabi Ibrahim yang masyru‟ bagi umat Nabi Muhammad saw. Interpretasi makna mengikuti millah Nabi Ibrahim memang berbeda-beda, ada yang memasukkan hanya dalam beberapa persoalan hukum saja, ada</w:t>
      </w:r>
      <w:r w:rsidRPr="009E1061">
        <w:rPr>
          <w:rFonts w:ascii="Times New Roman" w:hAnsi="Times New Roman" w:cs="Times New Roman"/>
        </w:rPr>
        <w:t xml:space="preserve"> </w:t>
      </w:r>
      <w:r w:rsidRPr="009E1061">
        <w:rPr>
          <w:rStyle w:val="markedcontent"/>
          <w:rFonts w:ascii="Times New Roman" w:hAnsi="Times New Roman" w:cs="Times New Roman"/>
        </w:rPr>
        <w:t xml:space="preserve">pula yang memaknainya secara umum. Ibrāhīm al-Ṡa‟labī menafsirkan millah Nabi Ibrahim adalah sebagai agama yang dianut oleh Nabi Ibrahim. Sementara </w:t>
      </w:r>
      <w:r w:rsidRPr="009E1061">
        <w:rPr>
          <w:rFonts w:ascii="Times New Roman" w:hAnsi="Times New Roman" w:cs="Times New Roman"/>
        </w:rPr>
        <w:t xml:space="preserve"> </w:t>
      </w:r>
      <w:r w:rsidRPr="009E1061">
        <w:rPr>
          <w:rStyle w:val="markedcontent"/>
          <w:rFonts w:ascii="Times New Roman" w:hAnsi="Times New Roman" w:cs="Times New Roman"/>
        </w:rPr>
        <w:t xml:space="preserve">untuk ajarannya Nabi Ibrahim hanya beberapa saja. Beliau kutip salah satu riwayat dari Ibnu Abbas, bahwa millah Nabi Ibrahim seperti ibadah haji meliputi tawaf, sa’i, dan ibadah haji lainnya, selain itu juga perintah untuk shalat </w:t>
      </w:r>
      <w:sdt>
        <w:sdtPr>
          <w:rPr>
            <w:rStyle w:val="markedcontent"/>
            <w:rFonts w:ascii="Times New Roman" w:hAnsi="Times New Roman" w:cs="Times New Roman"/>
          </w:rPr>
          <w:id w:val="308681851"/>
          <w:citation/>
        </w:sdtPr>
        <w:sdtContent>
          <w:r w:rsidRPr="009E1061">
            <w:rPr>
              <w:rStyle w:val="markedcontent"/>
              <w:rFonts w:ascii="Times New Roman" w:hAnsi="Times New Roman" w:cs="Times New Roman"/>
            </w:rPr>
            <w:fldChar w:fldCharType="begin"/>
          </w:r>
          <w:r w:rsidRPr="009E1061">
            <w:rPr>
              <w:rStyle w:val="markedcontent"/>
              <w:rFonts w:ascii="Times New Roman" w:hAnsi="Times New Roman" w:cs="Times New Roman"/>
            </w:rPr>
            <w:instrText xml:space="preserve"> CITATION FUR19 \l 1033 </w:instrText>
          </w:r>
          <w:r w:rsidRPr="009E1061">
            <w:rPr>
              <w:rStyle w:val="markedcontent"/>
              <w:rFonts w:ascii="Times New Roman" w:hAnsi="Times New Roman" w:cs="Times New Roman"/>
            </w:rPr>
            <w:fldChar w:fldCharType="separate"/>
          </w:r>
          <w:r w:rsidRPr="009E1061">
            <w:rPr>
              <w:rStyle w:val="markedcontent"/>
              <w:rFonts w:ascii="Times New Roman" w:hAnsi="Times New Roman" w:cs="Times New Roman"/>
              <w:noProof/>
            </w:rPr>
            <w:t xml:space="preserve"> </w:t>
          </w:r>
          <w:r w:rsidRPr="009E1061">
            <w:rPr>
              <w:rFonts w:ascii="Times New Roman" w:hAnsi="Times New Roman" w:cs="Times New Roman"/>
              <w:noProof/>
            </w:rPr>
            <w:t>(FURQAN, 2019)</w:t>
          </w:r>
          <w:r w:rsidRPr="009E1061">
            <w:rPr>
              <w:rStyle w:val="markedcontent"/>
              <w:rFonts w:ascii="Times New Roman" w:hAnsi="Times New Roman" w:cs="Times New Roman"/>
            </w:rPr>
            <w:fldChar w:fldCharType="end"/>
          </w:r>
        </w:sdtContent>
      </w:sdt>
      <w:r w:rsidRPr="009E1061">
        <w:rPr>
          <w:rStyle w:val="markedcontent"/>
          <w:rFonts w:ascii="Times New Roman" w:hAnsi="Times New Roman" w:cs="Times New Roman"/>
        </w:rPr>
        <w:t>.</w:t>
      </w:r>
      <w:r w:rsidRPr="009E1061">
        <w:rPr>
          <w:rFonts w:ascii="Times New Roman" w:hAnsi="Times New Roman" w:cs="Times New Roman"/>
        </w:rPr>
        <w:t xml:space="preserve"> </w:t>
      </w:r>
    </w:p>
    <w:p w:rsidR="00F73974" w:rsidRPr="009E1061" w:rsidRDefault="00F73974" w:rsidP="00F73974">
      <w:pPr>
        <w:pBdr>
          <w:top w:val="nil"/>
          <w:left w:val="nil"/>
          <w:bottom w:val="nil"/>
          <w:right w:val="nil"/>
          <w:between w:val="nil"/>
        </w:pBdr>
        <w:ind w:firstLine="720"/>
        <w:jc w:val="both"/>
        <w:rPr>
          <w:rFonts w:ascii="Times New Roman" w:hAnsi="Times New Roman" w:cs="Times New Roman"/>
        </w:rPr>
      </w:pPr>
      <w:r w:rsidRPr="009E1061">
        <w:rPr>
          <w:rFonts w:ascii="Times New Roman" w:hAnsi="Times New Roman" w:cs="Times New Roman"/>
        </w:rPr>
        <w:t>Pendidikan di Indonesia tidak hanya menekankan pada aspek pendidikan karakter saja, tapi juga menekankan kebudayaan. Sesuai dengan (Yuristia Adelina, 2018) bahwa pendidikan sebagai bagian dari kebudayaan karena pendidikan adalah upaya memberikan pengetahuan dasar sebagai bekal hidup yaitu kebudayaan. Maka dari itu dalam proses pendidikan, pembelajaran diharapkan mengaitkan kebudadayaan-kebudayaan setempat. Hal ini dimaksudkan untuk meningkatkan mutu peserta didik serta membangun kepribadian bangsa yang di landasi nilai-nilai kebudayaan.</w:t>
      </w:r>
    </w:p>
    <w:p w:rsidR="00F73974" w:rsidRPr="009E1061" w:rsidRDefault="00F73974" w:rsidP="00F73974">
      <w:pPr>
        <w:pBdr>
          <w:top w:val="nil"/>
          <w:left w:val="nil"/>
          <w:bottom w:val="nil"/>
          <w:right w:val="nil"/>
          <w:between w:val="nil"/>
        </w:pBdr>
        <w:ind w:firstLine="720"/>
        <w:jc w:val="both"/>
        <w:rPr>
          <w:rFonts w:ascii="Times New Roman" w:hAnsi="Times New Roman" w:cs="Times New Roman"/>
        </w:rPr>
      </w:pPr>
      <w:r w:rsidRPr="009E1061">
        <w:rPr>
          <w:rFonts w:ascii="Times New Roman" w:hAnsi="Times New Roman" w:cs="Times New Roman"/>
        </w:rPr>
        <w:t xml:space="preserve">Namun kenyataannya, banyak kebudayaan tidak terintegrasikan dalam pendidikan. Hal ini sebagaimana disampaikan oleh (Wardhana, S Leo, &amp; Pratiwi, 2020) bahwa pendidikan hanya menekankan pengembangan daya cipta, dan kurang memperhatikan pengembangan olah rasa dan karsa. Dampaknya akan menjadikan manusia kurang humanis dan kurang berinteraksi dengan masyarakat. Pada hasil observasi yang telah dilakukan oleh peneliti pada bulan Desember tahun 2021 bahwa pembelajaran di sekolah dasar belum mengaitkan </w:t>
      </w:r>
      <w:sdt>
        <w:sdtPr>
          <w:rPr>
            <w:rFonts w:ascii="Times New Roman" w:hAnsi="Times New Roman" w:cs="Times New Roman"/>
          </w:rPr>
          <w:tag w:val="goog_rdk_7"/>
          <w:id w:val="-929507263"/>
        </w:sdtPr>
        <w:sdtContent/>
      </w:sdt>
      <w:r w:rsidRPr="009E1061">
        <w:rPr>
          <w:rFonts w:ascii="Times New Roman" w:hAnsi="Times New Roman" w:cs="Times New Roman"/>
        </w:rPr>
        <w:t>kebudayaan sekitar. Hal ini berdampak pada pengetahuan peserta didik terhadap kebudayaan semakin menipis dan kebudayaan yang sudah ada sebelumnya akan punah jika tidak dikenalkan kepada peserta didik. Pada dasarnya guru harus memberikan materi kebudayaan sekitar, agar peserta didik dapat mengetahui kebudayaan-kebudayaan yang ada disekitar tempat tinggalnya</w:t>
      </w:r>
    </w:p>
    <w:p w:rsidR="00F73974" w:rsidRPr="009E1061" w:rsidRDefault="00F73974" w:rsidP="00F73974">
      <w:pPr>
        <w:pBdr>
          <w:top w:val="nil"/>
          <w:left w:val="nil"/>
          <w:bottom w:val="nil"/>
          <w:right w:val="nil"/>
          <w:between w:val="nil"/>
        </w:pBdr>
        <w:ind w:firstLine="720"/>
        <w:jc w:val="both"/>
        <w:rPr>
          <w:rFonts w:ascii="Times New Roman" w:hAnsi="Times New Roman" w:cs="Times New Roman"/>
        </w:rPr>
      </w:pPr>
      <w:r w:rsidRPr="009E1061">
        <w:rPr>
          <w:rFonts w:ascii="Times New Roman" w:hAnsi="Times New Roman" w:cs="Times New Roman"/>
        </w:rPr>
        <w:t>Sekolah dasar merupakan salah satu satuan pendidikan yang menempati posisi strategis untuk meminimalisasi dampak tersebut melalui proses pembelajaran. Pembelajaran IPA di Sekolah Dasar merupakan pondasi awal dalam menciptakan siswa-siswa yang memiliki pengetahuan, keterampilan dan sikap ilmiah (Azizah, 2019). Pembelajaran IPA diarahkan dengan cara mencari tahu tentang alam secara sistematis, sehingga IPA bukan hanya merupakan penguasaan kumpulan pengetahuan yang berupa fakta-fakta, konsep-konsep, atau prinsip-prinsip saja, tetapi juga merupakan suatu proses penemuan dan pembentukan sikap ilmiah.</w:t>
      </w:r>
      <w:r w:rsidRPr="009E1061">
        <w:rPr>
          <w:rFonts w:ascii="Times New Roman" w:hAnsi="Times New Roman" w:cs="Times New Roman"/>
          <w:color w:val="000000"/>
        </w:rPr>
        <w:t xml:space="preserve"> </w:t>
      </w:r>
      <w:r w:rsidRPr="009E1061">
        <w:rPr>
          <w:rFonts w:ascii="Times New Roman" w:hAnsi="Times New Roman" w:cs="Times New Roman"/>
        </w:rPr>
        <w:t>(Azizah, 2019</w:t>
      </w:r>
      <w:r w:rsidRPr="009E1061">
        <w:rPr>
          <w:rFonts w:ascii="Times New Roman" w:hAnsi="Times New Roman" w:cs="Times New Roman"/>
          <w:color w:val="000000"/>
        </w:rPr>
        <w:t>)</w:t>
      </w:r>
      <w:r w:rsidRPr="009E1061">
        <w:rPr>
          <w:rFonts w:ascii="Times New Roman" w:hAnsi="Times New Roman" w:cs="Times New Roman"/>
        </w:rPr>
        <w:t xml:space="preserve">. </w:t>
      </w:r>
    </w:p>
    <w:p w:rsidR="00F73974" w:rsidRPr="009E1061" w:rsidRDefault="00F73974" w:rsidP="00F73974">
      <w:pPr>
        <w:pBdr>
          <w:top w:val="nil"/>
          <w:left w:val="nil"/>
          <w:bottom w:val="nil"/>
          <w:right w:val="nil"/>
          <w:between w:val="nil"/>
        </w:pBdr>
        <w:ind w:firstLine="720"/>
        <w:jc w:val="both"/>
        <w:rPr>
          <w:rFonts w:ascii="Times New Roman" w:hAnsi="Times New Roman" w:cs="Times New Roman"/>
        </w:rPr>
      </w:pPr>
      <w:r w:rsidRPr="009E1061">
        <w:rPr>
          <w:rFonts w:ascii="Times New Roman" w:hAnsi="Times New Roman" w:cs="Times New Roman"/>
        </w:rPr>
        <w:t xml:space="preserve">Khitan merupakan salah satu materi yang berkaitan dengan muatan pelajaran IPA. Dari hasil wawancara yang dilakukan peneliti kepada guru kelas VI bahwa cara mengajarkan materi reproduksi menggunakan metode ceramah. Dalam materi ini terdapat dalam KD 3.2 Menghubungkan ciri pubertas pada </w:t>
      </w:r>
      <w:r w:rsidRPr="009E1061">
        <w:rPr>
          <w:rFonts w:ascii="Times New Roman" w:hAnsi="Times New Roman" w:cs="Times New Roman"/>
        </w:rPr>
        <w:lastRenderedPageBreak/>
        <w:t>laki-laki dan perempuan dengan kesehatan reproduksi hubungan antara pubertas dan perkembangbiakan. Dalam materi reproduksi terdapat hubungan antara pubertas dan perkembangbiakan. Untuk pubertas poin pentingnya yaitu menjelasakan mengenai ciri-ciri primer dan sekunder pada laki-laki dan perempuan, menjelaskan bagaimana cara merawat alat reproduksi dan cara menghadapi masa-masa pubertas. Untuk materi perkembangbiakan yaitu menjelaskan mengenai terjadinya pembuahan</w:t>
      </w:r>
    </w:p>
    <w:p w:rsidR="00F73974" w:rsidRPr="009E1061" w:rsidRDefault="00F73974" w:rsidP="00F73974">
      <w:pPr>
        <w:pBdr>
          <w:top w:val="nil"/>
          <w:left w:val="nil"/>
          <w:bottom w:val="nil"/>
          <w:right w:val="nil"/>
          <w:between w:val="nil"/>
        </w:pBdr>
        <w:ind w:firstLine="720"/>
        <w:jc w:val="both"/>
        <w:rPr>
          <w:rFonts w:ascii="Times New Roman" w:hAnsi="Times New Roman" w:cs="Times New Roman"/>
        </w:rPr>
      </w:pPr>
      <w:r w:rsidRPr="009E1061">
        <w:rPr>
          <w:rFonts w:ascii="Times New Roman" w:hAnsi="Times New Roman" w:cs="Times New Roman"/>
        </w:rPr>
        <w:t xml:space="preserve">Materi kesehatan reproduksi di SD/MI penting untuk diajarkan karena materi ini bertujuan untuk memberikan informasi kepada peserta didik agar mereka mengetahui apa saja perubahan dalam dirinya saat mereka sudah menginjak masa baligh, baik segi fisik maupun emosional seperti payudara membesar, pinggul membesar, tumbuh rambut di bagian-bagian tertentu, haid pada perempuan, mimpi basah pada laki-laki, tumbuhnya jakun, memiliki ketertarikan dengan lawan jenis, lebih pemalu dan lain-lain (Ruwaida Hikmatu, 2019). Dalam mengajarkan materi ini memang tidak mudah, guru harus memberikan pendekatan secara emosional terhadap peserta didik. Dalam pelaksanaan pembelajarannya terkadang menjadi bagian yang sensitif bagi peserta didik. Dalam praktiknya, materi ini sering disampaikan oleh guru secara dangkal, sehingga dikhawatirkan konsep yang harus dipahami oleh siswa tidak sesuai harapan. Hal ini akan berdampak pada pemahaman dan pengaplikasiannya dalam kegiatan sehari-hari yang berkaitan dengan reproduksi. Dampak tersebut yaitu </w:t>
      </w:r>
      <w:r w:rsidRPr="009E1061">
        <w:rPr>
          <w:rFonts w:ascii="Times New Roman" w:hAnsi="Times New Roman" w:cs="Times New Roman"/>
          <w:i/>
        </w:rPr>
        <w:t>pertama,</w:t>
      </w:r>
      <w:r w:rsidRPr="009E1061">
        <w:rPr>
          <w:rFonts w:ascii="Times New Roman" w:hAnsi="Times New Roman" w:cs="Times New Roman"/>
        </w:rPr>
        <w:t xml:space="preserve"> masih adanya anggapan seks selalu dihubungkan dengan hal-hal yang pornografis; </w:t>
      </w:r>
      <w:r w:rsidRPr="009E1061">
        <w:rPr>
          <w:rFonts w:ascii="Times New Roman" w:hAnsi="Times New Roman" w:cs="Times New Roman"/>
          <w:i/>
        </w:rPr>
        <w:t>kedua,</w:t>
      </w:r>
      <w:r w:rsidRPr="009E1061">
        <w:rPr>
          <w:rFonts w:ascii="Times New Roman" w:hAnsi="Times New Roman" w:cs="Times New Roman"/>
        </w:rPr>
        <w:t xml:space="preserve"> majunya teknologi sangat menmungkinkan anak mengakses informasi yang tidak lauyak dikonsumsi anak seusianya, </w:t>
      </w:r>
      <w:r w:rsidRPr="009E1061">
        <w:rPr>
          <w:rFonts w:ascii="Times New Roman" w:hAnsi="Times New Roman" w:cs="Times New Roman"/>
          <w:i/>
        </w:rPr>
        <w:t>ketiga,</w:t>
      </w:r>
      <w:r w:rsidRPr="009E1061">
        <w:rPr>
          <w:rFonts w:ascii="Times New Roman" w:hAnsi="Times New Roman" w:cs="Times New Roman"/>
        </w:rPr>
        <w:t xml:space="preserve"> masih kurangnya edukasi tentang formulasi pendidikan reproduksi yang tepat untuk anak (Ruwaida Hikmatu, 2019). </w:t>
      </w:r>
    </w:p>
    <w:p w:rsidR="00F73974" w:rsidRPr="009E1061" w:rsidRDefault="00F73974" w:rsidP="00F73974">
      <w:pPr>
        <w:pBdr>
          <w:top w:val="nil"/>
          <w:left w:val="nil"/>
          <w:bottom w:val="nil"/>
          <w:right w:val="nil"/>
          <w:between w:val="nil"/>
        </w:pBdr>
        <w:ind w:firstLine="720"/>
        <w:jc w:val="both"/>
        <w:rPr>
          <w:rFonts w:ascii="Times New Roman" w:hAnsi="Times New Roman" w:cs="Times New Roman"/>
        </w:rPr>
      </w:pPr>
      <w:r w:rsidRPr="009E1061">
        <w:rPr>
          <w:rFonts w:ascii="Times New Roman" w:hAnsi="Times New Roman" w:cs="Times New Roman"/>
        </w:rPr>
        <w:t xml:space="preserve">Penelitian terkait khitan yang </w:t>
      </w:r>
      <w:r w:rsidRPr="009E1061">
        <w:rPr>
          <w:rFonts w:ascii="Times New Roman" w:hAnsi="Times New Roman" w:cs="Times New Roman"/>
          <w:i/>
        </w:rPr>
        <w:t xml:space="preserve">pertama </w:t>
      </w:r>
      <w:r w:rsidRPr="009E1061">
        <w:rPr>
          <w:rFonts w:ascii="Times New Roman" w:hAnsi="Times New Roman" w:cs="Times New Roman"/>
        </w:rPr>
        <w:t xml:space="preserve">telah dilakukan oleh </w:t>
      </w:r>
      <w:sdt>
        <w:sdtPr>
          <w:rPr>
            <w:rFonts w:ascii="Times New Roman" w:hAnsi="Times New Roman" w:cs="Times New Roman"/>
          </w:rPr>
          <w:tag w:val="goog_rdk_15"/>
          <w:id w:val="1947344402"/>
        </w:sdtPr>
        <w:sdtContent/>
      </w:sdt>
      <w:r w:rsidRPr="009E1061">
        <w:rPr>
          <w:rFonts w:ascii="Times New Roman" w:hAnsi="Times New Roman" w:cs="Times New Roman"/>
        </w:rPr>
        <w:t xml:space="preserve">Faruq (2021) hasil penelitian menunjukkan bahwa materi pendidikan seksualitas yang diajarkan dalam pembelajaran fikih bab thaharoh di MI As-Sunniyyah 45 Kencong dan MIMA 34 Hasyim Asy‟ari Ambulu memiliki kesamaan, yaitu tentang haidh dan khitan yang diajarkan di kelas lima, karena pada bab tersebut selain membahas tentang hukum-hukum syariat yang berkaitan dengan haidh dan khitan tetapi juga membahas tentang kesehatan organ-organ reproduksi wanita dan pria. Sementara itu peneliti </w:t>
      </w:r>
      <w:r w:rsidRPr="009E1061">
        <w:rPr>
          <w:rFonts w:ascii="Times New Roman" w:hAnsi="Times New Roman" w:cs="Times New Roman"/>
          <w:i/>
        </w:rPr>
        <w:t>kedua</w:t>
      </w:r>
      <w:r w:rsidRPr="009E1061">
        <w:rPr>
          <w:rFonts w:ascii="Times New Roman" w:hAnsi="Times New Roman" w:cs="Times New Roman"/>
        </w:rPr>
        <w:t xml:space="preserve"> yang telah dilakukan oleh  Azizah</w:t>
      </w:r>
      <w:r w:rsidRPr="009E1061">
        <w:rPr>
          <w:rFonts w:ascii="Times New Roman" w:eastAsia="Arial" w:hAnsi="Times New Roman" w:cs="Times New Roman"/>
        </w:rPr>
        <w:t xml:space="preserve"> </w:t>
      </w:r>
      <w:r w:rsidRPr="009E1061">
        <w:rPr>
          <w:rFonts w:ascii="Times New Roman" w:hAnsi="Times New Roman" w:cs="Times New Roman"/>
        </w:rPr>
        <w:t xml:space="preserve">(2020) menemukan bahwa Khitan pada perempuan memiliki banyak perdebatan. Al Qur’an dan Hadis tidak membahas dengan jelas terkait khitan perempuan, tetapi tersirat anjuran mengikuti millah Nabi Ibrahim. Hal ini menjadi pijakan Syariat Syar’u man Qoblana. Sebagian pendapat ulama menyampaikan tentang hukum kewajiban khitan perempuan sebagaimana laki-laki dan Sebagian lain menyatakan sunnah. Dari dua pendapat tersebut, hukum sunat perempuan sebagai predikat “kemuliaan”, hal ini mendasari dari penghormatan tradisi budaya. Pada penelitian yang </w:t>
      </w:r>
      <w:r w:rsidRPr="009E1061">
        <w:rPr>
          <w:rFonts w:ascii="Times New Roman" w:hAnsi="Times New Roman" w:cs="Times New Roman"/>
          <w:i/>
        </w:rPr>
        <w:t>ketiga</w:t>
      </w:r>
      <w:r w:rsidRPr="009E1061">
        <w:rPr>
          <w:rFonts w:ascii="Times New Roman" w:hAnsi="Times New Roman" w:cs="Times New Roman"/>
        </w:rPr>
        <w:t xml:space="preserve"> dilakukan oleh Salamah, Zafi, Wathani (2021) menemukan bahwa pendidikan seks akan lebih terstruktur melalui perspektif identitas gender, sehingga orang tua maupun masyarakat dapat secara tepat memilih metode dan media yang tepat selama proses pendidikan seksual. Dasar-dasar pengenalan identitas gender dalam perspektif Islam diantaranya adalah mengenalkan fitrah anak berdasarkan jenis kelamin melalui pengelompokan jenis dan media permainan, menanamkan rasa malu melalui pengenalan aurat dan syariat menutup aurat, mengenalkan mahrom dan non mahrom, mengajarkan tentang khitan dan haid yang disertai dengan pembelajaran fiqih. Pada penelitian </w:t>
      </w:r>
      <w:r w:rsidRPr="009E1061">
        <w:rPr>
          <w:rFonts w:ascii="Times New Roman" w:hAnsi="Times New Roman" w:cs="Times New Roman"/>
          <w:i/>
        </w:rPr>
        <w:t>keempat</w:t>
      </w:r>
      <w:r w:rsidRPr="009E1061">
        <w:rPr>
          <w:rFonts w:ascii="Times New Roman" w:hAnsi="Times New Roman" w:cs="Times New Roman"/>
        </w:rPr>
        <w:t xml:space="preserve"> yang dilakukan oleh Labeti (2021) menemukan bahwa Tradisi khitan dapat ditemukan dalam tradisi Alkitab maupun yang dipraktikan oleh masyarakat Jawa, pada awalnya memang menjadi persoalan dalam ranah dogma atau ajaran gereja. Gereja Belanda begitu keras menolak orang-orang Jawa yang akan mengkhitankan anaknya. Sanksi tegas sampai dikeluarkan dari keanggotaan gereja dapat diberlakukan gereja pada masa lalu bagi orang-orang GKJ yang melanggar larangan tersebut. gereja mengetahui ada orang-orang GKJ yang mengkhitankan anaknya, mereka tidak akan diekskomunikasi oleh gereja.</w:t>
      </w:r>
      <w:r w:rsidRPr="009E1061">
        <w:rPr>
          <w:rFonts w:ascii="Times New Roman" w:eastAsia="Arial" w:hAnsi="Times New Roman" w:cs="Times New Roman"/>
        </w:rPr>
        <w:t xml:space="preserve"> </w:t>
      </w:r>
      <w:r w:rsidRPr="009E1061">
        <w:rPr>
          <w:rFonts w:ascii="Times New Roman" w:hAnsi="Times New Roman" w:cs="Times New Roman"/>
        </w:rPr>
        <w:t xml:space="preserve">Bahkan gereja memfasilitasi jika keluarga yang mengkhitankan anaknya mengucap syukur kepada Tuhan melalui pelayanan bidstond keluarga atas khitan yang akan atau sudah terjadi. </w:t>
      </w:r>
    </w:p>
    <w:p w:rsidR="00F73974" w:rsidRPr="009E1061" w:rsidRDefault="00F73974" w:rsidP="00F73974">
      <w:pPr>
        <w:pBdr>
          <w:top w:val="nil"/>
          <w:left w:val="nil"/>
          <w:bottom w:val="nil"/>
          <w:right w:val="nil"/>
          <w:between w:val="nil"/>
        </w:pBdr>
        <w:ind w:firstLine="720"/>
        <w:jc w:val="both"/>
        <w:rPr>
          <w:rFonts w:ascii="Times New Roman" w:hAnsi="Times New Roman" w:cs="Times New Roman"/>
          <w:lang w:val="en-US"/>
        </w:rPr>
      </w:pPr>
      <w:r w:rsidRPr="009E1061">
        <w:rPr>
          <w:rFonts w:ascii="Times New Roman" w:hAnsi="Times New Roman" w:cs="Times New Roman"/>
        </w:rPr>
        <w:lastRenderedPageBreak/>
        <w:t xml:space="preserve">Dapat disimpulkan bahwa dari keempat peneliti tersebut sudah melakukan pembinaan dan pemahaman mengenai khitan. Peneliti tersebut juga membahas tentang hukum-hukum syariat yang berkaitan dengan khitan </w:t>
      </w:r>
      <w:sdt>
        <w:sdtPr>
          <w:rPr>
            <w:rFonts w:ascii="Times New Roman" w:hAnsi="Times New Roman" w:cs="Times New Roman"/>
          </w:rPr>
          <w:tag w:val="goog_rdk_17"/>
          <w:id w:val="2127807783"/>
        </w:sdtPr>
        <w:sdtContent/>
      </w:sdt>
      <w:r w:rsidRPr="009E1061">
        <w:rPr>
          <w:rFonts w:ascii="Times New Roman" w:hAnsi="Times New Roman" w:cs="Times New Roman"/>
        </w:rPr>
        <w:t>serta membahas mengenai kesehatan organ reproduksi wanita dan pria. Berdasarkan paparan di atas, terlihat bahwa nilai keislaman dan kebudayaan khitan dalam pembelajaran IPA masih jarang diteliti. Dengan demikian, perlu dilakukan penelitian untuk mengeksplorasi konsep IPA dan nilai keislaman serta integrasinya dalam pembelajaran IPA di Sekolah Dasar. Tujuannya agar pembelajaran IPA khususnya pada materi khitan ini dapat memberikan pengetahuan, keterampilan dan menanamkan sikap ilmiah secara komprehensif, maka khitan tersebut perlu digali secara mendalam tentang konsep IPA dan nilai-nilai keislaman.</w:t>
      </w:r>
    </w:p>
    <w:p w:rsidR="00F73974" w:rsidRDefault="00F73974" w:rsidP="00F73974">
      <w:pPr>
        <w:spacing w:before="240" w:after="120"/>
        <w:rPr>
          <w:rFonts w:ascii="Times New Roman" w:hAnsi="Times New Roman" w:cs="Times New Roman"/>
          <w:b/>
          <w:lang w:val="en-US"/>
        </w:rPr>
      </w:pPr>
      <w:r>
        <w:rPr>
          <w:rFonts w:ascii="Times New Roman" w:hAnsi="Times New Roman" w:cs="Times New Roman"/>
          <w:b/>
          <w:lang w:val="en-US"/>
        </w:rPr>
        <w:t xml:space="preserve">METODE </w:t>
      </w:r>
    </w:p>
    <w:p w:rsidR="00F73974" w:rsidRDefault="00F73974" w:rsidP="00F73974">
      <w:pPr>
        <w:pBdr>
          <w:top w:val="nil"/>
          <w:left w:val="nil"/>
          <w:bottom w:val="nil"/>
          <w:right w:val="nil"/>
          <w:between w:val="nil"/>
        </w:pBdr>
        <w:ind w:firstLine="720"/>
        <w:jc w:val="both"/>
        <w:rPr>
          <w:rFonts w:ascii="Times New Roman" w:hAnsi="Times New Roman" w:cs="Times New Roman"/>
        </w:rPr>
      </w:pPr>
      <w:r>
        <w:rPr>
          <w:rFonts w:ascii="Times New Roman" w:hAnsi="Times New Roman" w:cs="Times New Roman"/>
        </w:rPr>
        <w:t xml:space="preserve">Penelitian ini menggunakan pendekatan kualitatif dengan jenis detailed thick description, yaitu uraian pembahasan yang rinci. Teknik Pengumpulan data menggunakan 1). wawancara, 2) observasi, dan 3). dokumentasi. Wawancara dilakukan pada juru khitan, ahli khitan dalam prespektif keislaman serta guru kelas VI untuk menggali informasi tentang khitan. Wawancara dilakukan secara informal dengan menggunakan </w:t>
      </w:r>
      <w:sdt>
        <w:sdtPr>
          <w:tag w:val="goog_rdk_18"/>
          <w:id w:val="-1801458945"/>
        </w:sdtPr>
        <w:sdtContent/>
      </w:sdt>
      <w:r>
        <w:rPr>
          <w:rFonts w:ascii="Times New Roman" w:hAnsi="Times New Roman" w:cs="Times New Roman"/>
        </w:rPr>
        <w:t xml:space="preserve">pedoman wawancara tentang hukum khitan, tujuan khitan, usia anak di khitan, tradisi setelah khitan, pantangan-pantangan setelah di khitan, waktu yang baik ketika khitan, dan pembelajaran yang berkaitan dengan khitan. </w:t>
      </w:r>
    </w:p>
    <w:p w:rsidR="00F73974" w:rsidRPr="009E1061" w:rsidRDefault="00F73974" w:rsidP="00F73974">
      <w:pPr>
        <w:pBdr>
          <w:top w:val="nil"/>
          <w:left w:val="nil"/>
          <w:bottom w:val="nil"/>
          <w:right w:val="nil"/>
          <w:between w:val="nil"/>
        </w:pBdr>
        <w:ind w:firstLine="720"/>
        <w:jc w:val="both"/>
        <w:rPr>
          <w:rFonts w:ascii="Times New Roman" w:hAnsi="Times New Roman" w:cs="Times New Roman"/>
          <w:lang w:val="en-US"/>
        </w:rPr>
      </w:pPr>
      <w:r>
        <w:rPr>
          <w:rFonts w:ascii="Times New Roman" w:hAnsi="Times New Roman" w:cs="Times New Roman"/>
        </w:rPr>
        <w:t>Observasi dilakukan langsung dengan mendatangi lokasi secara partisipatif. Observasi dilakukan pada guru kelas VI, juru khitan, ahli khitan perspektif keislaman, dan orang tua untuk mengamati fenomena yang ada dimasyarakat tentang pelaksanaan budaya khitan melalui foto dan jurnal ilmiah yang berkaitan dengan khitan.  Dokumentasi dilakukan untuk memperkuat hasil wawancara dan observasi tentang khitan. Selain melalui wawancara dan observasi, inf</w:t>
      </w:r>
      <w:sdt>
        <w:sdtPr>
          <w:tag w:val="goog_rdk_23"/>
          <w:id w:val="373353753"/>
        </w:sdtPr>
        <w:sdtContent/>
      </w:sdt>
      <w:r>
        <w:rPr>
          <w:rFonts w:ascii="Times New Roman" w:hAnsi="Times New Roman" w:cs="Times New Roman"/>
        </w:rPr>
        <w:t xml:space="preserve">ormasi juga bisa diperoleh lewat fakta yang tersimpan dalam bentuk surat, catatan harian, dan arsip foto. Subjek dalam penelitian ini yaitu guru kelas VI, juru khitan, orang tua, dan ahli khitan dalam perspektif keislaman. Data yang dikumpulkan berupa data kualitatif hasil dari wawancara, observasi, dan dokumentasi tentang khitan. Uji keabsahan data dilakukan melalui uji kredibilitas data terhadap data hasil penelitian dengan triangulasi sumber data. Penelitian ini dilakukan pada bulan Desember 2021 dilakukan di empat tempat yaitu sekolah, tempat khitan, di rumah orang tua, dan di rumah ahli khitan dalam perspektif keislaman. Pengambilan data melalui lembar pedoman wawancara yang digunakan untuk mempermudah peneliti melakukan wawancara dan observasi kepada narasumber. Teknik analisis data berupa reduksi data, penyajian data, dan penarikan kesimpulan. </w:t>
      </w:r>
    </w:p>
    <w:p w:rsidR="00F73974" w:rsidRDefault="00F73974" w:rsidP="00F73974">
      <w:pPr>
        <w:spacing w:before="240" w:after="120"/>
        <w:rPr>
          <w:rFonts w:ascii="Times New Roman" w:hAnsi="Times New Roman" w:cs="Times New Roman"/>
          <w:b/>
          <w:lang w:val="en-US"/>
        </w:rPr>
      </w:pPr>
      <w:r>
        <w:rPr>
          <w:rFonts w:ascii="Times New Roman" w:hAnsi="Times New Roman" w:cs="Times New Roman"/>
          <w:b/>
          <w:lang w:val="en-US"/>
        </w:rPr>
        <w:t xml:space="preserve">HASIL DAN PEMBAHASAN </w:t>
      </w:r>
    </w:p>
    <w:p w:rsidR="00F73974" w:rsidRDefault="00F73974" w:rsidP="00F73974">
      <w:pPr>
        <w:pBdr>
          <w:top w:val="nil"/>
          <w:left w:val="nil"/>
          <w:bottom w:val="nil"/>
          <w:right w:val="nil"/>
          <w:between w:val="nil"/>
        </w:pBdr>
        <w:ind w:firstLine="720"/>
        <w:jc w:val="both"/>
        <w:rPr>
          <w:rFonts w:ascii="Times New Roman" w:hAnsi="Times New Roman" w:cs="Times New Roman"/>
        </w:rPr>
      </w:pPr>
      <w:r>
        <w:rPr>
          <w:rFonts w:ascii="Times New Roman" w:hAnsi="Times New Roman" w:cs="Times New Roman"/>
        </w:rPr>
        <w:t xml:space="preserve">Berdasarkan hasil wawancara, observasi, dan dokumentasi yang dilakukan peneliti kepada guru kelas VI, juru khitan, ustadz, dan orang tua maka dapat dilihat tabel dibawah ini. </w:t>
      </w:r>
    </w:p>
    <w:tbl>
      <w:tblPr>
        <w:tblStyle w:val="TableGrid"/>
        <w:tblW w:w="11430" w:type="dxa"/>
        <w:tblInd w:w="-702" w:type="dxa"/>
        <w:tblLayout w:type="fixed"/>
        <w:tblLook w:val="04A0" w:firstRow="1" w:lastRow="0" w:firstColumn="1" w:lastColumn="0" w:noHBand="0" w:noVBand="1"/>
      </w:tblPr>
      <w:tblGrid>
        <w:gridCol w:w="2250"/>
        <w:gridCol w:w="1980"/>
        <w:gridCol w:w="1350"/>
        <w:gridCol w:w="1530"/>
        <w:gridCol w:w="1530"/>
        <w:gridCol w:w="1519"/>
        <w:gridCol w:w="1271"/>
      </w:tblGrid>
      <w:tr w:rsidR="00F73974" w:rsidRPr="009E1061" w:rsidTr="008B32E5">
        <w:trPr>
          <w:trHeight w:val="152"/>
        </w:trPr>
        <w:tc>
          <w:tcPr>
            <w:tcW w:w="2250" w:type="dxa"/>
            <w:vMerge w:val="restart"/>
          </w:tcPr>
          <w:p w:rsidR="00F73974" w:rsidRPr="009E1061" w:rsidRDefault="00F73974" w:rsidP="008B32E5">
            <w:pPr>
              <w:spacing w:line="360" w:lineRule="auto"/>
              <w:jc w:val="center"/>
              <w:rPr>
                <w:rFonts w:ascii="Times New Roman" w:hAnsi="Times New Roman" w:cs="Times New Roman"/>
                <w:sz w:val="16"/>
              </w:rPr>
            </w:pPr>
            <w:r w:rsidRPr="009E1061">
              <w:rPr>
                <w:rFonts w:ascii="Times New Roman" w:hAnsi="Times New Roman" w:cs="Times New Roman"/>
                <w:sz w:val="16"/>
              </w:rPr>
              <w:t>Indikator</w:t>
            </w:r>
          </w:p>
        </w:tc>
        <w:tc>
          <w:tcPr>
            <w:tcW w:w="6390" w:type="dxa"/>
            <w:gridSpan w:val="4"/>
          </w:tcPr>
          <w:p w:rsidR="00F73974" w:rsidRPr="009E1061" w:rsidRDefault="00F73974" w:rsidP="008B32E5">
            <w:pPr>
              <w:spacing w:line="360" w:lineRule="auto"/>
              <w:jc w:val="center"/>
              <w:rPr>
                <w:rFonts w:ascii="Times New Roman" w:hAnsi="Times New Roman" w:cs="Times New Roman"/>
                <w:sz w:val="16"/>
              </w:rPr>
            </w:pPr>
            <w:r w:rsidRPr="009E1061">
              <w:rPr>
                <w:rFonts w:ascii="Times New Roman" w:hAnsi="Times New Roman" w:cs="Times New Roman"/>
                <w:sz w:val="16"/>
              </w:rPr>
              <w:t>Wawancara</w:t>
            </w:r>
          </w:p>
        </w:tc>
        <w:tc>
          <w:tcPr>
            <w:tcW w:w="1519" w:type="dxa"/>
            <w:vMerge w:val="restart"/>
          </w:tcPr>
          <w:p w:rsidR="00F73974" w:rsidRPr="009E1061" w:rsidRDefault="00F73974" w:rsidP="008B32E5">
            <w:pPr>
              <w:spacing w:line="360" w:lineRule="auto"/>
              <w:jc w:val="center"/>
              <w:rPr>
                <w:rFonts w:ascii="Times New Roman" w:hAnsi="Times New Roman" w:cs="Times New Roman"/>
                <w:sz w:val="16"/>
              </w:rPr>
            </w:pPr>
            <w:r w:rsidRPr="009E1061">
              <w:rPr>
                <w:rFonts w:ascii="Times New Roman" w:hAnsi="Times New Roman" w:cs="Times New Roman"/>
                <w:sz w:val="16"/>
              </w:rPr>
              <w:t>Observasi</w:t>
            </w:r>
          </w:p>
        </w:tc>
        <w:tc>
          <w:tcPr>
            <w:tcW w:w="1271" w:type="dxa"/>
            <w:vMerge w:val="restart"/>
          </w:tcPr>
          <w:p w:rsidR="00F73974" w:rsidRPr="009E1061" w:rsidRDefault="00F73974" w:rsidP="008B32E5">
            <w:pPr>
              <w:spacing w:line="360" w:lineRule="auto"/>
              <w:jc w:val="center"/>
              <w:rPr>
                <w:rFonts w:ascii="Times New Roman" w:hAnsi="Times New Roman" w:cs="Times New Roman"/>
                <w:sz w:val="16"/>
              </w:rPr>
            </w:pPr>
            <w:r w:rsidRPr="009E1061">
              <w:rPr>
                <w:rFonts w:ascii="Times New Roman" w:hAnsi="Times New Roman" w:cs="Times New Roman"/>
                <w:sz w:val="16"/>
              </w:rPr>
              <w:t>Dokumentasi</w:t>
            </w:r>
          </w:p>
        </w:tc>
      </w:tr>
      <w:tr w:rsidR="00F73974" w:rsidRPr="009E1061" w:rsidTr="008B32E5">
        <w:trPr>
          <w:trHeight w:val="152"/>
        </w:trPr>
        <w:tc>
          <w:tcPr>
            <w:tcW w:w="2250" w:type="dxa"/>
            <w:vMerge/>
          </w:tcPr>
          <w:p w:rsidR="00F73974" w:rsidRPr="009E1061" w:rsidRDefault="00F73974" w:rsidP="008B32E5">
            <w:pPr>
              <w:spacing w:line="360" w:lineRule="auto"/>
              <w:jc w:val="both"/>
              <w:rPr>
                <w:rFonts w:ascii="Times New Roman" w:hAnsi="Times New Roman" w:cs="Times New Roman"/>
                <w:sz w:val="16"/>
              </w:rPr>
            </w:pPr>
          </w:p>
        </w:tc>
        <w:tc>
          <w:tcPr>
            <w:tcW w:w="1980" w:type="dxa"/>
          </w:tcPr>
          <w:p w:rsidR="00F73974" w:rsidRPr="009E1061" w:rsidRDefault="00F73974" w:rsidP="008B32E5">
            <w:pPr>
              <w:spacing w:line="360" w:lineRule="auto"/>
              <w:jc w:val="center"/>
              <w:rPr>
                <w:rFonts w:ascii="Times New Roman" w:hAnsi="Times New Roman" w:cs="Times New Roman"/>
                <w:sz w:val="16"/>
              </w:rPr>
            </w:pPr>
            <w:r w:rsidRPr="009E1061">
              <w:rPr>
                <w:rFonts w:ascii="Times New Roman" w:hAnsi="Times New Roman" w:cs="Times New Roman"/>
                <w:sz w:val="16"/>
              </w:rPr>
              <w:t>Guru kelas VI</w:t>
            </w:r>
          </w:p>
        </w:tc>
        <w:tc>
          <w:tcPr>
            <w:tcW w:w="1350" w:type="dxa"/>
          </w:tcPr>
          <w:p w:rsidR="00F73974" w:rsidRPr="009E1061" w:rsidRDefault="00F73974" w:rsidP="008B32E5">
            <w:pPr>
              <w:spacing w:line="360" w:lineRule="auto"/>
              <w:jc w:val="center"/>
              <w:rPr>
                <w:rFonts w:ascii="Times New Roman" w:hAnsi="Times New Roman" w:cs="Times New Roman"/>
                <w:sz w:val="16"/>
              </w:rPr>
            </w:pPr>
            <w:r w:rsidRPr="009E1061">
              <w:rPr>
                <w:rFonts w:ascii="Times New Roman" w:hAnsi="Times New Roman" w:cs="Times New Roman"/>
                <w:sz w:val="16"/>
              </w:rPr>
              <w:t>Juru Khitan/Mantri</w:t>
            </w:r>
          </w:p>
        </w:tc>
        <w:tc>
          <w:tcPr>
            <w:tcW w:w="1530" w:type="dxa"/>
          </w:tcPr>
          <w:p w:rsidR="00F73974" w:rsidRPr="009E1061" w:rsidRDefault="00F73974" w:rsidP="008B32E5">
            <w:pPr>
              <w:spacing w:line="360" w:lineRule="auto"/>
              <w:jc w:val="center"/>
              <w:rPr>
                <w:rFonts w:ascii="Times New Roman" w:hAnsi="Times New Roman" w:cs="Times New Roman"/>
                <w:sz w:val="16"/>
              </w:rPr>
            </w:pPr>
            <w:r w:rsidRPr="009E1061">
              <w:rPr>
                <w:rFonts w:ascii="Times New Roman" w:hAnsi="Times New Roman" w:cs="Times New Roman"/>
                <w:sz w:val="16"/>
              </w:rPr>
              <w:t>Ustadz</w:t>
            </w:r>
          </w:p>
        </w:tc>
        <w:tc>
          <w:tcPr>
            <w:tcW w:w="1530" w:type="dxa"/>
          </w:tcPr>
          <w:p w:rsidR="00F73974" w:rsidRPr="009E1061" w:rsidRDefault="00F73974" w:rsidP="008B32E5">
            <w:pPr>
              <w:spacing w:line="360" w:lineRule="auto"/>
              <w:jc w:val="center"/>
              <w:rPr>
                <w:rFonts w:ascii="Times New Roman" w:hAnsi="Times New Roman" w:cs="Times New Roman"/>
                <w:sz w:val="16"/>
              </w:rPr>
            </w:pPr>
            <w:r w:rsidRPr="009E1061">
              <w:rPr>
                <w:rFonts w:ascii="Times New Roman" w:hAnsi="Times New Roman" w:cs="Times New Roman"/>
                <w:sz w:val="16"/>
              </w:rPr>
              <w:t>Orang Tua</w:t>
            </w:r>
          </w:p>
        </w:tc>
        <w:tc>
          <w:tcPr>
            <w:tcW w:w="1519" w:type="dxa"/>
            <w:vMerge/>
          </w:tcPr>
          <w:p w:rsidR="00F73974" w:rsidRPr="009E1061" w:rsidRDefault="00F73974" w:rsidP="008B32E5">
            <w:pPr>
              <w:spacing w:line="360" w:lineRule="auto"/>
              <w:jc w:val="both"/>
              <w:rPr>
                <w:rFonts w:ascii="Times New Roman" w:hAnsi="Times New Roman" w:cs="Times New Roman"/>
                <w:sz w:val="16"/>
              </w:rPr>
            </w:pPr>
          </w:p>
        </w:tc>
        <w:tc>
          <w:tcPr>
            <w:tcW w:w="1271" w:type="dxa"/>
            <w:vMerge/>
          </w:tcPr>
          <w:p w:rsidR="00F73974" w:rsidRPr="009E1061" w:rsidRDefault="00F73974" w:rsidP="008B32E5">
            <w:pPr>
              <w:spacing w:line="360" w:lineRule="auto"/>
              <w:jc w:val="both"/>
              <w:rPr>
                <w:rFonts w:ascii="Times New Roman" w:hAnsi="Times New Roman" w:cs="Times New Roman"/>
                <w:sz w:val="16"/>
              </w:rPr>
            </w:pPr>
          </w:p>
        </w:tc>
      </w:tr>
      <w:tr w:rsidR="00F73974" w:rsidRPr="009E1061" w:rsidTr="008B32E5">
        <w:trPr>
          <w:trHeight w:val="1351"/>
        </w:trPr>
        <w:tc>
          <w:tcPr>
            <w:tcW w:w="2250" w:type="dxa"/>
          </w:tcPr>
          <w:p w:rsidR="00F73974" w:rsidRPr="009E1061" w:rsidRDefault="00F73974" w:rsidP="00F73974">
            <w:pPr>
              <w:pStyle w:val="ListParagraph"/>
              <w:numPr>
                <w:ilvl w:val="0"/>
                <w:numId w:val="2"/>
              </w:numPr>
              <w:ind w:left="162" w:hanging="270"/>
              <w:jc w:val="both"/>
              <w:rPr>
                <w:rFonts w:ascii="Times New Roman" w:hAnsi="Times New Roman" w:cs="Times New Roman"/>
                <w:sz w:val="18"/>
                <w:szCs w:val="18"/>
              </w:rPr>
            </w:pPr>
            <w:proofErr w:type="spellStart"/>
            <w:r w:rsidRPr="009E1061">
              <w:rPr>
                <w:rStyle w:val="markedcontent"/>
                <w:rFonts w:ascii="Times New Roman" w:hAnsi="Times New Roman" w:cs="Times New Roman"/>
                <w:sz w:val="18"/>
                <w:szCs w:val="18"/>
              </w:rPr>
              <w:t>Mengeksplorasi</w:t>
            </w:r>
            <w:proofErr w:type="spellEnd"/>
            <w:r w:rsidRPr="009E1061">
              <w:rPr>
                <w:rStyle w:val="markedcontent"/>
                <w:rFonts w:ascii="Times New Roman" w:hAnsi="Times New Roman" w:cs="Times New Roman"/>
                <w:sz w:val="18"/>
                <w:szCs w:val="18"/>
              </w:rPr>
              <w:t xml:space="preserve"> </w:t>
            </w:r>
            <w:proofErr w:type="spellStart"/>
            <w:r w:rsidRPr="009E1061">
              <w:rPr>
                <w:rStyle w:val="markedcontent"/>
                <w:rFonts w:ascii="Times New Roman" w:hAnsi="Times New Roman" w:cs="Times New Roman"/>
                <w:sz w:val="18"/>
                <w:szCs w:val="18"/>
              </w:rPr>
              <w:t>tradisi</w:t>
            </w:r>
            <w:proofErr w:type="spellEnd"/>
            <w:r w:rsidRPr="009E1061">
              <w:rPr>
                <w:rStyle w:val="markedcontent"/>
                <w:rFonts w:ascii="Times New Roman" w:hAnsi="Times New Roman" w:cs="Times New Roman"/>
                <w:sz w:val="18"/>
                <w:szCs w:val="18"/>
              </w:rPr>
              <w:t xml:space="preserve"> yang </w:t>
            </w:r>
            <w:proofErr w:type="spellStart"/>
            <w:r w:rsidRPr="009E1061">
              <w:rPr>
                <w:rStyle w:val="markedcontent"/>
                <w:rFonts w:ascii="Times New Roman" w:hAnsi="Times New Roman" w:cs="Times New Roman"/>
                <w:sz w:val="18"/>
                <w:szCs w:val="18"/>
              </w:rPr>
              <w:t>dilakukan</w:t>
            </w:r>
            <w:proofErr w:type="spellEnd"/>
            <w:r w:rsidRPr="009E1061">
              <w:rPr>
                <w:rStyle w:val="markedcontent"/>
                <w:rFonts w:ascii="Times New Roman" w:hAnsi="Times New Roman" w:cs="Times New Roman"/>
                <w:sz w:val="18"/>
                <w:szCs w:val="18"/>
              </w:rPr>
              <w:t xml:space="preserve"> </w:t>
            </w:r>
            <w:proofErr w:type="spellStart"/>
            <w:r w:rsidRPr="009E1061">
              <w:rPr>
                <w:rFonts w:ascii="Times New Roman" w:hAnsi="Times New Roman" w:cs="Times New Roman"/>
                <w:color w:val="000000" w:themeColor="text1"/>
                <w:sz w:val="18"/>
                <w:szCs w:val="18"/>
              </w:rPr>
              <w:t>pada</w:t>
            </w:r>
            <w:proofErr w:type="spellEnd"/>
            <w:r w:rsidRPr="009E1061">
              <w:rPr>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budaya</w:t>
            </w:r>
            <w:proofErr w:type="spellEnd"/>
            <w:r w:rsidRPr="009E1061">
              <w:rPr>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khitan</w:t>
            </w:r>
            <w:proofErr w:type="spellEnd"/>
            <w:r w:rsidRPr="009E1061">
              <w:rPr>
                <w:rFonts w:ascii="Times New Roman" w:hAnsi="Times New Roman" w:cs="Times New Roman"/>
                <w:color w:val="000000" w:themeColor="text1"/>
                <w:sz w:val="18"/>
                <w:szCs w:val="18"/>
              </w:rPr>
              <w:t xml:space="preserve"> di </w:t>
            </w:r>
            <w:proofErr w:type="spellStart"/>
            <w:r w:rsidRPr="009E1061">
              <w:rPr>
                <w:rFonts w:ascii="Times New Roman" w:hAnsi="Times New Roman" w:cs="Times New Roman"/>
                <w:color w:val="000000" w:themeColor="text1"/>
                <w:sz w:val="18"/>
                <w:szCs w:val="18"/>
              </w:rPr>
              <w:t>wilayah</w:t>
            </w:r>
            <w:proofErr w:type="spellEnd"/>
            <w:r w:rsidRPr="009E1061">
              <w:rPr>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Gatak</w:t>
            </w:r>
            <w:proofErr w:type="spellEnd"/>
            <w:r w:rsidRPr="009E1061">
              <w:rPr>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Sukharjo</w:t>
            </w:r>
            <w:proofErr w:type="spellEnd"/>
            <w:r w:rsidRPr="009E1061">
              <w:rPr>
                <w:rFonts w:ascii="Times New Roman" w:hAnsi="Times New Roman" w:cs="Times New Roman"/>
                <w:color w:val="000000" w:themeColor="text1"/>
                <w:sz w:val="18"/>
                <w:szCs w:val="18"/>
              </w:rPr>
              <w:t>?</w:t>
            </w:r>
          </w:p>
        </w:tc>
        <w:tc>
          <w:tcPr>
            <w:tcW w:w="1980" w:type="dxa"/>
          </w:tcPr>
          <w:p w:rsidR="00F73974" w:rsidRPr="009E1061" w:rsidRDefault="00F73974" w:rsidP="008B32E5">
            <w:pPr>
              <w:spacing w:line="360" w:lineRule="auto"/>
              <w:jc w:val="center"/>
              <w:rPr>
                <w:rFonts w:ascii="Times New Roman" w:hAnsi="Times New Roman" w:cs="Times New Roman"/>
              </w:rPr>
            </w:pPr>
            <w:r w:rsidRPr="009E1061">
              <w:rPr>
                <w:rFonts w:ascii="Times New Roman" w:hAnsi="Times New Roman" w:cs="Times New Roman"/>
              </w:rPr>
              <w:t>-</w:t>
            </w:r>
          </w:p>
        </w:tc>
        <w:tc>
          <w:tcPr>
            <w:tcW w:w="1350" w:type="dxa"/>
          </w:tcPr>
          <w:p w:rsidR="00F73974" w:rsidRPr="009E1061" w:rsidRDefault="00F73974" w:rsidP="008B32E5">
            <w:pPr>
              <w:spacing w:line="360" w:lineRule="auto"/>
              <w:rPr>
                <w:rFonts w:ascii="Times New Roman" w:hAnsi="Times New Roman" w:cs="Times New Roman"/>
              </w:rPr>
            </w:pPr>
            <w:r w:rsidRPr="009E1061">
              <w:rPr>
                <w:rFonts w:ascii="Times New Roman" w:hAnsi="Times New Roman" w:cs="Times New Roman"/>
                <w:sz w:val="18"/>
              </w:rPr>
              <w:t xml:space="preserve">Khitan bisa dilakukan setelah anak berusia 7 hari setelah lahir. Dalam segi </w:t>
            </w:r>
            <w:r w:rsidRPr="009E1061">
              <w:rPr>
                <w:rFonts w:ascii="Times New Roman" w:hAnsi="Times New Roman" w:cs="Times New Roman"/>
                <w:sz w:val="18"/>
              </w:rPr>
              <w:lastRenderedPageBreak/>
              <w:t xml:space="preserve">kesehatan tidak ada pantangan. Namun, diharapkan anak tidak berlari-larian. </w:t>
            </w:r>
          </w:p>
        </w:tc>
        <w:tc>
          <w:tcPr>
            <w:tcW w:w="1530" w:type="dxa"/>
          </w:tcPr>
          <w:p w:rsidR="00F73974" w:rsidRPr="009E1061" w:rsidRDefault="00F73974" w:rsidP="008B32E5">
            <w:pPr>
              <w:spacing w:line="360" w:lineRule="auto"/>
              <w:jc w:val="both"/>
              <w:rPr>
                <w:rFonts w:ascii="Times New Roman" w:hAnsi="Times New Roman" w:cs="Times New Roman"/>
                <w:sz w:val="18"/>
              </w:rPr>
            </w:pPr>
            <w:r w:rsidRPr="009E1061">
              <w:rPr>
                <w:rFonts w:ascii="Times New Roman" w:hAnsi="Times New Roman" w:cs="Times New Roman"/>
                <w:sz w:val="18"/>
              </w:rPr>
              <w:lastRenderedPageBreak/>
              <w:t xml:space="preserve">Dalam Al Qur’an juga tidak dijelaskan secara rinci tentang kewajiban melaksanakan </w:t>
            </w:r>
            <w:r w:rsidRPr="009E1061">
              <w:rPr>
                <w:rFonts w:ascii="Times New Roman" w:hAnsi="Times New Roman" w:cs="Times New Roman"/>
                <w:sz w:val="18"/>
              </w:rPr>
              <w:lastRenderedPageBreak/>
              <w:t>syukuran setelah khitan.</w:t>
            </w:r>
          </w:p>
        </w:tc>
        <w:tc>
          <w:tcPr>
            <w:tcW w:w="1530" w:type="dxa"/>
          </w:tcPr>
          <w:p w:rsidR="00F73974" w:rsidRPr="009E1061" w:rsidRDefault="00F73974" w:rsidP="008B32E5">
            <w:pPr>
              <w:spacing w:line="360" w:lineRule="auto"/>
              <w:jc w:val="both"/>
              <w:rPr>
                <w:rFonts w:ascii="Times New Roman" w:hAnsi="Times New Roman" w:cs="Times New Roman"/>
                <w:sz w:val="18"/>
              </w:rPr>
            </w:pPr>
            <w:r w:rsidRPr="009E1061">
              <w:rPr>
                <w:rFonts w:ascii="Times New Roman" w:hAnsi="Times New Roman" w:cs="Times New Roman"/>
                <w:sz w:val="18"/>
              </w:rPr>
              <w:lastRenderedPageBreak/>
              <w:t xml:space="preserve">Ketika berada di lingkungan masyarakat, kita harus melaksanakan adat setelah </w:t>
            </w:r>
            <w:r w:rsidRPr="009E1061">
              <w:rPr>
                <w:rFonts w:ascii="Times New Roman" w:hAnsi="Times New Roman" w:cs="Times New Roman"/>
                <w:sz w:val="18"/>
              </w:rPr>
              <w:lastRenderedPageBreak/>
              <w:t>dilakukannya khitan yaitu syukuran/bancakan</w:t>
            </w:r>
          </w:p>
        </w:tc>
        <w:tc>
          <w:tcPr>
            <w:tcW w:w="1519" w:type="dxa"/>
          </w:tcPr>
          <w:p w:rsidR="00F73974" w:rsidRPr="009E1061" w:rsidRDefault="00F73974" w:rsidP="008B32E5">
            <w:pPr>
              <w:spacing w:line="360" w:lineRule="auto"/>
              <w:jc w:val="both"/>
              <w:rPr>
                <w:rFonts w:ascii="Times New Roman" w:hAnsi="Times New Roman" w:cs="Times New Roman"/>
              </w:rPr>
            </w:pPr>
            <w:r w:rsidRPr="009E1061">
              <w:rPr>
                <w:rFonts w:ascii="Times New Roman" w:hAnsi="Times New Roman" w:cs="Times New Roman"/>
                <w:sz w:val="18"/>
              </w:rPr>
              <w:lastRenderedPageBreak/>
              <w:t>Telah ditemukan tradisi bancaan di wilayah Gatak</w:t>
            </w:r>
          </w:p>
        </w:tc>
        <w:tc>
          <w:tcPr>
            <w:tcW w:w="1271" w:type="dxa"/>
          </w:tcPr>
          <w:p w:rsidR="00F73974" w:rsidRPr="009E1061" w:rsidRDefault="00F73974" w:rsidP="008B32E5">
            <w:pPr>
              <w:spacing w:line="360" w:lineRule="auto"/>
              <w:jc w:val="both"/>
              <w:rPr>
                <w:rFonts w:ascii="Times New Roman" w:hAnsi="Times New Roman" w:cs="Times New Roman"/>
              </w:rPr>
            </w:pPr>
            <w:r w:rsidRPr="009E1061">
              <w:rPr>
                <w:rFonts w:ascii="Times New Roman" w:hAnsi="Times New Roman" w:cs="Times New Roman"/>
                <w:sz w:val="18"/>
              </w:rPr>
              <w:t>Telah ditemukan dokumen tradisi bancaan di wilayah Gatak</w:t>
            </w:r>
          </w:p>
        </w:tc>
      </w:tr>
      <w:tr w:rsidR="00F73974" w:rsidRPr="009E1061" w:rsidTr="008B32E5">
        <w:trPr>
          <w:trHeight w:val="1018"/>
        </w:trPr>
        <w:tc>
          <w:tcPr>
            <w:tcW w:w="2250" w:type="dxa"/>
          </w:tcPr>
          <w:p w:rsidR="00F73974" w:rsidRPr="009E1061" w:rsidRDefault="00F73974" w:rsidP="00F73974">
            <w:pPr>
              <w:pStyle w:val="ListParagraph"/>
              <w:numPr>
                <w:ilvl w:val="0"/>
                <w:numId w:val="2"/>
              </w:numPr>
              <w:ind w:left="162" w:hanging="270"/>
              <w:jc w:val="both"/>
              <w:rPr>
                <w:rFonts w:ascii="Times New Roman" w:hAnsi="Times New Roman" w:cs="Times New Roman"/>
                <w:color w:val="000000" w:themeColor="text1"/>
                <w:sz w:val="18"/>
                <w:szCs w:val="18"/>
              </w:rPr>
            </w:pPr>
            <w:proofErr w:type="spellStart"/>
            <w:r w:rsidRPr="009E1061">
              <w:rPr>
                <w:rStyle w:val="markedcontent"/>
                <w:rFonts w:ascii="Times New Roman" w:hAnsi="Times New Roman" w:cs="Times New Roman"/>
                <w:color w:val="000000" w:themeColor="text1"/>
                <w:sz w:val="18"/>
                <w:szCs w:val="18"/>
              </w:rPr>
              <w:lastRenderedPageBreak/>
              <w:t>Memetakan</w:t>
            </w:r>
            <w:proofErr w:type="spellEnd"/>
            <w:r w:rsidRPr="009E1061">
              <w:rPr>
                <w:rStyle w:val="markedcontent"/>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antara</w:t>
            </w:r>
            <w:proofErr w:type="spellEnd"/>
            <w:r w:rsidRPr="009E1061">
              <w:rPr>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budaya</w:t>
            </w:r>
            <w:proofErr w:type="spellEnd"/>
            <w:r w:rsidRPr="009E1061">
              <w:rPr>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khitan</w:t>
            </w:r>
            <w:proofErr w:type="spellEnd"/>
            <w:r w:rsidRPr="009E1061">
              <w:rPr>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dengan</w:t>
            </w:r>
            <w:proofErr w:type="spellEnd"/>
            <w:r w:rsidRPr="009E1061">
              <w:rPr>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pembelajaran</w:t>
            </w:r>
            <w:proofErr w:type="spellEnd"/>
            <w:r w:rsidRPr="009E1061">
              <w:rPr>
                <w:rFonts w:ascii="Times New Roman" w:hAnsi="Times New Roman" w:cs="Times New Roman"/>
                <w:color w:val="000000" w:themeColor="text1"/>
                <w:sz w:val="18"/>
                <w:szCs w:val="18"/>
              </w:rPr>
              <w:t xml:space="preserve"> IPA SD di </w:t>
            </w:r>
            <w:proofErr w:type="spellStart"/>
            <w:r w:rsidRPr="009E1061">
              <w:rPr>
                <w:rFonts w:ascii="Times New Roman" w:hAnsi="Times New Roman" w:cs="Times New Roman"/>
                <w:color w:val="000000" w:themeColor="text1"/>
                <w:sz w:val="18"/>
                <w:szCs w:val="18"/>
              </w:rPr>
              <w:t>wilayah</w:t>
            </w:r>
            <w:proofErr w:type="spellEnd"/>
            <w:r w:rsidRPr="009E1061">
              <w:rPr>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Gatak</w:t>
            </w:r>
            <w:proofErr w:type="spellEnd"/>
            <w:r w:rsidRPr="009E1061">
              <w:rPr>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Sukoharjo</w:t>
            </w:r>
            <w:proofErr w:type="spellEnd"/>
            <w:r w:rsidRPr="009E1061">
              <w:rPr>
                <w:rFonts w:ascii="Times New Roman" w:hAnsi="Times New Roman" w:cs="Times New Roman"/>
                <w:color w:val="000000" w:themeColor="text1"/>
                <w:sz w:val="18"/>
                <w:szCs w:val="18"/>
              </w:rPr>
              <w:t xml:space="preserve">. </w:t>
            </w:r>
          </w:p>
        </w:tc>
        <w:tc>
          <w:tcPr>
            <w:tcW w:w="1980" w:type="dxa"/>
          </w:tcPr>
          <w:p w:rsidR="00F73974" w:rsidRPr="009E1061" w:rsidRDefault="00F73974" w:rsidP="008B32E5">
            <w:pPr>
              <w:spacing w:line="360" w:lineRule="auto"/>
              <w:jc w:val="both"/>
              <w:rPr>
                <w:rFonts w:ascii="Times New Roman" w:hAnsi="Times New Roman" w:cs="Times New Roman"/>
              </w:rPr>
            </w:pPr>
            <w:r w:rsidRPr="009E1061">
              <w:rPr>
                <w:rFonts w:ascii="Times New Roman" w:hAnsi="Times New Roman" w:cs="Times New Roman"/>
                <w:sz w:val="18"/>
              </w:rPr>
              <w:t>Mengajarkan materi dengan menggunakan metode ceramah. Dalam materi reproduksi terdapat hubungan antara pubertas dan perkembangbiakan. Untuk pubertas poin pentingnya yaitu menjelasakan mengenai ciri-ciri primer dan sekunder pada laki-laki dan perempuan, menjelaskan bagaimana cara merawat alat reproduksi dan cara menghadapi masa-masa pubertas. Untuk materi perkembangbiakan yaitu menjelaskan mengenai terjadinya pembuahan. Di materi tersebut guru tidak menjelaskan mengenai khitan.</w:t>
            </w:r>
          </w:p>
        </w:tc>
        <w:tc>
          <w:tcPr>
            <w:tcW w:w="1350" w:type="dxa"/>
          </w:tcPr>
          <w:p w:rsidR="00F73974" w:rsidRPr="009E1061" w:rsidRDefault="00F73974" w:rsidP="008B32E5">
            <w:pPr>
              <w:spacing w:line="360" w:lineRule="auto"/>
              <w:jc w:val="center"/>
              <w:rPr>
                <w:rFonts w:ascii="Times New Roman" w:hAnsi="Times New Roman" w:cs="Times New Roman"/>
              </w:rPr>
            </w:pPr>
            <w:r w:rsidRPr="009E1061">
              <w:rPr>
                <w:rFonts w:ascii="Times New Roman" w:hAnsi="Times New Roman" w:cs="Times New Roman"/>
              </w:rPr>
              <w:t>-</w:t>
            </w:r>
          </w:p>
        </w:tc>
        <w:tc>
          <w:tcPr>
            <w:tcW w:w="1530" w:type="dxa"/>
          </w:tcPr>
          <w:p w:rsidR="00F73974" w:rsidRPr="009E1061" w:rsidRDefault="00F73974" w:rsidP="008B32E5">
            <w:pPr>
              <w:spacing w:line="360" w:lineRule="auto"/>
              <w:jc w:val="center"/>
              <w:rPr>
                <w:rFonts w:ascii="Times New Roman" w:hAnsi="Times New Roman" w:cs="Times New Roman"/>
              </w:rPr>
            </w:pPr>
            <w:r w:rsidRPr="009E1061">
              <w:rPr>
                <w:rFonts w:ascii="Times New Roman" w:hAnsi="Times New Roman" w:cs="Times New Roman"/>
              </w:rPr>
              <w:t>-</w:t>
            </w:r>
          </w:p>
        </w:tc>
        <w:tc>
          <w:tcPr>
            <w:tcW w:w="1530" w:type="dxa"/>
          </w:tcPr>
          <w:p w:rsidR="00F73974" w:rsidRPr="009E1061" w:rsidRDefault="00F73974" w:rsidP="008B32E5">
            <w:pPr>
              <w:spacing w:line="360" w:lineRule="auto"/>
              <w:jc w:val="center"/>
              <w:rPr>
                <w:rFonts w:ascii="Times New Roman" w:hAnsi="Times New Roman" w:cs="Times New Roman"/>
              </w:rPr>
            </w:pPr>
            <w:r w:rsidRPr="009E1061">
              <w:rPr>
                <w:rFonts w:ascii="Times New Roman" w:hAnsi="Times New Roman" w:cs="Times New Roman"/>
              </w:rPr>
              <w:t>-</w:t>
            </w:r>
          </w:p>
        </w:tc>
        <w:tc>
          <w:tcPr>
            <w:tcW w:w="1519" w:type="dxa"/>
          </w:tcPr>
          <w:p w:rsidR="00F73974" w:rsidRPr="009E1061" w:rsidRDefault="00F73974" w:rsidP="008B32E5">
            <w:pPr>
              <w:spacing w:line="360" w:lineRule="auto"/>
              <w:jc w:val="both"/>
              <w:rPr>
                <w:rFonts w:ascii="Times New Roman" w:hAnsi="Times New Roman" w:cs="Times New Roman"/>
              </w:rPr>
            </w:pPr>
            <w:r w:rsidRPr="009E1061">
              <w:rPr>
                <w:rFonts w:ascii="Times New Roman" w:hAnsi="Times New Roman" w:cs="Times New Roman"/>
                <w:sz w:val="18"/>
              </w:rPr>
              <w:t>Telah ditemukan kegiatan belajar mengajar dikelas VI ketika guru menjelaskan materi kesehatan reproduksi</w:t>
            </w:r>
          </w:p>
        </w:tc>
        <w:tc>
          <w:tcPr>
            <w:tcW w:w="1271" w:type="dxa"/>
          </w:tcPr>
          <w:p w:rsidR="00F73974" w:rsidRPr="009E1061" w:rsidRDefault="00F73974" w:rsidP="008B32E5">
            <w:pPr>
              <w:spacing w:line="360" w:lineRule="auto"/>
              <w:jc w:val="both"/>
              <w:rPr>
                <w:rFonts w:ascii="Times New Roman" w:hAnsi="Times New Roman" w:cs="Times New Roman"/>
              </w:rPr>
            </w:pPr>
            <w:r w:rsidRPr="009E1061">
              <w:rPr>
                <w:rFonts w:ascii="Times New Roman" w:hAnsi="Times New Roman" w:cs="Times New Roman"/>
                <w:sz w:val="18"/>
              </w:rPr>
              <w:t>Telah ditemukan dokumen kegiatan belajar mengajar dikelas VI ketika guru menjelaskan materi kesehatan reproduksi</w:t>
            </w:r>
          </w:p>
        </w:tc>
      </w:tr>
      <w:tr w:rsidR="00F73974" w:rsidRPr="009E1061" w:rsidTr="008B32E5">
        <w:trPr>
          <w:trHeight w:val="1027"/>
        </w:trPr>
        <w:tc>
          <w:tcPr>
            <w:tcW w:w="2250" w:type="dxa"/>
          </w:tcPr>
          <w:p w:rsidR="00F73974" w:rsidRPr="009E1061" w:rsidRDefault="00F73974" w:rsidP="00F73974">
            <w:pPr>
              <w:pStyle w:val="ListParagraph"/>
              <w:numPr>
                <w:ilvl w:val="0"/>
                <w:numId w:val="2"/>
              </w:numPr>
              <w:ind w:left="162" w:hanging="270"/>
              <w:jc w:val="both"/>
              <w:rPr>
                <w:rStyle w:val="markedcontent"/>
                <w:rFonts w:ascii="Times New Roman" w:hAnsi="Times New Roman" w:cs="Times New Roman"/>
                <w:color w:val="000000" w:themeColor="text1"/>
                <w:sz w:val="18"/>
                <w:szCs w:val="18"/>
              </w:rPr>
            </w:pPr>
            <w:proofErr w:type="spellStart"/>
            <w:r w:rsidRPr="009E1061">
              <w:rPr>
                <w:rStyle w:val="markedcontent"/>
                <w:rFonts w:ascii="Times New Roman" w:hAnsi="Times New Roman" w:cs="Times New Roman"/>
                <w:color w:val="000000" w:themeColor="text1"/>
                <w:sz w:val="18"/>
                <w:szCs w:val="18"/>
              </w:rPr>
              <w:t>Mengkaitkan</w:t>
            </w:r>
            <w:proofErr w:type="spellEnd"/>
            <w:r w:rsidRPr="009E1061">
              <w:rPr>
                <w:rStyle w:val="markedcontent"/>
                <w:rFonts w:ascii="Times New Roman" w:hAnsi="Times New Roman" w:cs="Times New Roman"/>
                <w:color w:val="000000" w:themeColor="text1"/>
                <w:sz w:val="18"/>
                <w:szCs w:val="18"/>
              </w:rPr>
              <w:t xml:space="preserve"> </w:t>
            </w:r>
            <w:proofErr w:type="spellStart"/>
            <w:r w:rsidRPr="009E1061">
              <w:rPr>
                <w:rStyle w:val="markedcontent"/>
                <w:rFonts w:ascii="Times New Roman" w:hAnsi="Times New Roman" w:cs="Times New Roman"/>
                <w:color w:val="000000" w:themeColor="text1"/>
                <w:sz w:val="18"/>
                <w:szCs w:val="18"/>
              </w:rPr>
              <w:t>budaya</w:t>
            </w:r>
            <w:proofErr w:type="spellEnd"/>
            <w:r w:rsidRPr="009E1061">
              <w:rPr>
                <w:rStyle w:val="markedcontent"/>
                <w:rFonts w:ascii="Times New Roman" w:hAnsi="Times New Roman" w:cs="Times New Roman"/>
                <w:color w:val="000000" w:themeColor="text1"/>
                <w:sz w:val="18"/>
                <w:szCs w:val="18"/>
              </w:rPr>
              <w:t xml:space="preserve"> </w:t>
            </w:r>
            <w:proofErr w:type="spellStart"/>
            <w:r w:rsidRPr="009E1061">
              <w:rPr>
                <w:rStyle w:val="markedcontent"/>
                <w:rFonts w:ascii="Times New Roman" w:hAnsi="Times New Roman" w:cs="Times New Roman"/>
                <w:color w:val="000000" w:themeColor="text1"/>
                <w:sz w:val="18"/>
                <w:szCs w:val="18"/>
              </w:rPr>
              <w:t>khitan</w:t>
            </w:r>
            <w:proofErr w:type="spellEnd"/>
            <w:r w:rsidRPr="009E1061">
              <w:rPr>
                <w:rStyle w:val="markedcontent"/>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dengan</w:t>
            </w:r>
            <w:proofErr w:type="spellEnd"/>
            <w:r w:rsidRPr="009E1061">
              <w:rPr>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nilai-nilai</w:t>
            </w:r>
            <w:proofErr w:type="spellEnd"/>
            <w:r w:rsidRPr="009E1061">
              <w:rPr>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keislaman</w:t>
            </w:r>
            <w:proofErr w:type="spellEnd"/>
            <w:r w:rsidRPr="009E1061">
              <w:rPr>
                <w:rFonts w:ascii="Times New Roman" w:hAnsi="Times New Roman" w:cs="Times New Roman"/>
                <w:color w:val="000000" w:themeColor="text1"/>
                <w:sz w:val="18"/>
                <w:szCs w:val="18"/>
              </w:rPr>
              <w:t xml:space="preserve"> di </w:t>
            </w:r>
            <w:proofErr w:type="spellStart"/>
            <w:r w:rsidRPr="009E1061">
              <w:rPr>
                <w:rFonts w:ascii="Times New Roman" w:hAnsi="Times New Roman" w:cs="Times New Roman"/>
                <w:color w:val="000000" w:themeColor="text1"/>
                <w:sz w:val="18"/>
                <w:szCs w:val="18"/>
              </w:rPr>
              <w:t>wilayah</w:t>
            </w:r>
            <w:proofErr w:type="spellEnd"/>
            <w:r w:rsidRPr="009E1061">
              <w:rPr>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Gatak</w:t>
            </w:r>
            <w:proofErr w:type="spellEnd"/>
            <w:r w:rsidRPr="009E1061">
              <w:rPr>
                <w:rFonts w:ascii="Times New Roman" w:hAnsi="Times New Roman" w:cs="Times New Roman"/>
                <w:color w:val="000000" w:themeColor="text1"/>
                <w:sz w:val="18"/>
                <w:szCs w:val="18"/>
              </w:rPr>
              <w:t xml:space="preserve"> </w:t>
            </w:r>
            <w:proofErr w:type="spellStart"/>
            <w:r w:rsidRPr="009E1061">
              <w:rPr>
                <w:rFonts w:ascii="Times New Roman" w:hAnsi="Times New Roman" w:cs="Times New Roman"/>
                <w:color w:val="000000" w:themeColor="text1"/>
                <w:sz w:val="18"/>
                <w:szCs w:val="18"/>
              </w:rPr>
              <w:t>Sukoharjo</w:t>
            </w:r>
            <w:proofErr w:type="spellEnd"/>
          </w:p>
        </w:tc>
        <w:tc>
          <w:tcPr>
            <w:tcW w:w="1980" w:type="dxa"/>
          </w:tcPr>
          <w:p w:rsidR="00F73974" w:rsidRPr="009E1061" w:rsidRDefault="00F73974" w:rsidP="008B32E5">
            <w:pPr>
              <w:spacing w:line="360" w:lineRule="auto"/>
              <w:jc w:val="both"/>
              <w:rPr>
                <w:rFonts w:ascii="Times New Roman" w:hAnsi="Times New Roman" w:cs="Times New Roman"/>
              </w:rPr>
            </w:pPr>
            <w:r w:rsidRPr="009E1061">
              <w:rPr>
                <w:rFonts w:ascii="Times New Roman" w:hAnsi="Times New Roman" w:cs="Times New Roman"/>
              </w:rPr>
              <w:t>-</w:t>
            </w:r>
          </w:p>
        </w:tc>
        <w:tc>
          <w:tcPr>
            <w:tcW w:w="1350" w:type="dxa"/>
          </w:tcPr>
          <w:p w:rsidR="00F73974" w:rsidRPr="009E1061" w:rsidRDefault="00F73974" w:rsidP="008B32E5">
            <w:pPr>
              <w:spacing w:line="360" w:lineRule="auto"/>
              <w:jc w:val="both"/>
              <w:rPr>
                <w:rFonts w:ascii="Times New Roman" w:hAnsi="Times New Roman" w:cs="Times New Roman"/>
              </w:rPr>
            </w:pPr>
            <w:r w:rsidRPr="009E1061">
              <w:rPr>
                <w:rFonts w:ascii="Times New Roman" w:hAnsi="Times New Roman" w:cs="Times New Roman"/>
              </w:rPr>
              <w:t>-</w:t>
            </w:r>
          </w:p>
        </w:tc>
        <w:tc>
          <w:tcPr>
            <w:tcW w:w="1530" w:type="dxa"/>
          </w:tcPr>
          <w:p w:rsidR="00F73974" w:rsidRPr="009E1061" w:rsidRDefault="00F73974" w:rsidP="008B32E5">
            <w:pPr>
              <w:spacing w:line="360" w:lineRule="auto"/>
              <w:jc w:val="both"/>
              <w:rPr>
                <w:rFonts w:ascii="Times New Roman" w:hAnsi="Times New Roman" w:cs="Times New Roman"/>
                <w:sz w:val="18"/>
                <w:szCs w:val="18"/>
              </w:rPr>
            </w:pPr>
            <w:r w:rsidRPr="009E1061">
              <w:rPr>
                <w:rFonts w:ascii="Times New Roman" w:hAnsi="Times New Roman" w:cs="Times New Roman"/>
                <w:sz w:val="18"/>
                <w:szCs w:val="18"/>
              </w:rPr>
              <w:t xml:space="preserve">Sebagai umat Islam, wajib untuk khitan. Jika tidak sunat maka akan berdampak bagi kesehatan. Dalam islam juga diperbolehkan syukuran namun tidak diwajibkan. Syukuran boleh dilaksanakan tetapi tidak </w:t>
            </w:r>
            <w:r w:rsidRPr="009E1061">
              <w:rPr>
                <w:rFonts w:ascii="Times New Roman" w:hAnsi="Times New Roman" w:cs="Times New Roman"/>
                <w:sz w:val="18"/>
                <w:szCs w:val="18"/>
              </w:rPr>
              <w:lastRenderedPageBreak/>
              <w:t>bersifat berlebihan dan tidak dilakukan berulang-ulang</w:t>
            </w:r>
          </w:p>
        </w:tc>
        <w:tc>
          <w:tcPr>
            <w:tcW w:w="1530" w:type="dxa"/>
          </w:tcPr>
          <w:p w:rsidR="00F73974" w:rsidRPr="009E1061" w:rsidRDefault="00F73974" w:rsidP="008B32E5">
            <w:pPr>
              <w:spacing w:line="360" w:lineRule="auto"/>
              <w:jc w:val="both"/>
              <w:rPr>
                <w:rFonts w:ascii="Times New Roman" w:hAnsi="Times New Roman" w:cs="Times New Roman"/>
              </w:rPr>
            </w:pPr>
            <w:r w:rsidRPr="009E1061">
              <w:rPr>
                <w:rFonts w:ascii="Times New Roman" w:hAnsi="Times New Roman" w:cs="Times New Roman"/>
              </w:rPr>
              <w:lastRenderedPageBreak/>
              <w:t>-</w:t>
            </w:r>
          </w:p>
        </w:tc>
        <w:tc>
          <w:tcPr>
            <w:tcW w:w="1519" w:type="dxa"/>
          </w:tcPr>
          <w:p w:rsidR="00F73974" w:rsidRPr="009E1061" w:rsidRDefault="00F73974" w:rsidP="008B32E5">
            <w:pPr>
              <w:spacing w:line="360" w:lineRule="auto"/>
              <w:jc w:val="both"/>
              <w:rPr>
                <w:rFonts w:ascii="Times New Roman" w:hAnsi="Times New Roman" w:cs="Times New Roman"/>
              </w:rPr>
            </w:pPr>
            <w:r w:rsidRPr="009E1061">
              <w:rPr>
                <w:rFonts w:ascii="Times New Roman" w:hAnsi="Times New Roman" w:cs="Times New Roman"/>
                <w:sz w:val="18"/>
              </w:rPr>
              <w:t>Telah ditemukan ayat Al Qur'an yang menjelaskan mengenai khitan</w:t>
            </w:r>
          </w:p>
        </w:tc>
        <w:tc>
          <w:tcPr>
            <w:tcW w:w="1271" w:type="dxa"/>
          </w:tcPr>
          <w:p w:rsidR="00F73974" w:rsidRPr="009E1061" w:rsidRDefault="00F73974" w:rsidP="008B32E5">
            <w:pPr>
              <w:spacing w:line="360" w:lineRule="auto"/>
              <w:jc w:val="both"/>
              <w:rPr>
                <w:rFonts w:ascii="Times New Roman" w:hAnsi="Times New Roman" w:cs="Times New Roman"/>
              </w:rPr>
            </w:pPr>
            <w:r w:rsidRPr="009E1061">
              <w:rPr>
                <w:rFonts w:ascii="Times New Roman" w:hAnsi="Times New Roman" w:cs="Times New Roman"/>
                <w:sz w:val="18"/>
              </w:rPr>
              <w:t>Telah ditemukan dokumen tentang ayat Al Qur'an yang menjelaskan mengenai khitan</w:t>
            </w:r>
          </w:p>
        </w:tc>
      </w:tr>
    </w:tbl>
    <w:p w:rsidR="00F73974" w:rsidRPr="007A78EA" w:rsidRDefault="00F73974" w:rsidP="00F73974">
      <w:pPr>
        <w:spacing w:line="360" w:lineRule="auto"/>
        <w:jc w:val="both"/>
        <w:rPr>
          <w:rFonts w:ascii="Times New Roman" w:hAnsi="Times New Roman" w:cs="Times New Roman"/>
          <w:lang w:val="en-US"/>
        </w:rPr>
      </w:pPr>
    </w:p>
    <w:p w:rsidR="00F73974" w:rsidRPr="007A78EA" w:rsidRDefault="00F73974" w:rsidP="00F73974">
      <w:pPr>
        <w:ind w:firstLine="720"/>
        <w:jc w:val="both"/>
        <w:rPr>
          <w:rFonts w:ascii="Times New Roman" w:hAnsi="Times New Roman" w:cs="Times New Roman"/>
          <w:lang w:val="en-US"/>
        </w:rPr>
      </w:pPr>
      <w:r w:rsidRPr="00D452CA">
        <w:rPr>
          <w:rFonts w:ascii="Times New Roman" w:hAnsi="Times New Roman" w:cs="Times New Roman"/>
        </w:rPr>
        <w:t xml:space="preserve">Berdasarkan wawancara </w:t>
      </w:r>
      <w:r>
        <w:rPr>
          <w:rFonts w:ascii="Times New Roman" w:hAnsi="Times New Roman" w:cs="Times New Roman"/>
        </w:rPr>
        <w:t>ke</w:t>
      </w:r>
      <w:r w:rsidRPr="00D452CA">
        <w:rPr>
          <w:rFonts w:ascii="Times New Roman" w:hAnsi="Times New Roman" w:cs="Times New Roman"/>
        </w:rPr>
        <w:t>pada guru kelas VI bahwa khitan tidak diajarkan di KD 3.2 Menghubungkan ciri pubertas pada laki-laki dan perempuan dengan kesehatan reproduksi. Dalam materi reproduksi terdapat hubungan antara pubertas dan perkembangbiakan. Untuk pubertas poin pentingnya yaitu menjelasakan mengenai ciri-ciri primer dan sekunder pada laki-laki dan perempuan, menjelaskan bagaimana cara merawat alat reproduksi dan cara menghadapi masa-masa pubertas. Untuk materi perkembangbiakan yaitu menjelaskan mengenai terjadinya pembuahan.</w:t>
      </w:r>
      <w:r>
        <w:rPr>
          <w:rFonts w:ascii="Times New Roman" w:hAnsi="Times New Roman" w:cs="Times New Roman"/>
        </w:rPr>
        <w:t xml:space="preserve"> Wawancara kepada juru khitan bahwa khitan wajib dilakukan karena untuk kesehatan. Khitan bisa dilakukan saat anak berusia 7 hari setelah lahir. Dalam segi kesehatan tidak terdapat pantangan setelah dilakukan khitan. Namun, diharapkan anak tidak berlari-larian terlebih dahulu. Wawancara kepada ustads bahwa hukum dilakukannya khitan yaitu wajib. Tujuannya agar terhindar dari najis. Karena saat kita sholat harus suci dan bersih. Jika seseorang tidak khitan maka sholatnya juga tidak sah. Dalam islam, melakukan syukuran diperbolehkan tetapi tidak diwajibkan. Jika syukuran tersebut bersifat berlebihan, dilakukan secara terus-menerus, dan sifatnya untuk ibadah maka tidak diperbolehkan dan tersemasuk bid’ah. Wawancara kepada orang tua bahwa syukuran setelah dilakukan khitan itu wajib karena kita berada dilingkungan masyarakat, maka budaya bancakan/syukuran harus dilestarikan agar anak-anak dapat mengenal budaya sekitar. D</w:t>
      </w:r>
      <w:r w:rsidRPr="00E40712">
        <w:rPr>
          <w:rFonts w:ascii="Times New Roman" w:hAnsi="Times New Roman" w:cs="Times New Roman"/>
        </w:rPr>
        <w:t>alam kegiatan syukuran tersebut</w:t>
      </w:r>
      <w:r>
        <w:rPr>
          <w:rFonts w:ascii="Times New Roman" w:hAnsi="Times New Roman" w:cs="Times New Roman"/>
        </w:rPr>
        <w:t xml:space="preserve"> juga terdapat </w:t>
      </w:r>
      <w:r w:rsidRPr="00E40712">
        <w:rPr>
          <w:rFonts w:ascii="Times New Roman" w:hAnsi="Times New Roman" w:cs="Times New Roman"/>
        </w:rPr>
        <w:t>doa bersama dan sedekah makanan kepada tetangga sebagai bentuk syukur kepada Allah</w:t>
      </w:r>
      <w:r>
        <w:rPr>
          <w:rFonts w:ascii="Times New Roman" w:hAnsi="Times New Roman" w:cs="Times New Roman"/>
        </w:rPr>
        <w:t>.</w:t>
      </w:r>
    </w:p>
    <w:p w:rsidR="00F73974" w:rsidRDefault="00F73974" w:rsidP="00F73974">
      <w:pPr>
        <w:spacing w:before="240" w:after="12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F73974" w:rsidRPr="007A78EA" w:rsidRDefault="00F73974" w:rsidP="00F73974">
      <w:pPr>
        <w:ind w:firstLine="720"/>
        <w:jc w:val="both"/>
        <w:rPr>
          <w:rFonts w:ascii="Times New Roman" w:hAnsi="Times New Roman" w:cs="Times New Roman"/>
          <w:lang w:val="en-US"/>
        </w:rPr>
      </w:pPr>
      <w:r>
        <w:rPr>
          <w:rFonts w:ascii="Times New Roman" w:hAnsi="Times New Roman" w:cs="Times New Roman"/>
        </w:rPr>
        <w:t xml:space="preserve">Manusia, pendidikan, kebudayaan, dan keislaman tidak dapat dipisahkan dalam upaya membangun kehidupan agar mempunyai makna yang mendalam. Pendidikan merupakan proses membudayakan manusia sehingga pendidikan dan budaya tidak bisa di pisahkan. Dengan demikian kebudayaan, pendidikan, manusia, dan keislaman harus seimbang untuk mencapai sebuah keberhasilan dalam melestarikan budaya setempat. Pendidikan di Indonesia tidak hanya menekankan pada aspek pendidikan karakter saja, tapi juga menekankan kebudayaan. </w:t>
      </w:r>
      <w:r w:rsidRPr="00CA10CF">
        <w:rPr>
          <w:rFonts w:ascii="Times New Roman" w:hAnsi="Times New Roman" w:cs="Times New Roman"/>
        </w:rPr>
        <w:t>Sebagai salah satu contoh keterkaitan tersebut adalah tradisi khitan. Khitan merupakan salah satu contoh integrasi Budaya lokal yang mengandung nilai keislaman. Praktik khitan biasanya dijalankan oleh umat beragama Islam, yang merupakan agama mayoritas yang dianut oleh masyarakat. Khitan pada pria sudah diakui oleh World Health Organization (WHO) yang berguna bagi kesehatan. Pendidikan Agama Islam memiliki arti yang sangat penting sebagai sarana pembentukan tingkah laku masyarakat dan memahami ajaran agama, khususnya peserta didik di sekolah. Karena peserta didik merupakan generasi penerus perjuangan bangsa, negara dan agama. Khitan juga merupakan salah satu materi yang berkaitan dengan muatan pelajaran IPA. Dalam materi kelas VI  terdapat dalam KD 3.2 Menghubungkan ciri pubertas pada laki-laki dan perempuan dengan kesehatan reproduksi hubungan antara pubertas dan perkembangbiakan</w:t>
      </w:r>
      <w:r>
        <w:rPr>
          <w:rFonts w:ascii="Times New Roman" w:hAnsi="Times New Roman" w:cs="Times New Roman"/>
        </w:rPr>
        <w:t xml:space="preserve">. Dalam pelaksanaan pembelajarannya terkadang menjadi bagian yang sensitif bagi peserta didik. Sehingga pembelajaran hanya disampaikan secara dangkal. </w:t>
      </w:r>
      <w:r w:rsidRPr="00CA10CF">
        <w:rPr>
          <w:rFonts w:ascii="Times New Roman" w:hAnsi="Times New Roman" w:cs="Times New Roman"/>
        </w:rPr>
        <w:t>Materi kesehatan reproduksi di SD/MI penting untuk diajarkan karena materi ini bertujuan untuk memberikan informasi kepada peserta didik agar mereka mengetahui apa saja perubahan dalam dirinya saat mereka sudah menginjak masa baligh.</w:t>
      </w:r>
      <w:r>
        <w:rPr>
          <w:rFonts w:ascii="Times New Roman" w:hAnsi="Times New Roman" w:cs="Times New Roman"/>
        </w:rPr>
        <w:t xml:space="preserve"> Oleh karena itu diharapkan bahwa adanya penelitian ini dapat memberikan pengetahuan secara lebih mendalam lagi terkait pemahaman konsep IPA terhadap kebudayaan khitan dan nilai keislaman.</w:t>
      </w:r>
    </w:p>
    <w:p w:rsidR="00F73974" w:rsidRDefault="00F73974" w:rsidP="00F73974">
      <w:pPr>
        <w:spacing w:before="240" w:after="120"/>
        <w:jc w:val="both"/>
        <w:rPr>
          <w:rFonts w:ascii="Times New Roman" w:hAnsi="Times New Roman" w:cs="Times New Roman"/>
          <w:b/>
          <w:lang w:val="en-US"/>
        </w:rPr>
      </w:pPr>
      <w:r>
        <w:rPr>
          <w:rFonts w:ascii="Times New Roman" w:hAnsi="Times New Roman" w:cs="Times New Roman"/>
          <w:b/>
          <w:lang w:val="en-US"/>
        </w:rPr>
        <w:t>DAFTAR PUSTAKA</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rPr>
      </w:pPr>
      <w:r>
        <w:rPr>
          <w:rFonts w:ascii="Times New Roman" w:hAnsi="Times New Roman" w:cs="Times New Roman"/>
          <w:color w:val="000000"/>
        </w:rPr>
        <w:lastRenderedPageBreak/>
        <w:t>Akkase, M, B. (2017). Filsafat Kebuda</w:t>
      </w:r>
      <w:r>
        <w:rPr>
          <w:rFonts w:ascii="Times New Roman" w:hAnsi="Times New Roman" w:cs="Times New Roman"/>
        </w:rPr>
        <w:t xml:space="preserve">yaan dan Sastra (Dalam Perspektif Sejarah). </w:t>
      </w:r>
      <w:r>
        <w:rPr>
          <w:rFonts w:ascii="Times New Roman" w:hAnsi="Times New Roman" w:cs="Times New Roman"/>
          <w:i/>
        </w:rPr>
        <w:t>Jurnal Ilmu Budaya</w:t>
      </w:r>
      <w:r>
        <w:rPr>
          <w:rFonts w:ascii="Times New Roman" w:hAnsi="Times New Roman" w:cs="Times New Roman"/>
        </w:rPr>
        <w:t>. Vol. 5, No. 1(71)</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rPr>
        <w:t xml:space="preserve">Azizah, Aisyatul. (2020). Status Hukum Khitan Perempuan (Perdebatan Pandangan Ulama dan Permenkes </w:t>
      </w:r>
      <w:r w:rsidRPr="001E05F4">
        <w:rPr>
          <w:rFonts w:ascii="Times New Roman" w:hAnsi="Times New Roman" w:cs="Times New Roman"/>
        </w:rPr>
        <w:t xml:space="preserve">RI </w:t>
      </w:r>
      <w:r>
        <w:rPr>
          <w:rFonts w:ascii="Times New Roman" w:hAnsi="Times New Roman" w:cs="Times New Roman"/>
          <w:bCs/>
          <w:iCs/>
          <w:color w:val="231F20"/>
        </w:rPr>
        <w:t>NO.1636/Menkes/PER/XI/2010</w:t>
      </w:r>
      <w:r w:rsidRPr="001E05F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 xml:space="preserve">Jurnal Studi Gender dan Islam. </w:t>
      </w:r>
      <w:r>
        <w:rPr>
          <w:rFonts w:ascii="Times New Roman" w:hAnsi="Times New Roman" w:cs="Times New Roman"/>
        </w:rPr>
        <w:t xml:space="preserve">Vol, 19. No, 2. </w:t>
      </w:r>
      <w:hyperlink r:id="rId12" w:history="1">
        <w:r w:rsidRPr="00361DC6">
          <w:rPr>
            <w:rStyle w:val="Hyperlink"/>
            <w:rFonts w:ascii="Times New Roman" w:hAnsi="Times New Roman" w:cs="Times New Roman"/>
          </w:rPr>
          <w:t>https://doi.org/10.14421/musawa.2020.192.173-186</w:t>
        </w:r>
      </w:hyperlink>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Azizah, R, O, N. (2019). K</w:t>
      </w:r>
      <w:r>
        <w:rPr>
          <w:rFonts w:ascii="Times New Roman" w:hAnsi="Times New Roman" w:cs="Times New Roman"/>
        </w:rPr>
        <w:t>ajian</w:t>
      </w:r>
      <w:r>
        <w:rPr>
          <w:rFonts w:ascii="Times New Roman" w:hAnsi="Times New Roman" w:cs="Times New Roman"/>
          <w:color w:val="000000"/>
        </w:rPr>
        <w:t xml:space="preserve"> M</w:t>
      </w:r>
      <w:r>
        <w:rPr>
          <w:rFonts w:ascii="Times New Roman" w:hAnsi="Times New Roman" w:cs="Times New Roman"/>
        </w:rPr>
        <w:t xml:space="preserve">etode </w:t>
      </w:r>
      <w:r>
        <w:rPr>
          <w:rFonts w:ascii="Times New Roman" w:hAnsi="Times New Roman" w:cs="Times New Roman"/>
          <w:color w:val="000000"/>
        </w:rPr>
        <w:t>E</w:t>
      </w:r>
      <w:r>
        <w:rPr>
          <w:rFonts w:ascii="Times New Roman" w:hAnsi="Times New Roman" w:cs="Times New Roman"/>
        </w:rPr>
        <w:t>ksperimen</w:t>
      </w:r>
      <w:r>
        <w:rPr>
          <w:rFonts w:ascii="Times New Roman" w:hAnsi="Times New Roman" w:cs="Times New Roman"/>
          <w:color w:val="000000"/>
        </w:rPr>
        <w:t xml:space="preserve"> T</w:t>
      </w:r>
      <w:r>
        <w:rPr>
          <w:rFonts w:ascii="Times New Roman" w:hAnsi="Times New Roman" w:cs="Times New Roman"/>
        </w:rPr>
        <w:t>erhadap</w:t>
      </w:r>
      <w:r>
        <w:rPr>
          <w:rFonts w:ascii="Times New Roman" w:hAnsi="Times New Roman" w:cs="Times New Roman"/>
          <w:color w:val="000000"/>
        </w:rPr>
        <w:t xml:space="preserve"> S</w:t>
      </w:r>
      <w:r>
        <w:rPr>
          <w:rFonts w:ascii="Times New Roman" w:hAnsi="Times New Roman" w:cs="Times New Roman"/>
        </w:rPr>
        <w:t>ikap</w:t>
      </w:r>
      <w:r>
        <w:rPr>
          <w:rFonts w:ascii="Times New Roman" w:hAnsi="Times New Roman" w:cs="Times New Roman"/>
          <w:color w:val="000000"/>
        </w:rPr>
        <w:t xml:space="preserve"> I</w:t>
      </w:r>
      <w:r>
        <w:rPr>
          <w:rFonts w:ascii="Times New Roman" w:hAnsi="Times New Roman" w:cs="Times New Roman"/>
        </w:rPr>
        <w:t>lmiah</w:t>
      </w:r>
      <w:r>
        <w:rPr>
          <w:rFonts w:ascii="Times New Roman" w:hAnsi="Times New Roman" w:cs="Times New Roman"/>
          <w:color w:val="000000"/>
        </w:rPr>
        <w:t xml:space="preserve"> S</w:t>
      </w:r>
      <w:r>
        <w:rPr>
          <w:rFonts w:ascii="Times New Roman" w:hAnsi="Times New Roman" w:cs="Times New Roman"/>
        </w:rPr>
        <w:t>iswa</w:t>
      </w:r>
      <w:r>
        <w:rPr>
          <w:rFonts w:ascii="Times New Roman" w:hAnsi="Times New Roman" w:cs="Times New Roman"/>
          <w:color w:val="000000"/>
        </w:rPr>
        <w:t xml:space="preserve"> </w:t>
      </w:r>
      <w:r>
        <w:rPr>
          <w:rFonts w:ascii="Times New Roman" w:hAnsi="Times New Roman" w:cs="Times New Roman"/>
        </w:rPr>
        <w:t>pada</w:t>
      </w:r>
      <w:r>
        <w:rPr>
          <w:rFonts w:ascii="Times New Roman" w:hAnsi="Times New Roman" w:cs="Times New Roman"/>
          <w:color w:val="000000"/>
        </w:rPr>
        <w:t xml:space="preserve"> P</w:t>
      </w:r>
      <w:r>
        <w:rPr>
          <w:rFonts w:ascii="Times New Roman" w:hAnsi="Times New Roman" w:cs="Times New Roman"/>
        </w:rPr>
        <w:t>embelajaran</w:t>
      </w:r>
      <w:r>
        <w:rPr>
          <w:rFonts w:ascii="Times New Roman" w:hAnsi="Times New Roman" w:cs="Times New Roman"/>
          <w:color w:val="000000"/>
        </w:rPr>
        <w:t xml:space="preserve"> IPA. Prosiding Seminar Nasional PGSD.</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rPr>
      </w:pPr>
      <w:r>
        <w:rPr>
          <w:rFonts w:ascii="Times New Roman" w:hAnsi="Times New Roman" w:cs="Times New Roman"/>
        </w:rPr>
        <w:t xml:space="preserve">Bakti, I, S., Harinawati. &amp; Ikramatoun, S. (2021). Dari “Diislamkan” ke “Dipestakan”:Pergeseran Makna Mujêlisên (Khitanan) pada Masyarakat Gayo. </w:t>
      </w:r>
      <w:r>
        <w:rPr>
          <w:rFonts w:ascii="Times New Roman" w:hAnsi="Times New Roman" w:cs="Times New Roman"/>
          <w:i/>
        </w:rPr>
        <w:t xml:space="preserve">Jurnal Sosiologi Agama Indonesia </w:t>
      </w:r>
      <w:r>
        <w:rPr>
          <w:rFonts w:ascii="Times New Roman" w:hAnsi="Times New Roman" w:cs="Times New Roman"/>
        </w:rPr>
        <w:t xml:space="preserve">Vol. 2, No. 1 (1-12). </w:t>
      </w:r>
      <w:hyperlink r:id="rId13">
        <w:r>
          <w:rPr>
            <w:rFonts w:ascii="Times New Roman" w:hAnsi="Times New Roman" w:cs="Times New Roman"/>
            <w:color w:val="1155CC"/>
            <w:u w:val="single"/>
          </w:rPr>
          <w:t>https://doi.org/10.22373/jsai.v2i1.1138</w:t>
        </w:r>
      </w:hyperlink>
      <w:r>
        <w:rPr>
          <w:rFonts w:ascii="Times New Roman" w:hAnsi="Times New Roman" w:cs="Times New Roman"/>
        </w:rPr>
        <w:t xml:space="preserve"> </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rPr>
      </w:pPr>
      <w:r>
        <w:rPr>
          <w:rFonts w:ascii="Times New Roman" w:hAnsi="Times New Roman" w:cs="Times New Roman"/>
        </w:rPr>
        <w:t xml:space="preserve">Cholil, A, F. (2019). Pengaruh Globalisasi dan Era Disrupsi Terhadap Pendidikan dan Nilai-nilai Keislaman. Sukma: Jurnal Pendidikan.Vol. 3, No. 1. </w:t>
      </w:r>
      <w:hyperlink r:id="rId14">
        <w:r>
          <w:rPr>
            <w:rFonts w:ascii="Times New Roman" w:hAnsi="Times New Roman" w:cs="Times New Roman"/>
            <w:color w:val="1155CC"/>
            <w:u w:val="single"/>
          </w:rPr>
          <w:t>https://doi.org/10.32533/03106.2019</w:t>
        </w:r>
      </w:hyperlink>
      <w:r>
        <w:rPr>
          <w:rFonts w:ascii="Times New Roman" w:hAnsi="Times New Roman" w:cs="Times New Roman"/>
        </w:rPr>
        <w:t xml:space="preserve"> </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rPr>
      </w:pPr>
      <w:r>
        <w:rPr>
          <w:rFonts w:ascii="Times New Roman" w:hAnsi="Times New Roman" w:cs="Times New Roman"/>
        </w:rPr>
        <w:t>Damayanti, C., Rusilowati, A. &amp; Linuwih, S. (2017). Pengembangan Model Pembelajaran IPA Terintegrasi Etnosains untuk Meningkatkan Hasil Belajar dan Kemampuan Berpikir Kreatif. J</w:t>
      </w:r>
      <w:r>
        <w:rPr>
          <w:rFonts w:ascii="Times New Roman" w:hAnsi="Times New Roman" w:cs="Times New Roman"/>
          <w:i/>
        </w:rPr>
        <w:t>ournal of Innovative Science Education</w:t>
      </w:r>
      <w:r>
        <w:rPr>
          <w:rFonts w:ascii="Times New Roman" w:hAnsi="Times New Roman" w:cs="Times New Roman"/>
        </w:rPr>
        <w:t xml:space="preserve">. 6(1) </w:t>
      </w:r>
      <w:hyperlink r:id="rId15">
        <w:r>
          <w:rPr>
            <w:rFonts w:ascii="Times New Roman" w:hAnsi="Times New Roman" w:cs="Times New Roman"/>
            <w:color w:val="1155CC"/>
            <w:u w:val="single"/>
          </w:rPr>
          <w:t>https://doi.org/10.15294/jise.v6i1.17071</w:t>
        </w:r>
      </w:hyperlink>
      <w:r>
        <w:rPr>
          <w:rFonts w:ascii="Times New Roman" w:hAnsi="Times New Roman" w:cs="Times New Roman"/>
        </w:rPr>
        <w:t xml:space="preserve"> </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Darmalaksana, Wahyudi. (2020). Metode Penelitian Kualitatif Studi Pustaka dan Studi Lapangan. (2) </w:t>
      </w:r>
    </w:p>
    <w:p w:rsidR="00F73974" w:rsidRPr="000B746E"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rPr>
        <w:t xml:space="preserve">Faruq Dukan Jauhari. (2021). Implementasi Pendidikan Seksualitas Anak melalui Pembelajaran Fikih (Studi Multisitus di MI As-Sunniyyah 45 Kencong dan MIMA 34 Hasyim Asy’ari Ambulu Jember). </w:t>
      </w:r>
      <w:r>
        <w:rPr>
          <w:rFonts w:ascii="Times New Roman" w:hAnsi="Times New Roman" w:cs="Times New Roman"/>
          <w:i/>
        </w:rPr>
        <w:t xml:space="preserve">Jurnal Auladuna. </w:t>
      </w:r>
      <w:hyperlink r:id="rId16">
        <w:r>
          <w:rPr>
            <w:rFonts w:ascii="Times New Roman" w:hAnsi="Times New Roman" w:cs="Times New Roman"/>
            <w:color w:val="1155CC"/>
            <w:u w:val="single"/>
          </w:rPr>
          <w:t>https://doi.org/10.36835/au.v3i1.472</w:t>
        </w:r>
      </w:hyperlink>
      <w:r>
        <w:rPr>
          <w:rFonts w:ascii="Times New Roman" w:hAnsi="Times New Roman" w:cs="Times New Roman"/>
        </w:rPr>
        <w:t xml:space="preserve"> </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Furqan, Ahmad. (2019). H</w:t>
      </w:r>
      <w:r>
        <w:rPr>
          <w:rFonts w:ascii="Times New Roman" w:hAnsi="Times New Roman" w:cs="Times New Roman"/>
        </w:rPr>
        <w:t>ukum</w:t>
      </w:r>
      <w:r>
        <w:rPr>
          <w:rFonts w:ascii="Times New Roman" w:hAnsi="Times New Roman" w:cs="Times New Roman"/>
          <w:color w:val="000000"/>
        </w:rPr>
        <w:t xml:space="preserve"> K</w:t>
      </w:r>
      <w:r>
        <w:rPr>
          <w:rFonts w:ascii="Times New Roman" w:hAnsi="Times New Roman" w:cs="Times New Roman"/>
        </w:rPr>
        <w:t>hitan</w:t>
      </w:r>
      <w:r>
        <w:rPr>
          <w:rFonts w:ascii="Times New Roman" w:hAnsi="Times New Roman" w:cs="Times New Roman"/>
          <w:color w:val="000000"/>
        </w:rPr>
        <w:t xml:space="preserve"> B</w:t>
      </w:r>
      <w:r>
        <w:rPr>
          <w:rFonts w:ascii="Times New Roman" w:hAnsi="Times New Roman" w:cs="Times New Roman"/>
        </w:rPr>
        <w:t>agi</w:t>
      </w:r>
      <w:r>
        <w:rPr>
          <w:rFonts w:ascii="Times New Roman" w:hAnsi="Times New Roman" w:cs="Times New Roman"/>
          <w:color w:val="000000"/>
        </w:rPr>
        <w:t xml:space="preserve"> L</w:t>
      </w:r>
      <w:r>
        <w:rPr>
          <w:rFonts w:ascii="Times New Roman" w:hAnsi="Times New Roman" w:cs="Times New Roman"/>
        </w:rPr>
        <w:t>aki</w:t>
      </w:r>
      <w:r>
        <w:rPr>
          <w:rFonts w:ascii="Times New Roman" w:hAnsi="Times New Roman" w:cs="Times New Roman"/>
          <w:color w:val="000000"/>
        </w:rPr>
        <w:t>-</w:t>
      </w:r>
      <w:r>
        <w:rPr>
          <w:rFonts w:ascii="Times New Roman" w:hAnsi="Times New Roman" w:cs="Times New Roman"/>
        </w:rPr>
        <w:t>laki</w:t>
      </w:r>
      <w:r>
        <w:rPr>
          <w:rFonts w:ascii="Times New Roman" w:hAnsi="Times New Roman" w:cs="Times New Roman"/>
          <w:color w:val="000000"/>
        </w:rPr>
        <w:t>. (17-27)</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Hadi, Wiwin, Puspita &amp; Ahied, Muchammad (2017). Kajian Etnosains Madura dalam Proses Produksi Garam sebagai Media Pembelajaran IPA Terpadu. </w:t>
      </w:r>
      <w:r>
        <w:rPr>
          <w:rFonts w:ascii="Times New Roman" w:hAnsi="Times New Roman" w:cs="Times New Roman"/>
          <w:i/>
          <w:color w:val="000000"/>
        </w:rPr>
        <w:t xml:space="preserve">Jurnal Ilmiah Rekayasa. </w:t>
      </w:r>
      <w:r>
        <w:rPr>
          <w:rFonts w:ascii="Times New Roman" w:hAnsi="Times New Roman" w:cs="Times New Roman"/>
          <w:color w:val="000000"/>
        </w:rPr>
        <w:t>Vol. 10, No.2(80)</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Labeti, Uri, C, S (2021). Pandangan Gereja Kristen Jawa (GKJ) Terhadap Budaya Dalam Konteks Masyarakat Jawa. </w:t>
      </w:r>
      <w:r>
        <w:rPr>
          <w:rFonts w:ascii="Times New Roman" w:hAnsi="Times New Roman" w:cs="Times New Roman"/>
          <w:i/>
          <w:color w:val="000000"/>
        </w:rPr>
        <w:t xml:space="preserve">Jurnal Teologi Berita Hidup. </w:t>
      </w:r>
      <w:r>
        <w:rPr>
          <w:rFonts w:ascii="Times New Roman" w:hAnsi="Times New Roman" w:cs="Times New Roman"/>
          <w:color w:val="000000"/>
        </w:rPr>
        <w:t xml:space="preserve">Vol. 4, No.1(60-81). </w:t>
      </w:r>
      <w:hyperlink r:id="rId17" w:history="1">
        <w:r w:rsidRPr="00361DC6">
          <w:rPr>
            <w:rStyle w:val="Hyperlink"/>
            <w:rFonts w:ascii="Times New Roman" w:hAnsi="Times New Roman" w:cs="Times New Roman"/>
          </w:rPr>
          <w:t>https://doi.org/10.38189/jtbh.v4i1.190</w:t>
        </w:r>
      </w:hyperlink>
      <w:r>
        <w:rPr>
          <w:rFonts w:ascii="Times New Roman" w:hAnsi="Times New Roman" w:cs="Times New Roman"/>
          <w:color w:val="000000"/>
        </w:rPr>
        <w:t xml:space="preserve"> </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Lidyawati, Devi. (2020). P</w:t>
      </w:r>
      <w:r>
        <w:rPr>
          <w:rFonts w:ascii="Times New Roman" w:hAnsi="Times New Roman" w:cs="Times New Roman"/>
        </w:rPr>
        <w:t>engaruh</w:t>
      </w:r>
      <w:r>
        <w:rPr>
          <w:rFonts w:ascii="Times New Roman" w:hAnsi="Times New Roman" w:cs="Times New Roman"/>
          <w:color w:val="000000"/>
        </w:rPr>
        <w:t xml:space="preserve"> M</w:t>
      </w:r>
      <w:r>
        <w:rPr>
          <w:rFonts w:ascii="Times New Roman" w:hAnsi="Times New Roman" w:cs="Times New Roman"/>
        </w:rPr>
        <w:t>odel</w:t>
      </w:r>
      <w:r>
        <w:rPr>
          <w:rFonts w:ascii="Times New Roman" w:hAnsi="Times New Roman" w:cs="Times New Roman"/>
          <w:color w:val="000000"/>
        </w:rPr>
        <w:t xml:space="preserve"> P</w:t>
      </w:r>
      <w:r>
        <w:rPr>
          <w:rFonts w:ascii="Times New Roman" w:hAnsi="Times New Roman" w:cs="Times New Roman"/>
        </w:rPr>
        <w:t>embelajaran</w:t>
      </w:r>
      <w:r>
        <w:rPr>
          <w:rFonts w:ascii="Times New Roman" w:hAnsi="Times New Roman" w:cs="Times New Roman"/>
          <w:color w:val="000000"/>
        </w:rPr>
        <w:t xml:space="preserve"> P</w:t>
      </w:r>
      <w:r>
        <w:rPr>
          <w:rFonts w:ascii="Times New Roman" w:hAnsi="Times New Roman" w:cs="Times New Roman"/>
        </w:rPr>
        <w:t>roblem</w:t>
      </w:r>
      <w:r>
        <w:rPr>
          <w:rFonts w:ascii="Times New Roman" w:hAnsi="Times New Roman" w:cs="Times New Roman"/>
          <w:color w:val="000000"/>
        </w:rPr>
        <w:t xml:space="preserve"> B</w:t>
      </w:r>
      <w:r>
        <w:rPr>
          <w:rFonts w:ascii="Times New Roman" w:hAnsi="Times New Roman" w:cs="Times New Roman"/>
        </w:rPr>
        <w:t>ased</w:t>
      </w:r>
      <w:r>
        <w:rPr>
          <w:rFonts w:ascii="Times New Roman" w:hAnsi="Times New Roman" w:cs="Times New Roman"/>
          <w:color w:val="000000"/>
        </w:rPr>
        <w:t xml:space="preserve"> L</w:t>
      </w:r>
      <w:r>
        <w:rPr>
          <w:rFonts w:ascii="Times New Roman" w:hAnsi="Times New Roman" w:cs="Times New Roman"/>
        </w:rPr>
        <w:t>earning</w:t>
      </w:r>
      <w:r>
        <w:rPr>
          <w:rFonts w:ascii="Times New Roman" w:hAnsi="Times New Roman" w:cs="Times New Roman"/>
          <w:color w:val="000000"/>
        </w:rPr>
        <w:t xml:space="preserve"> B</w:t>
      </w:r>
      <w:r>
        <w:rPr>
          <w:rFonts w:ascii="Times New Roman" w:hAnsi="Times New Roman" w:cs="Times New Roman"/>
        </w:rPr>
        <w:t>erbasis</w:t>
      </w:r>
      <w:r>
        <w:rPr>
          <w:rFonts w:ascii="Times New Roman" w:hAnsi="Times New Roman" w:cs="Times New Roman"/>
          <w:color w:val="000000"/>
        </w:rPr>
        <w:t xml:space="preserve"> E</w:t>
      </w:r>
      <w:r>
        <w:rPr>
          <w:rFonts w:ascii="Times New Roman" w:hAnsi="Times New Roman" w:cs="Times New Roman"/>
        </w:rPr>
        <w:t>tnosains</w:t>
      </w:r>
      <w:r>
        <w:rPr>
          <w:rFonts w:ascii="Times New Roman" w:hAnsi="Times New Roman" w:cs="Times New Roman"/>
          <w:color w:val="000000"/>
        </w:rPr>
        <w:t xml:space="preserve"> T</w:t>
      </w:r>
      <w:r>
        <w:rPr>
          <w:rFonts w:ascii="Times New Roman" w:hAnsi="Times New Roman" w:cs="Times New Roman"/>
        </w:rPr>
        <w:t>erhadap</w:t>
      </w:r>
      <w:r>
        <w:rPr>
          <w:rFonts w:ascii="Times New Roman" w:hAnsi="Times New Roman" w:cs="Times New Roman"/>
          <w:color w:val="000000"/>
        </w:rPr>
        <w:t xml:space="preserve"> K</w:t>
      </w:r>
      <w:r>
        <w:rPr>
          <w:rFonts w:ascii="Times New Roman" w:hAnsi="Times New Roman" w:cs="Times New Roman"/>
        </w:rPr>
        <w:t>emampuan</w:t>
      </w:r>
      <w:r>
        <w:rPr>
          <w:rFonts w:ascii="Times New Roman" w:hAnsi="Times New Roman" w:cs="Times New Roman"/>
          <w:color w:val="000000"/>
        </w:rPr>
        <w:t xml:space="preserve"> P</w:t>
      </w:r>
      <w:r>
        <w:rPr>
          <w:rFonts w:ascii="Times New Roman" w:hAnsi="Times New Roman" w:cs="Times New Roman"/>
        </w:rPr>
        <w:t>emahaman</w:t>
      </w:r>
      <w:r>
        <w:rPr>
          <w:rFonts w:ascii="Times New Roman" w:hAnsi="Times New Roman" w:cs="Times New Roman"/>
          <w:color w:val="000000"/>
        </w:rPr>
        <w:t xml:space="preserve"> K</w:t>
      </w:r>
      <w:r>
        <w:rPr>
          <w:rFonts w:ascii="Times New Roman" w:hAnsi="Times New Roman" w:cs="Times New Roman"/>
        </w:rPr>
        <w:t>onsep</w:t>
      </w:r>
      <w:r>
        <w:rPr>
          <w:rFonts w:ascii="Times New Roman" w:hAnsi="Times New Roman" w:cs="Times New Roman"/>
          <w:color w:val="000000"/>
        </w:rPr>
        <w:t xml:space="preserve"> </w:t>
      </w:r>
      <w:r>
        <w:rPr>
          <w:rFonts w:ascii="Times New Roman" w:hAnsi="Times New Roman" w:cs="Times New Roman"/>
        </w:rPr>
        <w:t>pada</w:t>
      </w:r>
      <w:r>
        <w:rPr>
          <w:rFonts w:ascii="Times New Roman" w:hAnsi="Times New Roman" w:cs="Times New Roman"/>
          <w:color w:val="000000"/>
        </w:rPr>
        <w:t xml:space="preserve"> </w:t>
      </w:r>
      <w:r>
        <w:rPr>
          <w:rFonts w:ascii="Times New Roman" w:hAnsi="Times New Roman" w:cs="Times New Roman"/>
        </w:rPr>
        <w:t>Mata</w:t>
      </w:r>
      <w:r>
        <w:rPr>
          <w:rFonts w:ascii="Times New Roman" w:hAnsi="Times New Roman" w:cs="Times New Roman"/>
          <w:color w:val="000000"/>
        </w:rPr>
        <w:t xml:space="preserve"> P</w:t>
      </w:r>
      <w:r>
        <w:rPr>
          <w:rFonts w:ascii="Times New Roman" w:hAnsi="Times New Roman" w:cs="Times New Roman"/>
        </w:rPr>
        <w:t>elajaran</w:t>
      </w:r>
      <w:r>
        <w:rPr>
          <w:rFonts w:ascii="Times New Roman" w:hAnsi="Times New Roman" w:cs="Times New Roman"/>
          <w:color w:val="000000"/>
        </w:rPr>
        <w:t xml:space="preserve"> B</w:t>
      </w:r>
      <w:r>
        <w:rPr>
          <w:rFonts w:ascii="Times New Roman" w:hAnsi="Times New Roman" w:cs="Times New Roman"/>
        </w:rPr>
        <w:t>iologi</w:t>
      </w:r>
      <w:r>
        <w:rPr>
          <w:rFonts w:ascii="Times New Roman" w:hAnsi="Times New Roman" w:cs="Times New Roman"/>
          <w:color w:val="000000"/>
        </w:rPr>
        <w:t xml:space="preserve"> </w:t>
      </w:r>
      <w:r>
        <w:rPr>
          <w:rFonts w:ascii="Times New Roman" w:hAnsi="Times New Roman" w:cs="Times New Roman"/>
        </w:rPr>
        <w:t>di</w:t>
      </w:r>
      <w:r>
        <w:rPr>
          <w:rFonts w:ascii="Times New Roman" w:hAnsi="Times New Roman" w:cs="Times New Roman"/>
          <w:color w:val="000000"/>
        </w:rPr>
        <w:t xml:space="preserve"> SMAN 14 B</w:t>
      </w:r>
      <w:r>
        <w:rPr>
          <w:rFonts w:ascii="Times New Roman" w:hAnsi="Times New Roman" w:cs="Times New Roman"/>
        </w:rPr>
        <w:t>andar</w:t>
      </w:r>
      <w:r>
        <w:rPr>
          <w:rFonts w:ascii="Times New Roman" w:hAnsi="Times New Roman" w:cs="Times New Roman"/>
          <w:color w:val="000000"/>
        </w:rPr>
        <w:t xml:space="preserve"> L</w:t>
      </w:r>
      <w:r>
        <w:rPr>
          <w:rFonts w:ascii="Times New Roman" w:hAnsi="Times New Roman" w:cs="Times New Roman"/>
        </w:rPr>
        <w:t>ampung</w:t>
      </w:r>
      <w:r>
        <w:rPr>
          <w:rFonts w:ascii="Times New Roman" w:hAnsi="Times New Roman" w:cs="Times New Roman"/>
          <w:color w:val="000000"/>
        </w:rPr>
        <w:t>. (21)</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Novitasari, L., Agustina, P, A., Sukesti, R., Nazri, M, F. &amp; Handhika, J. (2017). Etnosains dan Peranannya Dalam  Menguatkan Karakter Bangsa. (82)</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color w:val="000000"/>
        </w:rPr>
        <w:lastRenderedPageBreak/>
        <w:t>Oviana, Wati. (2018). P</w:t>
      </w:r>
      <w:r>
        <w:rPr>
          <w:rFonts w:ascii="Times New Roman" w:hAnsi="Times New Roman" w:cs="Times New Roman"/>
        </w:rPr>
        <w:t>emahaman</w:t>
      </w:r>
      <w:r>
        <w:rPr>
          <w:rFonts w:ascii="Times New Roman" w:hAnsi="Times New Roman" w:cs="Times New Roman"/>
          <w:color w:val="000000"/>
        </w:rPr>
        <w:t xml:space="preserve"> H</w:t>
      </w:r>
      <w:r>
        <w:rPr>
          <w:rFonts w:ascii="Times New Roman" w:hAnsi="Times New Roman" w:cs="Times New Roman"/>
        </w:rPr>
        <w:t>akikat</w:t>
      </w:r>
      <w:r>
        <w:rPr>
          <w:rFonts w:ascii="Times New Roman" w:hAnsi="Times New Roman" w:cs="Times New Roman"/>
          <w:color w:val="000000"/>
        </w:rPr>
        <w:t xml:space="preserve"> </w:t>
      </w:r>
      <w:r>
        <w:rPr>
          <w:rFonts w:ascii="Times New Roman" w:hAnsi="Times New Roman" w:cs="Times New Roman"/>
        </w:rPr>
        <w:t>Sains dan</w:t>
      </w:r>
      <w:r>
        <w:rPr>
          <w:rFonts w:ascii="Times New Roman" w:hAnsi="Times New Roman" w:cs="Times New Roman"/>
          <w:color w:val="000000"/>
        </w:rPr>
        <w:t xml:space="preserve"> A</w:t>
      </w:r>
      <w:r>
        <w:rPr>
          <w:rFonts w:ascii="Times New Roman" w:hAnsi="Times New Roman" w:cs="Times New Roman"/>
        </w:rPr>
        <w:t>plikasinya dalam</w:t>
      </w:r>
      <w:r>
        <w:rPr>
          <w:rFonts w:ascii="Times New Roman" w:hAnsi="Times New Roman" w:cs="Times New Roman"/>
          <w:color w:val="000000"/>
        </w:rPr>
        <w:t xml:space="preserve"> P</w:t>
      </w:r>
      <w:r>
        <w:rPr>
          <w:rFonts w:ascii="Times New Roman" w:hAnsi="Times New Roman" w:cs="Times New Roman"/>
        </w:rPr>
        <w:t>roses</w:t>
      </w:r>
      <w:r>
        <w:rPr>
          <w:rFonts w:ascii="Times New Roman" w:hAnsi="Times New Roman" w:cs="Times New Roman"/>
          <w:color w:val="000000"/>
        </w:rPr>
        <w:t xml:space="preserve"> P</w:t>
      </w:r>
      <w:r>
        <w:rPr>
          <w:rFonts w:ascii="Times New Roman" w:hAnsi="Times New Roman" w:cs="Times New Roman"/>
        </w:rPr>
        <w:t>embelajaran</w:t>
      </w:r>
      <w:r>
        <w:rPr>
          <w:rFonts w:ascii="Times New Roman" w:hAnsi="Times New Roman" w:cs="Times New Roman"/>
          <w:color w:val="000000"/>
        </w:rPr>
        <w:t xml:space="preserve"> S</w:t>
      </w:r>
      <w:r>
        <w:rPr>
          <w:rFonts w:ascii="Times New Roman" w:hAnsi="Times New Roman" w:cs="Times New Roman"/>
        </w:rPr>
        <w:t>ains</w:t>
      </w:r>
      <w:r>
        <w:rPr>
          <w:rFonts w:ascii="Times New Roman" w:hAnsi="Times New Roman" w:cs="Times New Roman"/>
          <w:color w:val="000000"/>
        </w:rPr>
        <w:t>. (487-489)</w:t>
      </w:r>
      <w:hyperlink r:id="rId18">
        <w:r>
          <w:rPr>
            <w:rFonts w:ascii="Times New Roman" w:hAnsi="Times New Roman" w:cs="Times New Roman"/>
            <w:color w:val="1155CC"/>
            <w:u w:val="single"/>
          </w:rPr>
          <w:t>http://dx.doi.org/10.3126/pbio.v3i1.2733</w:t>
        </w:r>
      </w:hyperlink>
      <w:r>
        <w:rPr>
          <w:rFonts w:ascii="Times New Roman" w:hAnsi="Times New Roman" w:cs="Times New Roman"/>
          <w:color w:val="000000"/>
        </w:rPr>
        <w:t xml:space="preserve"> </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Puspasari, A., Susilowati, I., Kurniawati, L., Utami, R, R., Gunawan, I. &amp; Sayekti, I, C. (2019). Implementasi Etnosains dalam Pembelajaran IPA di SD Muhammadiyah Alam Surya Mentari Surakarta. </w:t>
      </w:r>
      <w:r>
        <w:rPr>
          <w:rFonts w:ascii="Times New Roman" w:hAnsi="Times New Roman" w:cs="Times New Roman"/>
          <w:i/>
          <w:color w:val="000000"/>
        </w:rPr>
        <w:t>Science Education Journal.</w:t>
      </w:r>
      <w:r>
        <w:rPr>
          <w:rFonts w:ascii="Times New Roman" w:hAnsi="Times New Roman" w:cs="Times New Roman"/>
          <w:color w:val="000000"/>
        </w:rPr>
        <w:t xml:space="preserve"> 3(25).</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Ramadanti, C, E. (2020). I</w:t>
      </w:r>
      <w:r>
        <w:rPr>
          <w:rFonts w:ascii="Times New Roman" w:hAnsi="Times New Roman" w:cs="Times New Roman"/>
        </w:rPr>
        <w:t>ntegrasi</w:t>
      </w:r>
      <w:r>
        <w:rPr>
          <w:rFonts w:ascii="Times New Roman" w:hAnsi="Times New Roman" w:cs="Times New Roman"/>
          <w:color w:val="000000"/>
        </w:rPr>
        <w:t xml:space="preserve"> N</w:t>
      </w:r>
      <w:r>
        <w:rPr>
          <w:rFonts w:ascii="Times New Roman" w:hAnsi="Times New Roman" w:cs="Times New Roman"/>
        </w:rPr>
        <w:t>ilai</w:t>
      </w:r>
      <w:r>
        <w:rPr>
          <w:rFonts w:ascii="Times New Roman" w:hAnsi="Times New Roman" w:cs="Times New Roman"/>
          <w:color w:val="000000"/>
        </w:rPr>
        <w:t>-</w:t>
      </w:r>
      <w:r>
        <w:rPr>
          <w:rFonts w:ascii="Times New Roman" w:hAnsi="Times New Roman" w:cs="Times New Roman"/>
        </w:rPr>
        <w:t>nilai</w:t>
      </w:r>
      <w:r>
        <w:rPr>
          <w:rFonts w:ascii="Times New Roman" w:hAnsi="Times New Roman" w:cs="Times New Roman"/>
          <w:color w:val="000000"/>
        </w:rPr>
        <w:t xml:space="preserve"> I</w:t>
      </w:r>
      <w:r>
        <w:rPr>
          <w:rFonts w:ascii="Times New Roman" w:hAnsi="Times New Roman" w:cs="Times New Roman"/>
        </w:rPr>
        <w:t>slam</w:t>
      </w:r>
      <w:r>
        <w:rPr>
          <w:rFonts w:ascii="Times New Roman" w:hAnsi="Times New Roman" w:cs="Times New Roman"/>
          <w:color w:val="000000"/>
        </w:rPr>
        <w:t xml:space="preserve"> </w:t>
      </w:r>
      <w:r>
        <w:rPr>
          <w:rFonts w:ascii="Times New Roman" w:hAnsi="Times New Roman" w:cs="Times New Roman"/>
        </w:rPr>
        <w:t xml:space="preserve">dalam </w:t>
      </w:r>
      <w:r>
        <w:rPr>
          <w:rFonts w:ascii="Times New Roman" w:hAnsi="Times New Roman" w:cs="Times New Roman"/>
          <w:color w:val="000000"/>
        </w:rPr>
        <w:t>P</w:t>
      </w:r>
      <w:r>
        <w:rPr>
          <w:rFonts w:ascii="Times New Roman" w:hAnsi="Times New Roman" w:cs="Times New Roman"/>
        </w:rPr>
        <w:t>embelajaran</w:t>
      </w:r>
      <w:r>
        <w:rPr>
          <w:rFonts w:ascii="Times New Roman" w:hAnsi="Times New Roman" w:cs="Times New Roman"/>
          <w:color w:val="000000"/>
        </w:rPr>
        <w:t xml:space="preserve"> IPA</w:t>
      </w:r>
      <w:r>
        <w:rPr>
          <w:rFonts w:ascii="Times New Roman" w:hAnsi="Times New Roman" w:cs="Times New Roman"/>
          <w:i/>
          <w:color w:val="000000"/>
        </w:rPr>
        <w:t xml:space="preserve">. Jurnal Tawadhu. </w:t>
      </w:r>
      <w:r>
        <w:rPr>
          <w:rFonts w:ascii="Times New Roman" w:hAnsi="Times New Roman" w:cs="Times New Roman"/>
          <w:color w:val="000000"/>
        </w:rPr>
        <w:t>Volume 4, Nomor 1.</w:t>
      </w:r>
      <w:hyperlink r:id="rId19">
        <w:r>
          <w:rPr>
            <w:rFonts w:ascii="Times New Roman" w:hAnsi="Times New Roman" w:cs="Times New Roman"/>
            <w:color w:val="1155CC"/>
            <w:u w:val="single"/>
          </w:rPr>
          <w:t>http://dx.doi.org/10.21043/quality.v2i1.2099</w:t>
        </w:r>
      </w:hyperlink>
      <w:r>
        <w:rPr>
          <w:rFonts w:ascii="Times New Roman" w:hAnsi="Times New Roman" w:cs="Times New Roman"/>
          <w:color w:val="000000"/>
        </w:rPr>
        <w:t xml:space="preserve"> </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Rijali, Ahmad. (2018). Analisis Data Kualitatif. </w:t>
      </w:r>
      <w:r>
        <w:rPr>
          <w:rFonts w:ascii="Times New Roman" w:hAnsi="Times New Roman" w:cs="Times New Roman"/>
          <w:i/>
          <w:color w:val="000000"/>
        </w:rPr>
        <w:t>Jurnal Alhadharah.</w:t>
      </w:r>
      <w:r>
        <w:rPr>
          <w:rFonts w:ascii="Times New Roman" w:hAnsi="Times New Roman" w:cs="Times New Roman"/>
          <w:color w:val="000000"/>
        </w:rPr>
        <w:t xml:space="preserve"> Vol. 17 No. 33(84)</w:t>
      </w:r>
      <w:r>
        <w:rPr>
          <w:rFonts w:ascii="Times New Roman" w:hAnsi="Times New Roman" w:cs="Times New Roman"/>
        </w:rPr>
        <w:t xml:space="preserve">. </w:t>
      </w:r>
      <w:hyperlink r:id="rId20">
        <w:r>
          <w:rPr>
            <w:rFonts w:ascii="Times New Roman" w:hAnsi="Times New Roman" w:cs="Times New Roman"/>
            <w:color w:val="1155CC"/>
            <w:u w:val="single"/>
          </w:rPr>
          <w:t>https://dx.doi.org/10.18592/alhadharah.v17i33.2374</w:t>
        </w:r>
      </w:hyperlink>
      <w:r>
        <w:rPr>
          <w:rFonts w:ascii="Times New Roman" w:hAnsi="Times New Roman" w:cs="Times New Roman"/>
        </w:rPr>
        <w:t xml:space="preserve"> </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rPr>
        <w:t xml:space="preserve">Sakti, Uri, Christian, L. (2021). Pandangan Gereja Kristen Jawa (GKJ) Terhadap Budaya Dalam Konteks Masyarakat Jawa. </w:t>
      </w:r>
      <w:r>
        <w:rPr>
          <w:rFonts w:ascii="Times New Roman" w:hAnsi="Times New Roman" w:cs="Times New Roman"/>
          <w:i/>
        </w:rPr>
        <w:t>Jurnal Teologi Berita Hidup</w:t>
      </w:r>
      <w:r>
        <w:rPr>
          <w:rFonts w:ascii="Times New Roman" w:hAnsi="Times New Roman" w:cs="Times New Roman"/>
        </w:rPr>
        <w:t xml:space="preserve">. Vol, 4. No, 1(60-81). </w:t>
      </w:r>
      <w:hyperlink r:id="rId21">
        <w:r>
          <w:rPr>
            <w:rFonts w:ascii="Times New Roman" w:hAnsi="Times New Roman" w:cs="Times New Roman"/>
            <w:color w:val="1155CC"/>
            <w:u w:val="single"/>
          </w:rPr>
          <w:t>https://doi.org/10.38189/jtbh.v4i1.190</w:t>
        </w:r>
      </w:hyperlink>
      <w:r>
        <w:rPr>
          <w:rFonts w:ascii="Times New Roman" w:hAnsi="Times New Roman" w:cs="Times New Roman"/>
        </w:rPr>
        <w:t xml:space="preserve"> </w:t>
      </w:r>
    </w:p>
    <w:p w:rsidR="00F73974" w:rsidRPr="001E05F4"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rPr>
        <w:t xml:space="preserve">Salamah Nur., Zafi A, A., &amp; Wathani, S, N. (2021). Antisipasi Child Sexual Abuse Melalui Pengenalan Identitas Gender Anak Usia Dini Dengan Perspektif Pendidikan Islam. </w:t>
      </w:r>
      <w:r>
        <w:rPr>
          <w:rFonts w:ascii="Times New Roman" w:hAnsi="Times New Roman" w:cs="Times New Roman"/>
          <w:i/>
        </w:rPr>
        <w:t>Jurnal Ilmiah Pendidikan Anak Usia Dini</w:t>
      </w:r>
      <w:r>
        <w:rPr>
          <w:rFonts w:ascii="Times New Roman" w:hAnsi="Times New Roman" w:cs="Times New Roman"/>
        </w:rPr>
        <w:t xml:space="preserve">. Vol, 4. No, 2(152 - 171). </w:t>
      </w:r>
      <w:hyperlink r:id="rId22">
        <w:r>
          <w:rPr>
            <w:rFonts w:ascii="Times New Roman" w:hAnsi="Times New Roman" w:cs="Times New Roman"/>
            <w:color w:val="1155CC"/>
            <w:u w:val="single"/>
          </w:rPr>
          <w:t>https://doi.org/10.24042/ajipaud.v4i2.9035</w:t>
        </w:r>
      </w:hyperlink>
      <w:r>
        <w:rPr>
          <w:rFonts w:ascii="Times New Roman" w:hAnsi="Times New Roman" w:cs="Times New Roman"/>
        </w:rPr>
        <w:t xml:space="preserve"> </w:t>
      </w:r>
    </w:p>
    <w:p w:rsidR="00F73974" w:rsidRDefault="00F73974" w:rsidP="00F73974">
      <w:pPr>
        <w:pBdr>
          <w:top w:val="nil"/>
          <w:left w:val="nil"/>
          <w:bottom w:val="nil"/>
          <w:right w:val="nil"/>
          <w:between w:val="nil"/>
        </w:pBdr>
        <w:spacing w:line="360" w:lineRule="auto"/>
        <w:ind w:left="426" w:hanging="426"/>
        <w:jc w:val="both"/>
        <w:rPr>
          <w:rFonts w:ascii="Times New Roman" w:hAnsi="Times New Roman" w:cs="Times New Roman"/>
          <w:color w:val="000000"/>
        </w:rPr>
      </w:pPr>
      <w:r>
        <w:rPr>
          <w:rFonts w:ascii="Times New Roman" w:hAnsi="Times New Roman" w:cs="Times New Roman"/>
          <w:color w:val="000000"/>
        </w:rPr>
        <w:t>Sali, Darsono, Yusin. (2018). Meneguhkan Nilai Keislaman &amp; KeIndonesiaan. Yogyakarta: Deepublish .</w:t>
      </w:r>
    </w:p>
    <w:p w:rsidR="00F73974" w:rsidRDefault="00F73974" w:rsidP="00F73974">
      <w:pPr>
        <w:pBdr>
          <w:top w:val="nil"/>
          <w:left w:val="nil"/>
          <w:bottom w:val="nil"/>
          <w:right w:val="nil"/>
          <w:between w:val="nil"/>
        </w:pBdr>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Wijayanti, Daru. (2019). </w:t>
      </w:r>
      <w:r>
        <w:rPr>
          <w:rFonts w:ascii="Times New Roman" w:hAnsi="Times New Roman" w:cs="Times New Roman"/>
          <w:i/>
          <w:color w:val="000000"/>
        </w:rPr>
        <w:t>Ensiklopedia Kebudayaan Indonesia</w:t>
      </w:r>
      <w:r>
        <w:rPr>
          <w:rFonts w:ascii="Times New Roman" w:hAnsi="Times New Roman" w:cs="Times New Roman"/>
          <w:color w:val="000000"/>
        </w:rPr>
        <w:t>. Temanggung: Desa Pustaka Indonesia</w:t>
      </w:r>
      <w:r>
        <w:rPr>
          <w:rFonts w:ascii="Times New Roman" w:hAnsi="Times New Roman" w:cs="Times New Roman"/>
        </w:rPr>
        <w:t xml:space="preserve">. </w:t>
      </w:r>
    </w:p>
    <w:p w:rsidR="00F73974" w:rsidRDefault="00F73974" w:rsidP="00F73974">
      <w:pPr>
        <w:widowControl w:val="0"/>
        <w:autoSpaceDE w:val="0"/>
        <w:autoSpaceDN w:val="0"/>
        <w:adjustRightInd w:val="0"/>
        <w:spacing w:after="0"/>
        <w:jc w:val="both"/>
        <w:rPr>
          <w:rFonts w:ascii="Times New Roman" w:hAnsi="Times New Roman" w:cs="Times New Roman"/>
          <w:color w:val="000000"/>
        </w:rPr>
      </w:pPr>
    </w:p>
    <w:p w:rsidR="00F73974" w:rsidRDefault="00F73974" w:rsidP="00F73974">
      <w:pPr>
        <w:spacing w:after="120"/>
        <w:jc w:val="both"/>
        <w:rPr>
          <w:rFonts w:ascii="Times New Roman" w:hAnsi="Times New Roman" w:cs="Times New Roman"/>
          <w:lang w:val="en-US"/>
        </w:rPr>
      </w:pPr>
    </w:p>
    <w:p w:rsidR="003B4A6A" w:rsidRDefault="003B4A6A">
      <w:bookmarkStart w:id="0" w:name="_GoBack"/>
      <w:bookmarkEnd w:id="0"/>
    </w:p>
    <w:sectPr w:rsidR="003B4A6A">
      <w:type w:val="continuous"/>
      <w:pgSz w:w="11906" w:h="16838"/>
      <w:pgMar w:top="1440" w:right="1080" w:bottom="1440" w:left="1080" w:header="851" w:footer="709"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47E" w:rsidRDefault="00F73974">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98747E" w:rsidRDefault="00F73974">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98747E" w:rsidRDefault="00F7397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47E" w:rsidRDefault="00F73974">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98747E" w:rsidRDefault="00F739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47E" w:rsidRDefault="00F73974">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Pr="00F73974">
      <w:rPr>
        <w:rFonts w:ascii="Times New Roman" w:hAnsi="Times New Roman" w:cs="Times New Roman"/>
        <w:noProof/>
      </w:rPr>
      <w:t>3</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98747E" w:rsidRDefault="00F73974">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98747E" w:rsidRDefault="00F73974">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0B94"/>
    <w:multiLevelType w:val="hybridMultilevel"/>
    <w:tmpl w:val="D84C5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974"/>
    <w:rsid w:val="003B4A6A"/>
    <w:rsid w:val="00F7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974"/>
    <w:rPr>
      <w:rFonts w:ascii="Calibri" w:eastAsia="Times New Roman" w:hAnsi="Calibri" w:cs="Arial"/>
      <w:lang w:val="id-ID"/>
    </w:rPr>
  </w:style>
  <w:style w:type="paragraph" w:styleId="Heading1">
    <w:name w:val="heading 1"/>
    <w:basedOn w:val="Normal"/>
    <w:next w:val="Normal"/>
    <w:link w:val="Heading1Char"/>
    <w:uiPriority w:val="9"/>
    <w:qFormat/>
    <w:rsid w:val="00F73974"/>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F73974"/>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F73974"/>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F73974"/>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73974"/>
    <w:rPr>
      <w:rFonts w:ascii="Times New Roman" w:eastAsia="SimSun" w:hAnsi="Times New Roman" w:cs="Times New Roman"/>
      <w:smallCaps/>
      <w:sz w:val="20"/>
      <w:szCs w:val="20"/>
    </w:rPr>
  </w:style>
  <w:style w:type="character" w:customStyle="1" w:styleId="Heading2Char">
    <w:name w:val="Heading 2 Char"/>
    <w:basedOn w:val="DefaultParagraphFont"/>
    <w:link w:val="Heading2"/>
    <w:uiPriority w:val="9"/>
    <w:rsid w:val="00F73974"/>
    <w:rPr>
      <w:rFonts w:ascii="Times New Roman" w:eastAsia="SimSun" w:hAnsi="Times New Roman" w:cs="Times New Roman"/>
      <w:i/>
      <w:iCs/>
      <w:sz w:val="20"/>
      <w:szCs w:val="20"/>
    </w:rPr>
  </w:style>
  <w:style w:type="character" w:customStyle="1" w:styleId="Heading3Char">
    <w:name w:val="Heading 3 Char"/>
    <w:basedOn w:val="DefaultParagraphFont"/>
    <w:link w:val="Heading3"/>
    <w:uiPriority w:val="9"/>
    <w:rsid w:val="00F73974"/>
    <w:rPr>
      <w:rFonts w:ascii="Times New Roman" w:eastAsia="SimSun" w:hAnsi="Times New Roman" w:cs="Times New Roman"/>
      <w:i/>
      <w:iCs/>
      <w:sz w:val="20"/>
      <w:szCs w:val="20"/>
    </w:rPr>
  </w:style>
  <w:style w:type="character" w:customStyle="1" w:styleId="Heading4Char">
    <w:name w:val="Heading 4 Char"/>
    <w:basedOn w:val="DefaultParagraphFont"/>
    <w:link w:val="Heading4"/>
    <w:uiPriority w:val="9"/>
    <w:rsid w:val="00F73974"/>
    <w:rPr>
      <w:rFonts w:ascii="Times New Roman" w:eastAsia="SimSun" w:hAnsi="Times New Roman" w:cs="Times New Roman"/>
      <w:i/>
      <w:iCs/>
      <w:sz w:val="20"/>
      <w:szCs w:val="20"/>
    </w:rPr>
  </w:style>
  <w:style w:type="paragraph" w:styleId="Footer">
    <w:name w:val="footer"/>
    <w:basedOn w:val="Normal"/>
    <w:link w:val="FooterChar"/>
    <w:uiPriority w:val="99"/>
    <w:unhideWhenUsed/>
    <w:rsid w:val="00F73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974"/>
    <w:rPr>
      <w:rFonts w:ascii="Calibri" w:eastAsia="Times New Roman" w:hAnsi="Calibri" w:cs="Arial"/>
      <w:lang w:val="id-ID"/>
    </w:rPr>
  </w:style>
  <w:style w:type="paragraph" w:styleId="Header">
    <w:name w:val="header"/>
    <w:basedOn w:val="Normal"/>
    <w:link w:val="HeaderChar"/>
    <w:uiPriority w:val="99"/>
    <w:unhideWhenUsed/>
    <w:rsid w:val="00F73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974"/>
    <w:rPr>
      <w:rFonts w:ascii="Calibri" w:eastAsia="Times New Roman" w:hAnsi="Calibri" w:cs="Arial"/>
      <w:lang w:val="id-ID"/>
    </w:rPr>
  </w:style>
  <w:style w:type="paragraph" w:customStyle="1" w:styleId="StyleAuthorBold">
    <w:name w:val="Style Author + Bold"/>
    <w:basedOn w:val="Normal"/>
    <w:qFormat/>
    <w:rsid w:val="00F73974"/>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F73974"/>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Afiliasi">
    <w:name w:val="Afiliasi"/>
    <w:basedOn w:val="Normal"/>
    <w:qFormat/>
    <w:rsid w:val="00F73974"/>
    <w:pPr>
      <w:spacing w:before="40" w:after="40" w:line="240" w:lineRule="auto"/>
      <w:contextualSpacing/>
      <w:jc w:val="center"/>
    </w:pPr>
    <w:rPr>
      <w:rFonts w:ascii="Times New Roman" w:eastAsia="SimSun" w:hAnsi="Times New Roman" w:cs="Times New Roman"/>
      <w:sz w:val="20"/>
      <w:szCs w:val="20"/>
    </w:rPr>
  </w:style>
  <w:style w:type="character" w:customStyle="1" w:styleId="markedcontent">
    <w:name w:val="markedcontent"/>
    <w:basedOn w:val="DefaultParagraphFont"/>
    <w:rsid w:val="00F73974"/>
  </w:style>
  <w:style w:type="paragraph" w:styleId="ListParagraph">
    <w:name w:val="List Paragraph"/>
    <w:basedOn w:val="Normal"/>
    <w:uiPriority w:val="34"/>
    <w:qFormat/>
    <w:rsid w:val="00F73974"/>
    <w:pPr>
      <w:ind w:left="720"/>
      <w:contextualSpacing/>
    </w:pPr>
    <w:rPr>
      <w:rFonts w:asciiTheme="minorHAnsi" w:eastAsiaTheme="minorHAnsi" w:hAnsiTheme="minorHAnsi" w:cstheme="minorBidi"/>
      <w:lang w:val="en-US"/>
    </w:rPr>
  </w:style>
  <w:style w:type="table" w:styleId="TableGrid">
    <w:name w:val="Table Grid"/>
    <w:basedOn w:val="TableNormal"/>
    <w:uiPriority w:val="59"/>
    <w:rsid w:val="00F73974"/>
    <w:pPr>
      <w:widowControl w:val="0"/>
      <w:spacing w:after="0" w:line="240" w:lineRule="auto"/>
    </w:pPr>
    <w:rPr>
      <w:rFonts w:ascii="Calibri" w:eastAsia="Calibri" w:hAnsi="Calibri" w:cs="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3974"/>
    <w:rPr>
      <w:color w:val="0000FF" w:themeColor="hyperlink"/>
      <w:u w:val="single"/>
    </w:rPr>
  </w:style>
  <w:style w:type="paragraph" w:styleId="BodyText">
    <w:name w:val="Body Text"/>
    <w:basedOn w:val="Normal"/>
    <w:link w:val="BodyTextChar"/>
    <w:uiPriority w:val="99"/>
    <w:semiHidden/>
    <w:unhideWhenUsed/>
    <w:rsid w:val="00F73974"/>
    <w:pPr>
      <w:spacing w:after="120"/>
    </w:pPr>
  </w:style>
  <w:style w:type="character" w:customStyle="1" w:styleId="BodyTextChar">
    <w:name w:val="Body Text Char"/>
    <w:basedOn w:val="DefaultParagraphFont"/>
    <w:link w:val="BodyText"/>
    <w:uiPriority w:val="99"/>
    <w:semiHidden/>
    <w:rsid w:val="00F73974"/>
    <w:rPr>
      <w:rFonts w:ascii="Calibri" w:eastAsia="Times New Roman" w:hAnsi="Calibri" w:cs="Arial"/>
      <w:lang w:val="id-ID"/>
    </w:rPr>
  </w:style>
  <w:style w:type="paragraph" w:styleId="BalloonText">
    <w:name w:val="Balloon Text"/>
    <w:basedOn w:val="Normal"/>
    <w:link w:val="BalloonTextChar"/>
    <w:uiPriority w:val="99"/>
    <w:semiHidden/>
    <w:unhideWhenUsed/>
    <w:rsid w:val="00F73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974"/>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974"/>
    <w:rPr>
      <w:rFonts w:ascii="Calibri" w:eastAsia="Times New Roman" w:hAnsi="Calibri" w:cs="Arial"/>
      <w:lang w:val="id-ID"/>
    </w:rPr>
  </w:style>
  <w:style w:type="paragraph" w:styleId="Heading1">
    <w:name w:val="heading 1"/>
    <w:basedOn w:val="Normal"/>
    <w:next w:val="Normal"/>
    <w:link w:val="Heading1Char"/>
    <w:uiPriority w:val="9"/>
    <w:qFormat/>
    <w:rsid w:val="00F73974"/>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F73974"/>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F73974"/>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F73974"/>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73974"/>
    <w:rPr>
      <w:rFonts w:ascii="Times New Roman" w:eastAsia="SimSun" w:hAnsi="Times New Roman" w:cs="Times New Roman"/>
      <w:smallCaps/>
      <w:sz w:val="20"/>
      <w:szCs w:val="20"/>
    </w:rPr>
  </w:style>
  <w:style w:type="character" w:customStyle="1" w:styleId="Heading2Char">
    <w:name w:val="Heading 2 Char"/>
    <w:basedOn w:val="DefaultParagraphFont"/>
    <w:link w:val="Heading2"/>
    <w:uiPriority w:val="9"/>
    <w:rsid w:val="00F73974"/>
    <w:rPr>
      <w:rFonts w:ascii="Times New Roman" w:eastAsia="SimSun" w:hAnsi="Times New Roman" w:cs="Times New Roman"/>
      <w:i/>
      <w:iCs/>
      <w:sz w:val="20"/>
      <w:szCs w:val="20"/>
    </w:rPr>
  </w:style>
  <w:style w:type="character" w:customStyle="1" w:styleId="Heading3Char">
    <w:name w:val="Heading 3 Char"/>
    <w:basedOn w:val="DefaultParagraphFont"/>
    <w:link w:val="Heading3"/>
    <w:uiPriority w:val="9"/>
    <w:rsid w:val="00F73974"/>
    <w:rPr>
      <w:rFonts w:ascii="Times New Roman" w:eastAsia="SimSun" w:hAnsi="Times New Roman" w:cs="Times New Roman"/>
      <w:i/>
      <w:iCs/>
      <w:sz w:val="20"/>
      <w:szCs w:val="20"/>
    </w:rPr>
  </w:style>
  <w:style w:type="character" w:customStyle="1" w:styleId="Heading4Char">
    <w:name w:val="Heading 4 Char"/>
    <w:basedOn w:val="DefaultParagraphFont"/>
    <w:link w:val="Heading4"/>
    <w:uiPriority w:val="9"/>
    <w:rsid w:val="00F73974"/>
    <w:rPr>
      <w:rFonts w:ascii="Times New Roman" w:eastAsia="SimSun" w:hAnsi="Times New Roman" w:cs="Times New Roman"/>
      <w:i/>
      <w:iCs/>
      <w:sz w:val="20"/>
      <w:szCs w:val="20"/>
    </w:rPr>
  </w:style>
  <w:style w:type="paragraph" w:styleId="Footer">
    <w:name w:val="footer"/>
    <w:basedOn w:val="Normal"/>
    <w:link w:val="FooterChar"/>
    <w:uiPriority w:val="99"/>
    <w:unhideWhenUsed/>
    <w:rsid w:val="00F73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974"/>
    <w:rPr>
      <w:rFonts w:ascii="Calibri" w:eastAsia="Times New Roman" w:hAnsi="Calibri" w:cs="Arial"/>
      <w:lang w:val="id-ID"/>
    </w:rPr>
  </w:style>
  <w:style w:type="paragraph" w:styleId="Header">
    <w:name w:val="header"/>
    <w:basedOn w:val="Normal"/>
    <w:link w:val="HeaderChar"/>
    <w:uiPriority w:val="99"/>
    <w:unhideWhenUsed/>
    <w:rsid w:val="00F73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974"/>
    <w:rPr>
      <w:rFonts w:ascii="Calibri" w:eastAsia="Times New Roman" w:hAnsi="Calibri" w:cs="Arial"/>
      <w:lang w:val="id-ID"/>
    </w:rPr>
  </w:style>
  <w:style w:type="paragraph" w:customStyle="1" w:styleId="StyleAuthorBold">
    <w:name w:val="Style Author + Bold"/>
    <w:basedOn w:val="Normal"/>
    <w:qFormat/>
    <w:rsid w:val="00F73974"/>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F73974"/>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Afiliasi">
    <w:name w:val="Afiliasi"/>
    <w:basedOn w:val="Normal"/>
    <w:qFormat/>
    <w:rsid w:val="00F73974"/>
    <w:pPr>
      <w:spacing w:before="40" w:after="40" w:line="240" w:lineRule="auto"/>
      <w:contextualSpacing/>
      <w:jc w:val="center"/>
    </w:pPr>
    <w:rPr>
      <w:rFonts w:ascii="Times New Roman" w:eastAsia="SimSun" w:hAnsi="Times New Roman" w:cs="Times New Roman"/>
      <w:sz w:val="20"/>
      <w:szCs w:val="20"/>
    </w:rPr>
  </w:style>
  <w:style w:type="character" w:customStyle="1" w:styleId="markedcontent">
    <w:name w:val="markedcontent"/>
    <w:basedOn w:val="DefaultParagraphFont"/>
    <w:rsid w:val="00F73974"/>
  </w:style>
  <w:style w:type="paragraph" w:styleId="ListParagraph">
    <w:name w:val="List Paragraph"/>
    <w:basedOn w:val="Normal"/>
    <w:uiPriority w:val="34"/>
    <w:qFormat/>
    <w:rsid w:val="00F73974"/>
    <w:pPr>
      <w:ind w:left="720"/>
      <w:contextualSpacing/>
    </w:pPr>
    <w:rPr>
      <w:rFonts w:asciiTheme="minorHAnsi" w:eastAsiaTheme="minorHAnsi" w:hAnsiTheme="minorHAnsi" w:cstheme="minorBidi"/>
      <w:lang w:val="en-US"/>
    </w:rPr>
  </w:style>
  <w:style w:type="table" w:styleId="TableGrid">
    <w:name w:val="Table Grid"/>
    <w:basedOn w:val="TableNormal"/>
    <w:uiPriority w:val="59"/>
    <w:rsid w:val="00F73974"/>
    <w:pPr>
      <w:widowControl w:val="0"/>
      <w:spacing w:after="0" w:line="240" w:lineRule="auto"/>
    </w:pPr>
    <w:rPr>
      <w:rFonts w:ascii="Calibri" w:eastAsia="Calibri" w:hAnsi="Calibri" w:cs="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3974"/>
    <w:rPr>
      <w:color w:val="0000FF" w:themeColor="hyperlink"/>
      <w:u w:val="single"/>
    </w:rPr>
  </w:style>
  <w:style w:type="paragraph" w:styleId="BodyText">
    <w:name w:val="Body Text"/>
    <w:basedOn w:val="Normal"/>
    <w:link w:val="BodyTextChar"/>
    <w:uiPriority w:val="99"/>
    <w:semiHidden/>
    <w:unhideWhenUsed/>
    <w:rsid w:val="00F73974"/>
    <w:pPr>
      <w:spacing w:after="120"/>
    </w:pPr>
  </w:style>
  <w:style w:type="character" w:customStyle="1" w:styleId="BodyTextChar">
    <w:name w:val="Body Text Char"/>
    <w:basedOn w:val="DefaultParagraphFont"/>
    <w:link w:val="BodyText"/>
    <w:uiPriority w:val="99"/>
    <w:semiHidden/>
    <w:rsid w:val="00F73974"/>
    <w:rPr>
      <w:rFonts w:ascii="Calibri" w:eastAsia="Times New Roman" w:hAnsi="Calibri" w:cs="Arial"/>
      <w:lang w:val="id-ID"/>
    </w:rPr>
  </w:style>
  <w:style w:type="paragraph" w:styleId="BalloonText">
    <w:name w:val="Balloon Text"/>
    <w:basedOn w:val="Normal"/>
    <w:link w:val="BalloonTextChar"/>
    <w:uiPriority w:val="99"/>
    <w:semiHidden/>
    <w:unhideWhenUsed/>
    <w:rsid w:val="00F73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974"/>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22373/jsai.v2i1.1138" TargetMode="External"/><Relationship Id="rId18" Type="http://schemas.openxmlformats.org/officeDocument/2006/relationships/hyperlink" Target="http://dx.doi.org/10.3126/pbio.v3i1.2733" TargetMode="External"/><Relationship Id="rId3" Type="http://schemas.openxmlformats.org/officeDocument/2006/relationships/styles" Target="styles.xml"/><Relationship Id="rId21" Type="http://schemas.openxmlformats.org/officeDocument/2006/relationships/hyperlink" Target="https://doi.org/10.38189/jtbh.v4i1.190" TargetMode="External"/><Relationship Id="rId7" Type="http://schemas.openxmlformats.org/officeDocument/2006/relationships/image" Target="media/image1.png"/><Relationship Id="rId12" Type="http://schemas.openxmlformats.org/officeDocument/2006/relationships/hyperlink" Target="https://doi.org/10.14421/musawa.2020.192.173-186" TargetMode="External"/><Relationship Id="rId17" Type="http://schemas.openxmlformats.org/officeDocument/2006/relationships/hyperlink" Target="https://doi.org/10.38189/jtbh.v4i1.190" TargetMode="External"/><Relationship Id="rId2" Type="http://schemas.openxmlformats.org/officeDocument/2006/relationships/numbering" Target="numbering.xml"/><Relationship Id="rId16" Type="http://schemas.openxmlformats.org/officeDocument/2006/relationships/hyperlink" Target="https://doi.org/10.36835/au.v3i1.472" TargetMode="External"/><Relationship Id="rId20" Type="http://schemas.openxmlformats.org/officeDocument/2006/relationships/hyperlink" Target="https://dx.doi.org/10.18592/alhadharah.v17i33.237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5294/jise.v6i1.17071"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dx.doi.org/10.21043/quality.v2i1.209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doi.org/10.32533/03106.2019" TargetMode="External"/><Relationship Id="rId22" Type="http://schemas.openxmlformats.org/officeDocument/2006/relationships/hyperlink" Target="https://doi.org/10.24042/ajipaud.v4i2.9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FUR19</b:Tag>
    <b:SourceType>JournalArticle</b:SourceType>
    <b:Guid>{28D498DB-5C42-46B7-B13A-939BEABC2161}</b:Guid>
    <b:Author>
      <b:Author>
        <b:NameList>
          <b:Person>
            <b:Last>FURQAN</b:Last>
          </b:Person>
        </b:NameList>
      </b:Author>
    </b:Author>
    <b:Title>HUKUM KHITAN BAGI LAKI-LAKI </b:Title>
    <b:Year>2019</b:Year>
    <b:RefOrder>4</b:RefOrder>
  </b:Source>
</b:Sources>
</file>

<file path=customXml/itemProps1.xml><?xml version="1.0" encoding="utf-8"?>
<ds:datastoreItem xmlns:ds="http://schemas.openxmlformats.org/officeDocument/2006/customXml" ds:itemID="{A8E2338A-61E1-496E-AB0A-75CD9887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4520</Words>
  <Characters>25766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cp:lastModifiedBy>
  <cp:revision>1</cp:revision>
  <dcterms:created xsi:type="dcterms:W3CDTF">2022-04-16T21:51:00Z</dcterms:created>
  <dcterms:modified xsi:type="dcterms:W3CDTF">2022-04-16T21:52:00Z</dcterms:modified>
</cp:coreProperties>
</file>