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6E3DC" w14:textId="77777777" w:rsidR="00F56597" w:rsidRDefault="00F56597" w:rsidP="00F56597">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1472D8CF" wp14:editId="14F42D9B">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68653D2" wp14:editId="1A4A883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06806E27" w14:textId="77777777" w:rsidR="00F56597" w:rsidRDefault="00F56597" w:rsidP="00F5659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80E9222" w14:textId="77777777" w:rsidR="00F56597" w:rsidRDefault="00F56597" w:rsidP="00F56597">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3208CC2A" w14:textId="77777777" w:rsidR="00F56597" w:rsidRDefault="00F56597" w:rsidP="00F5659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68D2860" w14:textId="77777777" w:rsidR="00F56597" w:rsidRDefault="00F56597" w:rsidP="00F56597">
      <w:pPr>
        <w:spacing w:after="120" w:line="240" w:lineRule="auto"/>
        <w:rPr>
          <w:rFonts w:ascii="Times New Roman" w:hAnsi="Times New Roman"/>
          <w:b/>
          <w:sz w:val="28"/>
          <w:szCs w:val="28"/>
          <w:lang w:val="en-US"/>
        </w:rPr>
      </w:pPr>
    </w:p>
    <w:p w14:paraId="3506A62D" w14:textId="2AD9F1B6" w:rsidR="00F56597" w:rsidRPr="00A7727D" w:rsidRDefault="00F56597" w:rsidP="00A7727D">
      <w:pPr>
        <w:spacing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UPAYA GURU DALAM MEMFASILITASI SISWA BERLATAR BELAKANG STATUS SOSIAL EKONOMI (SSE) RENDAH DI SD 3 TUMANG CEPOGO</w:t>
      </w:r>
    </w:p>
    <w:p w14:paraId="5B21E357" w14:textId="15FBB176" w:rsidR="00F56597" w:rsidRDefault="00F56597" w:rsidP="005A665B">
      <w:pPr>
        <w:autoSpaceDE w:val="0"/>
        <w:autoSpaceDN w:val="0"/>
        <w:adjustRightInd w:val="0"/>
        <w:spacing w:after="12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Wahyu Muharochma</w:t>
      </w:r>
      <w:r w:rsidR="003315B6">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vertAlign w:val="superscript"/>
        </w:rPr>
        <w:sym w:font="Wingdings" w:char="F02A"/>
      </w:r>
      <w:r w:rsidR="00994CE4">
        <w:rPr>
          <w:rFonts w:ascii="Times New Roman" w:hAnsi="Times New Roman" w:cs="Times New Roman"/>
          <w:b/>
          <w:bCs/>
          <w:color w:val="000000"/>
          <w:sz w:val="24"/>
          <w:szCs w:val="24"/>
          <w:lang w:val="en-US"/>
        </w:rPr>
        <w:t>, Muhammad Abduh</w:t>
      </w:r>
      <w:r w:rsidR="00994CE4">
        <w:rPr>
          <w:rFonts w:ascii="Times New Roman" w:hAnsi="Times New Roman" w:cs="Times New Roman"/>
          <w:b/>
          <w:bCs/>
          <w:color w:val="000000"/>
          <w:sz w:val="24"/>
          <w:szCs w:val="24"/>
          <w:vertAlign w:val="superscript"/>
          <w:lang w:val="en-US"/>
        </w:rPr>
        <w:t>2</w:t>
      </w:r>
      <w:r>
        <w:rPr>
          <w:rFonts w:ascii="Times New Roman" w:hAnsi="Times New Roman" w:cs="Times New Roman"/>
          <w:color w:val="000000"/>
          <w:sz w:val="24"/>
          <w:szCs w:val="24"/>
        </w:rPr>
        <w:t xml:space="preserve"> </w:t>
      </w:r>
    </w:p>
    <w:p w14:paraId="39C000B8" w14:textId="6CB4B2B5" w:rsidR="00F56597" w:rsidRPr="005A665B" w:rsidRDefault="003315B6" w:rsidP="005A665B">
      <w:pPr>
        <w:pStyle w:val="Afiliasi"/>
        <w:spacing w:after="120"/>
        <w:rPr>
          <w:sz w:val="22"/>
          <w:szCs w:val="24"/>
          <w:vertAlign w:val="superscript"/>
          <w:lang w:val="en-US"/>
        </w:rPr>
      </w:pPr>
      <w:r>
        <w:rPr>
          <w:sz w:val="22"/>
          <w:szCs w:val="24"/>
          <w:lang w:val="en-US"/>
        </w:rPr>
        <w:t>Pendidikan Guru Sekolah Dasar, Universitas Muhammadiyah Surakarta</w:t>
      </w:r>
      <w:r w:rsidR="005A665B">
        <w:rPr>
          <w:sz w:val="22"/>
          <w:szCs w:val="24"/>
          <w:lang w:val="en-US"/>
        </w:rPr>
        <w:t>, Indonesia</w:t>
      </w:r>
      <w:r w:rsidR="005A665B">
        <w:rPr>
          <w:sz w:val="22"/>
          <w:szCs w:val="24"/>
          <w:vertAlign w:val="superscript"/>
          <w:lang w:val="en-US"/>
        </w:rPr>
        <w:t>1,2</w:t>
      </w:r>
    </w:p>
    <w:p w14:paraId="15E852D6" w14:textId="3B3BC4CB" w:rsidR="00F56597" w:rsidRPr="00994CE4" w:rsidRDefault="00994CE4" w:rsidP="005A665B">
      <w:pPr>
        <w:pStyle w:val="Afiliasi"/>
        <w:spacing w:after="120"/>
        <w:rPr>
          <w:sz w:val="22"/>
          <w:szCs w:val="24"/>
          <w:vertAlign w:val="superscript"/>
        </w:rPr>
      </w:pPr>
      <w:r>
        <w:rPr>
          <w:lang w:val="en-US"/>
        </w:rPr>
        <w:t>Email:</w:t>
      </w:r>
      <w:r>
        <w:rPr>
          <w:sz w:val="22"/>
          <w:szCs w:val="24"/>
          <w:lang w:val="en-US"/>
        </w:rPr>
        <w:t xml:space="preserve"> </w:t>
      </w:r>
      <w:hyperlink r:id="rId10" w:history="1">
        <w:r w:rsidR="00AA2DE2" w:rsidRPr="004C1653">
          <w:rPr>
            <w:rStyle w:val="Hyperlink"/>
            <w:sz w:val="22"/>
            <w:szCs w:val="24"/>
            <w:lang w:val="en-US"/>
          </w:rPr>
          <w:t>wahyumuharochma@gmail.com</w:t>
        </w:r>
      </w:hyperlink>
      <w:r>
        <w:rPr>
          <w:sz w:val="22"/>
          <w:szCs w:val="24"/>
          <w:vertAlign w:val="superscript"/>
          <w:lang w:val="en-US"/>
        </w:rPr>
        <w:t>1</w:t>
      </w:r>
      <w:r>
        <w:rPr>
          <w:sz w:val="22"/>
          <w:szCs w:val="24"/>
          <w:lang w:val="en-US"/>
        </w:rPr>
        <w:t xml:space="preserve">, </w:t>
      </w:r>
      <w:hyperlink r:id="rId11" w:history="1">
        <w:r w:rsidRPr="004C1653">
          <w:rPr>
            <w:rStyle w:val="Hyperlink"/>
            <w:sz w:val="22"/>
            <w:szCs w:val="24"/>
            <w:lang w:val="en-US"/>
          </w:rPr>
          <w:t>ma123@ums.ac.id</w:t>
        </w:r>
      </w:hyperlink>
      <w:r>
        <w:rPr>
          <w:sz w:val="22"/>
          <w:szCs w:val="24"/>
          <w:vertAlign w:val="superscript"/>
          <w:lang w:val="en-US"/>
        </w:rPr>
        <w:t>2</w:t>
      </w:r>
    </w:p>
    <w:p w14:paraId="0CBE93DE" w14:textId="77777777" w:rsidR="00F56597" w:rsidRDefault="00F56597" w:rsidP="005A665B">
      <w:pPr>
        <w:pBdr>
          <w:bottom w:val="single" w:sz="6" w:space="1" w:color="auto"/>
        </w:pBdr>
        <w:autoSpaceDE w:val="0"/>
        <w:autoSpaceDN w:val="0"/>
        <w:adjustRightInd w:val="0"/>
        <w:spacing w:after="120" w:line="240" w:lineRule="auto"/>
        <w:rPr>
          <w:rFonts w:ascii="Times New Roman" w:hAnsi="Times New Roman" w:cs="Times New Roman"/>
          <w:vertAlign w:val="superscript"/>
          <w:lang w:val="en-US"/>
        </w:rPr>
      </w:pPr>
    </w:p>
    <w:p w14:paraId="063B6100" w14:textId="77777777" w:rsidR="00F56597" w:rsidRDefault="00F56597" w:rsidP="00F56597">
      <w:pPr>
        <w:autoSpaceDE w:val="0"/>
        <w:autoSpaceDN w:val="0"/>
        <w:adjustRightInd w:val="0"/>
        <w:spacing w:after="0" w:line="240" w:lineRule="auto"/>
        <w:jc w:val="center"/>
        <w:rPr>
          <w:szCs w:val="24"/>
          <w:lang w:val="en-US"/>
        </w:rPr>
      </w:pPr>
    </w:p>
    <w:p w14:paraId="2F04FD11" w14:textId="446AF107" w:rsidR="00F56597" w:rsidRDefault="00F56597" w:rsidP="005A665B">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6D6D3443" w14:textId="1E875048" w:rsidR="00F56597" w:rsidRPr="00DB7671" w:rsidRDefault="00DB7671" w:rsidP="005A665B">
      <w:pPr>
        <w:spacing w:before="120" w:after="120" w:line="240" w:lineRule="auto"/>
        <w:ind w:firstLine="851"/>
        <w:jc w:val="both"/>
        <w:rPr>
          <w:rFonts w:ascii="Times New Roman" w:hAnsi="Times New Roman" w:cs="Times New Roman"/>
          <w:b/>
          <w:lang w:val="en-US"/>
        </w:rPr>
      </w:pPr>
      <w:r w:rsidRPr="00DB7671">
        <w:rPr>
          <w:rFonts w:ascii="Times New Roman" w:hAnsi="Times New Roman" w:cs="Times New Roman"/>
        </w:rPr>
        <w:t xml:space="preserve">Penelitian ini bertujuan untuk mengetahui bagaimana upaya guru dalam memfasilitasi siswa yang berlatar belakang sosial ekonomi (SSE) rendah di SDN 3 Tumang Cepogo. Penelitian ini menggunakan metode penelitian kualitatif dengan jenis deskriptif. Teknik pengumpulan data yaitu observasi, wawancara, dokumentasi kepada subjek-subjek terkait. Penelitian ini dilakukan di SD Negeri 3 Tumang, Kecamatan Cepogo, Kabupaten Boyolali. Sedangkan pengambilan data penelitian mulai dilakukan pada bulan Februari tahun 2022. Desain penelitian yang akan disusun, yaitu: Pendahuluan (Latar Belakang Masalah, Rumusan Masalah, Tujuan Penelitian, dan Manfaat Penelitian), Kajian Pustaka (Kajian Teori), Penelitian, Hasil Penelitian, Kerangka Berfikir, Jenis Variabel, Hipotesis, Metode Penelitian, dan Hipotesis. Analisis data dalam penelitian menggunakan teknik analisis berupa pengumpulan data, reduksi data, penyajian data, serta penarikan kesimpulan/verivikasi. Hasil dari penelitian ini mengenai upaya guru dalam memfasilitasi siswa belatar belakang SSE rendah </w:t>
      </w:r>
      <w:r w:rsidRPr="00DB7671">
        <w:rPr>
          <w:rFonts w:ascii="Times New Roman" w:hAnsi="Times New Roman" w:cs="Times New Roman"/>
          <w:lang w:val="en-US"/>
        </w:rPr>
        <w:t xml:space="preserve">berkaitan dengan pembelajaran, komunikasi, dan sarana prasarana di sekolah. Guru sebagai fasilitator di sekolah berperan penting dalam dalam memfasilitasi belajar siswa khususnya yang berlatar belakang SSE rendah guna memastikan bahwa mereka benar-benar dapat belajar di kelas dan juga merasa percaya diri. </w:t>
      </w:r>
    </w:p>
    <w:p w14:paraId="33C7E020" w14:textId="4FE566CA" w:rsidR="00F56597" w:rsidRPr="00DB7671" w:rsidRDefault="00F56597" w:rsidP="005A665B">
      <w:pPr>
        <w:pStyle w:val="abstrak"/>
        <w:spacing w:before="120" w:after="120"/>
        <w:ind w:left="0" w:right="57"/>
        <w:rPr>
          <w:iCs/>
          <w:sz w:val="22"/>
          <w:szCs w:val="22"/>
        </w:rPr>
      </w:pPr>
      <w:r>
        <w:rPr>
          <w:b/>
          <w:sz w:val="22"/>
          <w:szCs w:val="22"/>
          <w:lang w:val="id-ID"/>
        </w:rPr>
        <w:t xml:space="preserve">Kata Kunci: </w:t>
      </w:r>
      <w:r w:rsidR="00DB7671">
        <w:rPr>
          <w:iCs/>
          <w:sz w:val="22"/>
          <w:szCs w:val="22"/>
        </w:rPr>
        <w:t>Upaya Guru, Memfasilitasi, Status Sosial Ekonomi.</w:t>
      </w:r>
    </w:p>
    <w:p w14:paraId="15EDEE2A" w14:textId="77777777" w:rsidR="00F56597" w:rsidRDefault="00F56597" w:rsidP="00F56597">
      <w:pPr>
        <w:pStyle w:val="abstrak"/>
        <w:spacing w:after="120"/>
        <w:ind w:left="0" w:right="57"/>
        <w:rPr>
          <w:sz w:val="22"/>
          <w:szCs w:val="22"/>
          <w:lang w:val="id-ID"/>
        </w:rPr>
      </w:pPr>
    </w:p>
    <w:p w14:paraId="63D6801F" w14:textId="0331425F" w:rsidR="00F56597" w:rsidRDefault="00F56597" w:rsidP="00F56597">
      <w:pPr>
        <w:pStyle w:val="StyleAuthorBold"/>
        <w:spacing w:before="120" w:after="120"/>
        <w:jc w:val="left"/>
        <w:rPr>
          <w:lang w:val="id-ID"/>
        </w:rPr>
      </w:pPr>
      <w:r>
        <w:rPr>
          <w:lang w:val="id-ID"/>
        </w:rPr>
        <w:t>Abstract</w:t>
      </w:r>
    </w:p>
    <w:p w14:paraId="13CBD7C8" w14:textId="4E933926" w:rsidR="00DB7671" w:rsidRPr="00DB7671" w:rsidRDefault="00DB7671" w:rsidP="005A665B">
      <w:pPr>
        <w:pStyle w:val="NoSpacing"/>
        <w:spacing w:before="120"/>
        <w:rPr>
          <w:sz w:val="22"/>
          <w:szCs w:val="22"/>
          <w:lang w:val="en-ID" w:eastAsia="en-ID"/>
        </w:rPr>
      </w:pPr>
      <w:r w:rsidRPr="00C20310">
        <w:rPr>
          <w:rFonts w:eastAsia="SimSun"/>
          <w:sz w:val="22"/>
          <w:szCs w:val="22"/>
          <w:lang w:val="en" w:eastAsia="en-ID"/>
        </w:rPr>
        <w:t>This study aims to find out how the teacher's efforts in facilitating students with low socioeconomic backgrounds (SSE) at SDN 3 Tumang Cepogo. This study uses a qualitative research method with a descriptive type. Data collection techniques are observation, interviews, documentation to related subjects. This research was conducted at SD Negeri 3 Tumang, Cepogo District, Boyolali Regency. Meanwhile, the research data collection began in February 2022. The research design to be compiled, namely: Introduction (Background of the Problem, Problem Formulation, Research Objectives, and Research Benefits), Literature Review (Theory Study), Research, Research Results, Framework Thinking, Types of Variables, Hypotheses, Research Methods, and Hypotheses. Data analysis in this study uses analytical techniques in the form of data collection, data reduction, data presentation, and drawing conclusions/verification. The results of this study are about the efforts of teachers in facilitating students with low SSE backgrounds related to learning, communication, and infrastructure in schools. Teachers as facilitators in schools play an important role in facilitating student learning, especially those with low SSE backgrounds to ensure they can really learn in class and also feel confident.</w:t>
      </w:r>
    </w:p>
    <w:p w14:paraId="166DD61A" w14:textId="1D6966E1" w:rsidR="00DB7671" w:rsidRPr="00DB7671" w:rsidRDefault="00F56597" w:rsidP="005A665B">
      <w:pPr>
        <w:spacing w:before="120" w:line="240" w:lineRule="auto"/>
      </w:pPr>
      <w:r w:rsidRPr="00DB7671">
        <w:rPr>
          <w:rFonts w:ascii="Times New Roman" w:hAnsi="Times New Roman" w:cs="Times New Roman"/>
          <w:b/>
        </w:rPr>
        <w:t>Keywords:</w:t>
      </w:r>
      <w:r>
        <w:t xml:space="preserve"> </w:t>
      </w:r>
      <w:r w:rsidR="00DB7671" w:rsidRPr="00C20310">
        <w:rPr>
          <w:rStyle w:val="y2iqfc"/>
          <w:rFonts w:ascii="Times New Roman" w:eastAsia="SimSun" w:hAnsi="Times New Roman" w:cs="Times New Roman"/>
          <w:color w:val="202124"/>
          <w:lang w:val="en"/>
        </w:rPr>
        <w:t>Teacher Efforts, Facilitating, Socio-Economic Status.</w:t>
      </w:r>
    </w:p>
    <w:p w14:paraId="4B77DFDD" w14:textId="0EBB6FEA" w:rsidR="00F56597" w:rsidRDefault="00F56597" w:rsidP="00F56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p>
    <w:p w14:paraId="50D40218" w14:textId="77777777" w:rsidR="00F56597" w:rsidRDefault="00F56597" w:rsidP="00F56597">
      <w:pPr>
        <w:spacing w:after="0" w:line="240" w:lineRule="auto"/>
        <w:jc w:val="both"/>
        <w:rPr>
          <w:rFonts w:asciiTheme="majorBidi" w:hAnsiTheme="majorBidi" w:cs="Times New Roman"/>
          <w:i/>
          <w:color w:val="000000" w:themeColor="text1"/>
          <w:lang w:val="en-US"/>
        </w:rPr>
      </w:pPr>
    </w:p>
    <w:p w14:paraId="70612044" w14:textId="798941A5" w:rsidR="00F56597" w:rsidRDefault="00F56597" w:rsidP="00F56597">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5A665B">
        <w:rPr>
          <w:rFonts w:ascii="TimesNewRomanPSMT" w:hAnsi="TimesNewRomanPSMT"/>
          <w:color w:val="000000"/>
          <w:lang w:val="en-US"/>
        </w:rPr>
        <w:t>2</w:t>
      </w:r>
      <w:r>
        <w:rPr>
          <w:rFonts w:ascii="TimesNewRomanPSMT" w:hAnsi="TimesNewRomanPSMT"/>
          <w:color w:val="000000"/>
          <w:lang w:val="en-US"/>
        </w:rPr>
        <w:t xml:space="preserve"> </w:t>
      </w:r>
      <w:r w:rsidR="005A665B">
        <w:rPr>
          <w:rFonts w:ascii="TimesNewRomanPSMT" w:hAnsi="TimesNewRomanPSMT"/>
          <w:color w:val="000000"/>
          <w:lang w:val="en-US"/>
        </w:rPr>
        <w:t>Wahyu Muharochma</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5A665B">
        <w:rPr>
          <w:rFonts w:ascii="TimesNewRomanPSMT" w:hAnsi="TimesNewRomanPSMT"/>
          <w:color w:val="000000"/>
          <w:lang w:val="en-US"/>
        </w:rPr>
        <w:t>Muhammad Abduh</w:t>
      </w:r>
      <w:r>
        <w:rPr>
          <w:rFonts w:ascii="TimesNewRomanPSMT" w:hAnsi="TimesNewRomanPSMT"/>
          <w:color w:val="000000"/>
          <w:vertAlign w:val="superscript"/>
          <w:lang w:val="en-US"/>
        </w:rPr>
        <w:t>2</w:t>
      </w:r>
    </w:p>
    <w:p w14:paraId="591FD0D4" w14:textId="77777777" w:rsidR="00F56597" w:rsidRDefault="00F56597" w:rsidP="00F56597">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38577EAB" wp14:editId="0FA328D0">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263C0869"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349B463C" w14:textId="77777777" w:rsidR="00F56597" w:rsidRDefault="00F56597" w:rsidP="00F5659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43E230E1" w14:textId="198DCAF7" w:rsidR="00F56597" w:rsidRDefault="00F56597" w:rsidP="00F5659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5A665B">
        <w:rPr>
          <w:rFonts w:ascii="Times New Roman" w:hAnsi="Times New Roman" w:cs="Times New Roman"/>
          <w:color w:val="000000"/>
          <w:lang w:val="en-US"/>
        </w:rPr>
        <w:t>wahyumuharochma@gmail.com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77A13B5" w14:textId="0288F967" w:rsidR="00F56597" w:rsidRDefault="00F56597" w:rsidP="00F5659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A665B">
        <w:rPr>
          <w:rFonts w:ascii="Times New Roman" w:hAnsi="Times New Roman" w:cs="Times New Roman"/>
          <w:lang w:val="en-US"/>
        </w:rPr>
        <w:t>089619428646</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0152FD25" w14:textId="77777777" w:rsidR="00F56597" w:rsidRDefault="00F56597" w:rsidP="00F56597">
      <w:pPr>
        <w:tabs>
          <w:tab w:val="left" w:pos="851"/>
          <w:tab w:val="left" w:pos="6237"/>
        </w:tabs>
        <w:autoSpaceDE w:val="0"/>
        <w:autoSpaceDN w:val="0"/>
        <w:adjustRightInd w:val="0"/>
        <w:spacing w:after="0" w:line="240" w:lineRule="auto"/>
        <w:rPr>
          <w:rFonts w:ascii="Times New Roman" w:hAnsi="Times New Roman" w:cs="Times New Roman"/>
        </w:rPr>
      </w:pPr>
    </w:p>
    <w:p w14:paraId="2731C375" w14:textId="77777777" w:rsidR="00F56597" w:rsidRDefault="00F56597" w:rsidP="005A665B">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421DC74A" w14:textId="49283979" w:rsidR="005A665B" w:rsidRPr="005A665B" w:rsidRDefault="005A665B" w:rsidP="005A665B">
      <w:pPr>
        <w:tabs>
          <w:tab w:val="left" w:pos="6237"/>
        </w:tabs>
        <w:autoSpaceDE w:val="0"/>
        <w:autoSpaceDN w:val="0"/>
        <w:adjustRightInd w:val="0"/>
        <w:spacing w:after="0" w:line="240" w:lineRule="auto"/>
        <w:rPr>
          <w:rFonts w:ascii="Times New Roman" w:hAnsi="Times New Roman" w:cs="Times New Roman"/>
          <w:color w:val="000000"/>
          <w:lang w:val="en-US"/>
        </w:rPr>
        <w:sectPr w:rsidR="005A665B" w:rsidRPr="005A665B">
          <w:footerReference w:type="default" r:id="rId12"/>
          <w:pgSz w:w="11906" w:h="16838"/>
          <w:pgMar w:top="1440" w:right="1080" w:bottom="1440" w:left="1080" w:header="851" w:footer="709" w:gutter="0"/>
          <w:pgNumType w:start="1"/>
          <w:cols w:space="708"/>
          <w:docGrid w:linePitch="360"/>
        </w:sectPr>
      </w:pPr>
    </w:p>
    <w:p w14:paraId="0B732698" w14:textId="77777777" w:rsidR="00F56597" w:rsidRDefault="00F56597" w:rsidP="00F56597">
      <w:pPr>
        <w:rPr>
          <w:lang w:val="en-US"/>
        </w:rPr>
        <w:sectPr w:rsidR="00F56597">
          <w:headerReference w:type="default" r:id="rId13"/>
          <w:type w:val="continuous"/>
          <w:pgSz w:w="11906" w:h="16838"/>
          <w:pgMar w:top="1440" w:right="1080" w:bottom="1440" w:left="1080" w:header="851" w:footer="709" w:gutter="0"/>
          <w:pgNumType w:start="1"/>
          <w:cols w:num="2" w:space="708"/>
          <w:docGrid w:linePitch="360"/>
        </w:sectPr>
      </w:pPr>
    </w:p>
    <w:p w14:paraId="5B9C5E59" w14:textId="36159C96" w:rsidR="005A665B" w:rsidRDefault="005A665B" w:rsidP="00F56597">
      <w:pPr>
        <w:tabs>
          <w:tab w:val="left" w:pos="6030"/>
        </w:tabs>
        <w:spacing w:after="0"/>
        <w:jc w:val="both"/>
        <w:rPr>
          <w:rFonts w:ascii="Times New Roman" w:hAnsi="Times New Roman" w:cs="Times New Roman"/>
          <w:color w:val="000000" w:themeColor="text1"/>
          <w:lang w:val="en-US"/>
        </w:rPr>
        <w:sectPr w:rsidR="005A665B">
          <w:headerReference w:type="default" r:id="rId14"/>
          <w:type w:val="continuous"/>
          <w:pgSz w:w="11906" w:h="16838"/>
          <w:pgMar w:top="1440" w:right="1080" w:bottom="1440" w:left="1080" w:header="851" w:footer="709" w:gutter="0"/>
          <w:pgNumType w:start="2"/>
          <w:cols w:num="2" w:space="708"/>
          <w:docGrid w:linePitch="360"/>
        </w:sectPr>
      </w:pPr>
    </w:p>
    <w:p w14:paraId="18DC60F7" w14:textId="77777777" w:rsidR="00F56597" w:rsidRDefault="00F56597" w:rsidP="00F56597">
      <w:pPr>
        <w:tabs>
          <w:tab w:val="left" w:pos="6030"/>
        </w:tabs>
        <w:spacing w:after="0"/>
        <w:jc w:val="both"/>
        <w:rPr>
          <w:rFonts w:ascii="Times New Roman" w:hAnsi="Times New Roman" w:cs="Times New Roman"/>
          <w:color w:val="000000" w:themeColor="text1"/>
          <w:lang w:val="en-US"/>
        </w:rPr>
        <w:sectPr w:rsidR="00F56597">
          <w:type w:val="continuous"/>
          <w:pgSz w:w="11906" w:h="16838"/>
          <w:pgMar w:top="1440" w:right="1080" w:bottom="1440" w:left="1080" w:header="851" w:footer="709" w:gutter="0"/>
          <w:pgNumType w:start="201"/>
          <w:cols w:space="708"/>
          <w:docGrid w:linePitch="360"/>
        </w:sectPr>
      </w:pPr>
    </w:p>
    <w:p w14:paraId="59809508" w14:textId="77777777" w:rsidR="00F56597" w:rsidRDefault="00F56597" w:rsidP="005A665B">
      <w:pPr>
        <w:pStyle w:val="Heading1"/>
        <w:numPr>
          <w:ilvl w:val="0"/>
          <w:numId w:val="0"/>
        </w:numPr>
        <w:spacing w:before="240" w:after="120"/>
        <w:jc w:val="both"/>
        <w:rPr>
          <w:b/>
          <w:sz w:val="22"/>
          <w:szCs w:val="22"/>
        </w:rPr>
      </w:pPr>
      <w:r>
        <w:rPr>
          <w:b/>
          <w:sz w:val="22"/>
          <w:szCs w:val="22"/>
          <w:lang w:val="id-ID"/>
        </w:rPr>
        <w:t>PENDAHULUAN</w:t>
      </w:r>
    </w:p>
    <w:p w14:paraId="5F0FB61E" w14:textId="77777777" w:rsidR="00A7727D" w:rsidRPr="00A7727D" w:rsidRDefault="00A7727D" w:rsidP="005A665B">
      <w:pPr>
        <w:ind w:firstLine="720"/>
        <w:jc w:val="both"/>
        <w:rPr>
          <w:rFonts w:ascii="Times New Roman" w:hAnsi="Times New Roman" w:cs="Times New Roman"/>
          <w:color w:val="00B0F0"/>
        </w:rPr>
      </w:pPr>
      <w:r w:rsidRPr="00A7727D">
        <w:rPr>
          <w:rFonts w:ascii="Times New Roman" w:hAnsi="Times New Roman" w:cs="Times New Roman"/>
        </w:rPr>
        <w:t>Pendidikan merupakan hal penting dalam kehidupan modern saat ini, karena dengan pendidikan mempengaruhi ekonomi bagi seseorang ataupun kelompok. Begitupun sebaliknya status sosial konomi memberi kesempatan untuk menempuh jalur pendidikan yang lebih tinggi. Me</w:t>
      </w:r>
      <w:r w:rsidRPr="00A7727D">
        <w:rPr>
          <w:rFonts w:ascii="Times New Roman" w:hAnsi="Times New Roman" w:cs="Times New Roman"/>
          <w:spacing w:val="1"/>
        </w:rPr>
        <w:t>n</w:t>
      </w:r>
      <w:r w:rsidRPr="00A7727D">
        <w:rPr>
          <w:rFonts w:ascii="Times New Roman" w:hAnsi="Times New Roman" w:cs="Times New Roman"/>
          <w:spacing w:val="-1"/>
        </w:rPr>
        <w:t>u</w:t>
      </w:r>
      <w:r w:rsidRPr="00A7727D">
        <w:rPr>
          <w:rFonts w:ascii="Times New Roman" w:hAnsi="Times New Roman" w:cs="Times New Roman"/>
          <w:spacing w:val="1"/>
        </w:rPr>
        <w:t>ru</w:t>
      </w:r>
      <w:r w:rsidRPr="00A7727D">
        <w:rPr>
          <w:rFonts w:ascii="Times New Roman" w:hAnsi="Times New Roman" w:cs="Times New Roman"/>
        </w:rPr>
        <w:t xml:space="preserve">t </w:t>
      </w:r>
      <w:r w:rsidRPr="00A7727D">
        <w:rPr>
          <w:rFonts w:ascii="Times New Roman" w:hAnsi="Times New Roman" w:cs="Times New Roman"/>
          <w:spacing w:val="2"/>
        </w:rPr>
        <w:t>P</w:t>
      </w:r>
      <w:r w:rsidRPr="00A7727D">
        <w:rPr>
          <w:rFonts w:ascii="Times New Roman" w:hAnsi="Times New Roman" w:cs="Times New Roman"/>
          <w:spacing w:val="-1"/>
        </w:rPr>
        <w:t>u</w:t>
      </w:r>
      <w:r w:rsidRPr="00A7727D">
        <w:rPr>
          <w:rFonts w:ascii="Times New Roman" w:hAnsi="Times New Roman" w:cs="Times New Roman"/>
          <w:spacing w:val="3"/>
        </w:rPr>
        <w:t>r</w:t>
      </w:r>
      <w:r w:rsidRPr="00A7727D">
        <w:rPr>
          <w:rFonts w:ascii="Times New Roman" w:hAnsi="Times New Roman" w:cs="Times New Roman"/>
          <w:spacing w:val="-5"/>
        </w:rPr>
        <w:t>w</w:t>
      </w:r>
      <w:r w:rsidRPr="00A7727D">
        <w:rPr>
          <w:rFonts w:ascii="Times New Roman" w:hAnsi="Times New Roman" w:cs="Times New Roman"/>
          <w:spacing w:val="3"/>
        </w:rPr>
        <w:t>a</w:t>
      </w:r>
      <w:r w:rsidRPr="00A7727D">
        <w:rPr>
          <w:rFonts w:ascii="Times New Roman" w:hAnsi="Times New Roman" w:cs="Times New Roman"/>
          <w:spacing w:val="-1"/>
        </w:rPr>
        <w:t>n</w:t>
      </w:r>
      <w:r w:rsidRPr="00A7727D">
        <w:rPr>
          <w:rFonts w:ascii="Times New Roman" w:hAnsi="Times New Roman" w:cs="Times New Roman"/>
        </w:rPr>
        <w:t>to</w:t>
      </w:r>
      <w:r w:rsidRPr="00A7727D">
        <w:rPr>
          <w:rFonts w:ascii="Times New Roman" w:hAnsi="Times New Roman" w:cs="Times New Roman"/>
          <w:color w:val="FF0000"/>
        </w:rPr>
        <w:t xml:space="preserve"> </w:t>
      </w:r>
      <w:r w:rsidRPr="00A7727D">
        <w:rPr>
          <w:rFonts w:ascii="Times New Roman" w:hAnsi="Times New Roman" w:cs="Times New Roman"/>
        </w:rPr>
        <w:fldChar w:fldCharType="begin" w:fldLock="1"/>
      </w:r>
      <w:r w:rsidRPr="00A7727D">
        <w:rPr>
          <w:rFonts w:ascii="Times New Roman" w:hAnsi="Times New Roman" w:cs="Times New Roman"/>
        </w:rPr>
        <w:instrText>ADDIN CSL_CITATION {"citationItems":[{"id":"ITEM-1","itemData":{"abstract":"Keadaan ekonomi sebuah keluarga sangat memperngaruhi akan hasil belajar siswa. Tujuan dari penelitian ini adalah untuk mengatahui dengan jeals tentang pengaruh status social ekonomi orang tu terhadap perkembangan prestasi belajar yang akan dicapai oles siswa di SDN 10 Banda Aceh. Sampel dalam penelitian ini berjumlah 25 orang siswa dari kelas IV, V dan VI yang diambil secara acak. Pengumpulan data dengan menggunakan angket yang sudah disiapkan beberapa pertanyaan. Untuk pengolahan data, penelitian ini menggunakan uji korealasi produk moment (r), dan pengujian hipotesis dengan uji distribusi (t). Hasil yang diperolah dari penilitian ini menunjukkan taraf signifikasi 0,05 yaitu 2,060. Hasil perbandingan kedua nilai tersebut menunjukkan bahwa t hitung &gt; t tabel ( 4,79 &gt; 2,060). Berdasarkan hasil tersebut, tidak terdapat pengaruh status sosial ekonomi orang tua terhadap perkembangan prestasi belajar siswa SDN 10 Banda Aceh.","author":[{"dropping-particle":"","family":"Anwar","given":"Faisal","non-dropping-particle":"","parse-names":false,"suffix":""}],"container-title":"Jurnal Pendidikan Serambi Ilmu","id":"ITEM-1","issue":"1","issued":{"date-parts":[["2016"]]},"page":"263-265","title":"Pengaruh Kondisi Sosial Ekonomi Orang Tua Terhadap Prestasi Belajar Siswa di SD Negeri 10 Banda Aceh","type":"article-journal","volume":"26"},"uris":["http://www.mendeley.com/documents/?uuid=bcbc696a-ea8a-4704-a339-b983d682d871"]}],"mendeley":{"formattedCitation":"(Anwar, 2016)","manualFormatting":"(dalam Anwar, 2016)","plainTextFormattedCitation":"(Anwar, 2016)","previouslyFormattedCitation":"(Anwar, 2016)"},"properties":{"noteIndex":0},"schema":"https://github.com/citation-style-language/schema/raw/master/csl-citation.json"}</w:instrText>
      </w:r>
      <w:r w:rsidRPr="00A7727D">
        <w:rPr>
          <w:rFonts w:ascii="Times New Roman" w:hAnsi="Times New Roman" w:cs="Times New Roman"/>
        </w:rPr>
        <w:fldChar w:fldCharType="separate"/>
      </w:r>
      <w:r w:rsidRPr="00A7727D">
        <w:rPr>
          <w:rFonts w:ascii="Times New Roman" w:hAnsi="Times New Roman" w:cs="Times New Roman"/>
          <w:noProof/>
        </w:rPr>
        <w:t>(dalam Anwar, 2016)</w:t>
      </w:r>
      <w:r w:rsidRPr="00A7727D">
        <w:rPr>
          <w:rFonts w:ascii="Times New Roman" w:hAnsi="Times New Roman" w:cs="Times New Roman"/>
        </w:rPr>
        <w:fldChar w:fldCharType="end"/>
      </w:r>
      <w:r w:rsidRPr="00A7727D">
        <w:rPr>
          <w:rFonts w:ascii="Times New Roman" w:hAnsi="Times New Roman" w:cs="Times New Roman"/>
        </w:rPr>
        <w:t xml:space="preserve"> m</w:t>
      </w:r>
      <w:r w:rsidRPr="00A7727D">
        <w:rPr>
          <w:rFonts w:ascii="Times New Roman" w:hAnsi="Times New Roman" w:cs="Times New Roman"/>
          <w:spacing w:val="3"/>
        </w:rPr>
        <w:t>e</w:t>
      </w:r>
      <w:r w:rsidRPr="00A7727D">
        <w:rPr>
          <w:rFonts w:ascii="Times New Roman" w:hAnsi="Times New Roman" w:cs="Times New Roman"/>
          <w:spacing w:val="-1"/>
        </w:rPr>
        <w:t>ng</w:t>
      </w:r>
      <w:r w:rsidRPr="00A7727D">
        <w:rPr>
          <w:rFonts w:ascii="Times New Roman" w:hAnsi="Times New Roman" w:cs="Times New Roman"/>
          <w:spacing w:val="3"/>
        </w:rPr>
        <w:t>e</w:t>
      </w:r>
      <w:r w:rsidRPr="00A7727D">
        <w:rPr>
          <w:rFonts w:ascii="Times New Roman" w:hAnsi="Times New Roman" w:cs="Times New Roman"/>
          <w:spacing w:val="-1"/>
        </w:rPr>
        <w:t>m</w:t>
      </w:r>
      <w:r w:rsidRPr="00A7727D">
        <w:rPr>
          <w:rFonts w:ascii="Times New Roman" w:hAnsi="Times New Roman" w:cs="Times New Roman"/>
          <w:spacing w:val="1"/>
        </w:rPr>
        <w:t>u</w:t>
      </w:r>
      <w:r w:rsidRPr="00A7727D">
        <w:rPr>
          <w:rFonts w:ascii="Times New Roman" w:hAnsi="Times New Roman" w:cs="Times New Roman"/>
          <w:spacing w:val="-1"/>
        </w:rPr>
        <w:t>k</w:t>
      </w:r>
      <w:r w:rsidRPr="00A7727D">
        <w:rPr>
          <w:rFonts w:ascii="Times New Roman" w:hAnsi="Times New Roman" w:cs="Times New Roman"/>
          <w:spacing w:val="3"/>
        </w:rPr>
        <w:t>a</w:t>
      </w:r>
      <w:r w:rsidRPr="00A7727D">
        <w:rPr>
          <w:rFonts w:ascii="Times New Roman" w:hAnsi="Times New Roman" w:cs="Times New Roman"/>
          <w:spacing w:val="-1"/>
        </w:rPr>
        <w:t>k</w:t>
      </w:r>
      <w:r w:rsidRPr="00A7727D">
        <w:rPr>
          <w:rFonts w:ascii="Times New Roman" w:hAnsi="Times New Roman" w:cs="Times New Roman"/>
          <w:spacing w:val="3"/>
        </w:rPr>
        <w:t>a</w:t>
      </w:r>
      <w:r w:rsidRPr="00A7727D">
        <w:rPr>
          <w:rFonts w:ascii="Times New Roman" w:hAnsi="Times New Roman" w:cs="Times New Roman"/>
        </w:rPr>
        <w:t xml:space="preserve">n </w:t>
      </w:r>
      <w:r w:rsidRPr="00A7727D">
        <w:rPr>
          <w:rFonts w:ascii="Times New Roman" w:hAnsi="Times New Roman" w:cs="Times New Roman"/>
          <w:spacing w:val="1"/>
        </w:rPr>
        <w:t>b</w:t>
      </w:r>
      <w:r w:rsidRPr="00A7727D">
        <w:rPr>
          <w:rFonts w:ascii="Times New Roman" w:hAnsi="Times New Roman" w:cs="Times New Roman"/>
        </w:rPr>
        <w:t>a</w:t>
      </w:r>
      <w:r w:rsidRPr="00A7727D">
        <w:rPr>
          <w:rFonts w:ascii="Times New Roman" w:hAnsi="Times New Roman" w:cs="Times New Roman"/>
          <w:spacing w:val="1"/>
        </w:rPr>
        <w:t>h</w:t>
      </w:r>
      <w:r w:rsidRPr="00A7727D">
        <w:rPr>
          <w:rFonts w:ascii="Times New Roman" w:hAnsi="Times New Roman" w:cs="Times New Roman"/>
          <w:spacing w:val="-2"/>
        </w:rPr>
        <w:t>w</w:t>
      </w:r>
      <w:r w:rsidRPr="00A7727D">
        <w:rPr>
          <w:rFonts w:ascii="Times New Roman" w:hAnsi="Times New Roman" w:cs="Times New Roman"/>
        </w:rPr>
        <w:t>a</w:t>
      </w:r>
      <w:r w:rsidRPr="00A7727D">
        <w:rPr>
          <w:rFonts w:ascii="Times New Roman" w:hAnsi="Times New Roman" w:cs="Times New Roman"/>
          <w:spacing w:val="7"/>
        </w:rPr>
        <w:t xml:space="preserve"> </w:t>
      </w:r>
      <w:r w:rsidRPr="00A7727D">
        <w:rPr>
          <w:rFonts w:ascii="Times New Roman" w:hAnsi="Times New Roman" w:cs="Times New Roman"/>
          <w:spacing w:val="-1"/>
        </w:rPr>
        <w:t>k</w:t>
      </w:r>
      <w:r w:rsidRPr="00A7727D">
        <w:rPr>
          <w:rFonts w:ascii="Times New Roman" w:hAnsi="Times New Roman" w:cs="Times New Roman"/>
          <w:spacing w:val="3"/>
        </w:rPr>
        <w:t>e</w:t>
      </w:r>
      <w:r w:rsidRPr="00A7727D">
        <w:rPr>
          <w:rFonts w:ascii="Times New Roman" w:hAnsi="Times New Roman" w:cs="Times New Roman"/>
          <w:spacing w:val="-1"/>
        </w:rPr>
        <w:t>m</w:t>
      </w:r>
      <w:r w:rsidRPr="00A7727D">
        <w:rPr>
          <w:rFonts w:ascii="Times New Roman" w:hAnsi="Times New Roman" w:cs="Times New Roman"/>
          <w:spacing w:val="3"/>
        </w:rPr>
        <w:t>a</w:t>
      </w:r>
      <w:r w:rsidRPr="00A7727D">
        <w:rPr>
          <w:rFonts w:ascii="Times New Roman" w:hAnsi="Times New Roman" w:cs="Times New Roman"/>
          <w:spacing w:val="-4"/>
        </w:rPr>
        <w:t>m</w:t>
      </w:r>
      <w:r w:rsidRPr="00A7727D">
        <w:rPr>
          <w:rFonts w:ascii="Times New Roman" w:hAnsi="Times New Roman" w:cs="Times New Roman"/>
          <w:spacing w:val="4"/>
        </w:rPr>
        <w:t>p</w:t>
      </w:r>
      <w:r w:rsidRPr="00A7727D">
        <w:rPr>
          <w:rFonts w:ascii="Times New Roman" w:hAnsi="Times New Roman" w:cs="Times New Roman"/>
          <w:spacing w:val="-1"/>
        </w:rPr>
        <w:t>u</w:t>
      </w:r>
      <w:r w:rsidRPr="00A7727D">
        <w:rPr>
          <w:rFonts w:ascii="Times New Roman" w:hAnsi="Times New Roman" w:cs="Times New Roman"/>
          <w:spacing w:val="3"/>
        </w:rPr>
        <w:t>a</w:t>
      </w:r>
      <w:r w:rsidRPr="00A7727D">
        <w:rPr>
          <w:rFonts w:ascii="Times New Roman" w:hAnsi="Times New Roman" w:cs="Times New Roman"/>
        </w:rPr>
        <w:t>n e</w:t>
      </w:r>
      <w:r w:rsidRPr="00A7727D">
        <w:rPr>
          <w:rFonts w:ascii="Times New Roman" w:hAnsi="Times New Roman" w:cs="Times New Roman"/>
          <w:spacing w:val="-1"/>
        </w:rPr>
        <w:t>k</w:t>
      </w:r>
      <w:r w:rsidRPr="00A7727D">
        <w:rPr>
          <w:rFonts w:ascii="Times New Roman" w:hAnsi="Times New Roman" w:cs="Times New Roman"/>
          <w:spacing w:val="1"/>
        </w:rPr>
        <w:t>o</w:t>
      </w:r>
      <w:r w:rsidRPr="00A7727D">
        <w:rPr>
          <w:rFonts w:ascii="Times New Roman" w:hAnsi="Times New Roman" w:cs="Times New Roman"/>
          <w:spacing w:val="-1"/>
        </w:rPr>
        <w:t>n</w:t>
      </w:r>
      <w:r w:rsidRPr="00A7727D">
        <w:rPr>
          <w:rFonts w:ascii="Times New Roman" w:hAnsi="Times New Roman" w:cs="Times New Roman"/>
          <w:spacing w:val="4"/>
        </w:rPr>
        <w:t>o</w:t>
      </w:r>
      <w:r w:rsidRPr="00A7727D">
        <w:rPr>
          <w:rFonts w:ascii="Times New Roman" w:hAnsi="Times New Roman" w:cs="Times New Roman"/>
          <w:spacing w:val="-1"/>
        </w:rPr>
        <w:t>m</w:t>
      </w:r>
      <w:r w:rsidRPr="00A7727D">
        <w:rPr>
          <w:rFonts w:ascii="Times New Roman" w:hAnsi="Times New Roman" w:cs="Times New Roman"/>
        </w:rPr>
        <w:t>i</w:t>
      </w:r>
      <w:r w:rsidRPr="00A7727D">
        <w:rPr>
          <w:rFonts w:ascii="Times New Roman" w:hAnsi="Times New Roman" w:cs="Times New Roman"/>
          <w:spacing w:val="4"/>
        </w:rPr>
        <w:t xml:space="preserve"> </w:t>
      </w:r>
      <w:r w:rsidRPr="00A7727D">
        <w:rPr>
          <w:rFonts w:ascii="Times New Roman" w:hAnsi="Times New Roman" w:cs="Times New Roman"/>
          <w:spacing w:val="-1"/>
        </w:rPr>
        <w:t>k</w:t>
      </w:r>
      <w:r w:rsidRPr="00A7727D">
        <w:rPr>
          <w:rFonts w:ascii="Times New Roman" w:hAnsi="Times New Roman" w:cs="Times New Roman"/>
          <w:spacing w:val="3"/>
        </w:rPr>
        <w:t>e</w:t>
      </w:r>
      <w:r w:rsidRPr="00A7727D">
        <w:rPr>
          <w:rFonts w:ascii="Times New Roman" w:hAnsi="Times New Roman" w:cs="Times New Roman"/>
        </w:rPr>
        <w:t>l</w:t>
      </w:r>
      <w:r w:rsidRPr="00A7727D">
        <w:rPr>
          <w:rFonts w:ascii="Times New Roman" w:hAnsi="Times New Roman" w:cs="Times New Roman"/>
          <w:spacing w:val="-1"/>
        </w:rPr>
        <w:t>u</w:t>
      </w:r>
      <w:r w:rsidRPr="00A7727D">
        <w:rPr>
          <w:rFonts w:ascii="Times New Roman" w:hAnsi="Times New Roman" w:cs="Times New Roman"/>
        </w:rPr>
        <w:t>a</w:t>
      </w:r>
      <w:r w:rsidRPr="00A7727D">
        <w:rPr>
          <w:rFonts w:ascii="Times New Roman" w:hAnsi="Times New Roman" w:cs="Times New Roman"/>
          <w:spacing w:val="3"/>
        </w:rPr>
        <w:t>r</w:t>
      </w:r>
      <w:r w:rsidRPr="00A7727D">
        <w:rPr>
          <w:rFonts w:ascii="Times New Roman" w:hAnsi="Times New Roman" w:cs="Times New Roman"/>
          <w:spacing w:val="-1"/>
        </w:rPr>
        <w:t>g</w:t>
      </w:r>
      <w:r w:rsidRPr="00A7727D">
        <w:rPr>
          <w:rFonts w:ascii="Times New Roman" w:hAnsi="Times New Roman" w:cs="Times New Roman"/>
        </w:rPr>
        <w:t>a</w:t>
      </w:r>
      <w:r w:rsidRPr="00A7727D">
        <w:rPr>
          <w:rFonts w:ascii="Times New Roman" w:hAnsi="Times New Roman" w:cs="Times New Roman"/>
          <w:spacing w:val="5"/>
        </w:rPr>
        <w:t xml:space="preserve"> </w:t>
      </w:r>
      <w:r w:rsidRPr="00A7727D">
        <w:rPr>
          <w:rFonts w:ascii="Times New Roman" w:hAnsi="Times New Roman" w:cs="Times New Roman"/>
        </w:rPr>
        <w:t>a</w:t>
      </w:r>
      <w:r w:rsidRPr="00A7727D">
        <w:rPr>
          <w:rFonts w:ascii="Times New Roman" w:hAnsi="Times New Roman" w:cs="Times New Roman"/>
          <w:spacing w:val="-1"/>
        </w:rPr>
        <w:t>k</w:t>
      </w:r>
      <w:r w:rsidRPr="00A7727D">
        <w:rPr>
          <w:rFonts w:ascii="Times New Roman" w:hAnsi="Times New Roman" w:cs="Times New Roman"/>
          <w:spacing w:val="3"/>
        </w:rPr>
        <w:t>a</w:t>
      </w:r>
      <w:r w:rsidRPr="00A7727D">
        <w:rPr>
          <w:rFonts w:ascii="Times New Roman" w:hAnsi="Times New Roman" w:cs="Times New Roman"/>
        </w:rPr>
        <w:t xml:space="preserve">n </w:t>
      </w:r>
      <w:r w:rsidRPr="00A7727D">
        <w:rPr>
          <w:rFonts w:ascii="Times New Roman" w:hAnsi="Times New Roman" w:cs="Times New Roman"/>
          <w:spacing w:val="-1"/>
        </w:rPr>
        <w:t>m</w:t>
      </w:r>
      <w:r w:rsidRPr="00A7727D">
        <w:rPr>
          <w:rFonts w:ascii="Times New Roman" w:hAnsi="Times New Roman" w:cs="Times New Roman"/>
          <w:spacing w:val="3"/>
        </w:rPr>
        <w:t>e</w:t>
      </w:r>
      <w:r w:rsidRPr="00A7727D">
        <w:rPr>
          <w:rFonts w:ascii="Times New Roman" w:hAnsi="Times New Roman" w:cs="Times New Roman"/>
          <w:spacing w:val="-4"/>
        </w:rPr>
        <w:t>m</w:t>
      </w:r>
      <w:r w:rsidRPr="00A7727D">
        <w:rPr>
          <w:rFonts w:ascii="Times New Roman" w:hAnsi="Times New Roman" w:cs="Times New Roman"/>
          <w:spacing w:val="1"/>
        </w:rPr>
        <w:t>b</w:t>
      </w:r>
      <w:r w:rsidRPr="00A7727D">
        <w:rPr>
          <w:rFonts w:ascii="Times New Roman" w:hAnsi="Times New Roman" w:cs="Times New Roman"/>
        </w:rPr>
        <w:t>e</w:t>
      </w:r>
      <w:r w:rsidRPr="00A7727D">
        <w:rPr>
          <w:rFonts w:ascii="Times New Roman" w:hAnsi="Times New Roman" w:cs="Times New Roman"/>
          <w:spacing w:val="1"/>
        </w:rPr>
        <w:t>r</w:t>
      </w:r>
      <w:r w:rsidRPr="00A7727D">
        <w:rPr>
          <w:rFonts w:ascii="Times New Roman" w:hAnsi="Times New Roman" w:cs="Times New Roman"/>
          <w:spacing w:val="2"/>
        </w:rPr>
        <w:t>i</w:t>
      </w:r>
      <w:r w:rsidRPr="00A7727D">
        <w:rPr>
          <w:rFonts w:ascii="Times New Roman" w:hAnsi="Times New Roman" w:cs="Times New Roman"/>
          <w:spacing w:val="-1"/>
        </w:rPr>
        <w:t>k</w:t>
      </w:r>
      <w:r w:rsidRPr="00A7727D">
        <w:rPr>
          <w:rFonts w:ascii="Times New Roman" w:hAnsi="Times New Roman" w:cs="Times New Roman"/>
          <w:spacing w:val="3"/>
        </w:rPr>
        <w:t>a</w:t>
      </w:r>
      <w:r w:rsidRPr="00A7727D">
        <w:rPr>
          <w:rFonts w:ascii="Times New Roman" w:hAnsi="Times New Roman" w:cs="Times New Roman"/>
        </w:rPr>
        <w:t>n</w:t>
      </w:r>
      <w:r w:rsidRPr="00A7727D">
        <w:rPr>
          <w:rFonts w:ascii="Times New Roman" w:hAnsi="Times New Roman" w:cs="Times New Roman"/>
          <w:spacing w:val="46"/>
        </w:rPr>
        <w:t xml:space="preserve"> </w:t>
      </w:r>
      <w:r w:rsidRPr="00A7727D">
        <w:rPr>
          <w:rFonts w:ascii="Times New Roman" w:hAnsi="Times New Roman" w:cs="Times New Roman"/>
          <w:spacing w:val="1"/>
        </w:rPr>
        <w:t>p</w:t>
      </w:r>
      <w:r w:rsidRPr="00A7727D">
        <w:rPr>
          <w:rFonts w:ascii="Times New Roman" w:hAnsi="Times New Roman" w:cs="Times New Roman"/>
        </w:rPr>
        <w:t>e</w:t>
      </w:r>
      <w:r w:rsidRPr="00A7727D">
        <w:rPr>
          <w:rFonts w:ascii="Times New Roman" w:hAnsi="Times New Roman" w:cs="Times New Roman"/>
          <w:spacing w:val="1"/>
        </w:rPr>
        <w:t>n</w:t>
      </w:r>
      <w:r w:rsidRPr="00A7727D">
        <w:rPr>
          <w:rFonts w:ascii="Times New Roman" w:hAnsi="Times New Roman" w:cs="Times New Roman"/>
          <w:spacing w:val="-1"/>
        </w:rPr>
        <w:t>g</w:t>
      </w:r>
      <w:r w:rsidRPr="00A7727D">
        <w:rPr>
          <w:rFonts w:ascii="Times New Roman" w:hAnsi="Times New Roman" w:cs="Times New Roman"/>
        </w:rPr>
        <w:t>a</w:t>
      </w:r>
      <w:r w:rsidRPr="00A7727D">
        <w:rPr>
          <w:rFonts w:ascii="Times New Roman" w:hAnsi="Times New Roman" w:cs="Times New Roman"/>
          <w:spacing w:val="1"/>
        </w:rPr>
        <w:t>ru</w:t>
      </w:r>
      <w:r w:rsidRPr="00A7727D">
        <w:rPr>
          <w:rFonts w:ascii="Times New Roman" w:hAnsi="Times New Roman" w:cs="Times New Roman"/>
        </w:rPr>
        <w:t xml:space="preserve">h </w:t>
      </w:r>
      <w:r w:rsidRPr="00A7727D">
        <w:rPr>
          <w:rFonts w:ascii="Times New Roman" w:hAnsi="Times New Roman" w:cs="Times New Roman"/>
          <w:spacing w:val="1"/>
        </w:rPr>
        <w:t>b</w:t>
      </w:r>
      <w:r w:rsidRPr="00A7727D">
        <w:rPr>
          <w:rFonts w:ascii="Times New Roman" w:hAnsi="Times New Roman" w:cs="Times New Roman"/>
        </w:rPr>
        <w:t>aik la</w:t>
      </w:r>
      <w:r w:rsidRPr="00A7727D">
        <w:rPr>
          <w:rFonts w:ascii="Times New Roman" w:hAnsi="Times New Roman" w:cs="Times New Roman"/>
          <w:spacing w:val="-1"/>
        </w:rPr>
        <w:t>n</w:t>
      </w:r>
      <w:r w:rsidRPr="00A7727D">
        <w:rPr>
          <w:rFonts w:ascii="Times New Roman" w:hAnsi="Times New Roman" w:cs="Times New Roman"/>
          <w:spacing w:val="1"/>
        </w:rPr>
        <w:t>g</w:t>
      </w:r>
      <w:r w:rsidRPr="00A7727D">
        <w:rPr>
          <w:rFonts w:ascii="Times New Roman" w:hAnsi="Times New Roman" w:cs="Times New Roman"/>
          <w:spacing w:val="2"/>
        </w:rPr>
        <w:t>s</w:t>
      </w:r>
      <w:r w:rsidRPr="00A7727D">
        <w:rPr>
          <w:rFonts w:ascii="Times New Roman" w:hAnsi="Times New Roman" w:cs="Times New Roman"/>
          <w:spacing w:val="-1"/>
        </w:rPr>
        <w:t>u</w:t>
      </w:r>
      <w:r w:rsidRPr="00A7727D">
        <w:rPr>
          <w:rFonts w:ascii="Times New Roman" w:hAnsi="Times New Roman" w:cs="Times New Roman"/>
          <w:spacing w:val="1"/>
        </w:rPr>
        <w:t>n</w:t>
      </w:r>
      <w:r w:rsidRPr="00A7727D">
        <w:rPr>
          <w:rFonts w:ascii="Times New Roman" w:hAnsi="Times New Roman" w:cs="Times New Roman"/>
        </w:rPr>
        <w:t xml:space="preserve">g </w:t>
      </w:r>
      <w:r w:rsidRPr="00A7727D">
        <w:rPr>
          <w:rFonts w:ascii="Times New Roman" w:hAnsi="Times New Roman" w:cs="Times New Roman"/>
          <w:spacing w:val="-1"/>
        </w:rPr>
        <w:t>m</w:t>
      </w:r>
      <w:r w:rsidRPr="00A7727D">
        <w:rPr>
          <w:rFonts w:ascii="Times New Roman" w:hAnsi="Times New Roman" w:cs="Times New Roman"/>
        </w:rPr>
        <w:t>a</w:t>
      </w:r>
      <w:r w:rsidRPr="00A7727D">
        <w:rPr>
          <w:rFonts w:ascii="Times New Roman" w:hAnsi="Times New Roman" w:cs="Times New Roman"/>
          <w:spacing w:val="-1"/>
        </w:rPr>
        <w:t>u</w:t>
      </w:r>
      <w:r w:rsidRPr="00A7727D">
        <w:rPr>
          <w:rFonts w:ascii="Times New Roman" w:hAnsi="Times New Roman" w:cs="Times New Roman"/>
          <w:spacing w:val="4"/>
        </w:rPr>
        <w:t>p</w:t>
      </w:r>
      <w:r w:rsidRPr="00A7727D">
        <w:rPr>
          <w:rFonts w:ascii="Times New Roman" w:hAnsi="Times New Roman" w:cs="Times New Roman"/>
          <w:spacing w:val="1"/>
        </w:rPr>
        <w:t>u</w:t>
      </w:r>
      <w:r w:rsidRPr="00A7727D">
        <w:rPr>
          <w:rFonts w:ascii="Times New Roman" w:hAnsi="Times New Roman" w:cs="Times New Roman"/>
        </w:rPr>
        <w:t>n ti</w:t>
      </w:r>
      <w:r w:rsidRPr="00A7727D">
        <w:rPr>
          <w:rFonts w:ascii="Times New Roman" w:hAnsi="Times New Roman" w:cs="Times New Roman"/>
          <w:spacing w:val="1"/>
        </w:rPr>
        <w:t>d</w:t>
      </w:r>
      <w:r w:rsidRPr="00A7727D">
        <w:rPr>
          <w:rFonts w:ascii="Times New Roman" w:hAnsi="Times New Roman" w:cs="Times New Roman"/>
        </w:rPr>
        <w:t>ak</w:t>
      </w:r>
      <w:r w:rsidRPr="00A7727D">
        <w:rPr>
          <w:rFonts w:ascii="Times New Roman" w:hAnsi="Times New Roman" w:cs="Times New Roman"/>
          <w:spacing w:val="5"/>
        </w:rPr>
        <w:t xml:space="preserve"> </w:t>
      </w:r>
      <w:r w:rsidRPr="00A7727D">
        <w:rPr>
          <w:rFonts w:ascii="Times New Roman" w:hAnsi="Times New Roman" w:cs="Times New Roman"/>
        </w:rPr>
        <w:t>la</w:t>
      </w:r>
      <w:r w:rsidRPr="00A7727D">
        <w:rPr>
          <w:rFonts w:ascii="Times New Roman" w:hAnsi="Times New Roman" w:cs="Times New Roman"/>
          <w:spacing w:val="1"/>
        </w:rPr>
        <w:t>n</w:t>
      </w:r>
      <w:r w:rsidRPr="00A7727D">
        <w:rPr>
          <w:rFonts w:ascii="Times New Roman" w:hAnsi="Times New Roman" w:cs="Times New Roman"/>
          <w:spacing w:val="-1"/>
        </w:rPr>
        <w:t>g</w:t>
      </w:r>
      <w:r w:rsidRPr="00A7727D">
        <w:rPr>
          <w:rFonts w:ascii="Times New Roman" w:hAnsi="Times New Roman" w:cs="Times New Roman"/>
          <w:spacing w:val="2"/>
        </w:rPr>
        <w:t>s</w:t>
      </w:r>
      <w:r w:rsidRPr="00A7727D">
        <w:rPr>
          <w:rFonts w:ascii="Times New Roman" w:hAnsi="Times New Roman" w:cs="Times New Roman"/>
          <w:spacing w:val="1"/>
        </w:rPr>
        <w:t>u</w:t>
      </w:r>
      <w:r w:rsidRPr="00A7727D">
        <w:rPr>
          <w:rFonts w:ascii="Times New Roman" w:hAnsi="Times New Roman" w:cs="Times New Roman"/>
          <w:spacing w:val="-1"/>
        </w:rPr>
        <w:t>n</w:t>
      </w:r>
      <w:r w:rsidRPr="00A7727D">
        <w:rPr>
          <w:rFonts w:ascii="Times New Roman" w:hAnsi="Times New Roman" w:cs="Times New Roman"/>
        </w:rPr>
        <w:t>g</w:t>
      </w:r>
      <w:r w:rsidRPr="00A7727D">
        <w:rPr>
          <w:rFonts w:ascii="Times New Roman" w:hAnsi="Times New Roman" w:cs="Times New Roman"/>
          <w:spacing w:val="2"/>
        </w:rPr>
        <w:t xml:space="preserve"> </w:t>
      </w:r>
      <w:r w:rsidRPr="00A7727D">
        <w:rPr>
          <w:rFonts w:ascii="Times New Roman" w:hAnsi="Times New Roman" w:cs="Times New Roman"/>
          <w:spacing w:val="1"/>
        </w:rPr>
        <w:t>p</w:t>
      </w:r>
      <w:r w:rsidRPr="00A7727D">
        <w:rPr>
          <w:rFonts w:ascii="Times New Roman" w:hAnsi="Times New Roman" w:cs="Times New Roman"/>
        </w:rPr>
        <w:t>a</w:t>
      </w:r>
      <w:r w:rsidRPr="00A7727D">
        <w:rPr>
          <w:rFonts w:ascii="Times New Roman" w:hAnsi="Times New Roman" w:cs="Times New Roman"/>
          <w:spacing w:val="1"/>
        </w:rPr>
        <w:t>d</w:t>
      </w:r>
      <w:r w:rsidRPr="00A7727D">
        <w:rPr>
          <w:rFonts w:ascii="Times New Roman" w:hAnsi="Times New Roman" w:cs="Times New Roman"/>
        </w:rPr>
        <w:t>a</w:t>
      </w:r>
      <w:r w:rsidRPr="00A7727D">
        <w:rPr>
          <w:rFonts w:ascii="Times New Roman" w:hAnsi="Times New Roman" w:cs="Times New Roman"/>
          <w:spacing w:val="7"/>
        </w:rPr>
        <w:t xml:space="preserve"> </w:t>
      </w:r>
      <w:r w:rsidRPr="00A7727D">
        <w:rPr>
          <w:rFonts w:ascii="Times New Roman" w:hAnsi="Times New Roman" w:cs="Times New Roman"/>
          <w:spacing w:val="1"/>
        </w:rPr>
        <w:t>p</w:t>
      </w:r>
      <w:r w:rsidRPr="00A7727D">
        <w:rPr>
          <w:rFonts w:ascii="Times New Roman" w:hAnsi="Times New Roman" w:cs="Times New Roman"/>
        </w:rPr>
        <w:t>e</w:t>
      </w:r>
      <w:r w:rsidRPr="00A7727D">
        <w:rPr>
          <w:rFonts w:ascii="Times New Roman" w:hAnsi="Times New Roman" w:cs="Times New Roman"/>
          <w:spacing w:val="-1"/>
        </w:rPr>
        <w:t>n</w:t>
      </w:r>
      <w:r w:rsidRPr="00A7727D">
        <w:rPr>
          <w:rFonts w:ascii="Times New Roman" w:hAnsi="Times New Roman" w:cs="Times New Roman"/>
          <w:spacing w:val="1"/>
        </w:rPr>
        <w:t>d</w:t>
      </w:r>
      <w:r w:rsidRPr="00A7727D">
        <w:rPr>
          <w:rFonts w:ascii="Times New Roman" w:hAnsi="Times New Roman" w:cs="Times New Roman"/>
        </w:rPr>
        <w:t>i</w:t>
      </w:r>
      <w:r w:rsidRPr="00A7727D">
        <w:rPr>
          <w:rFonts w:ascii="Times New Roman" w:hAnsi="Times New Roman" w:cs="Times New Roman"/>
          <w:spacing w:val="1"/>
        </w:rPr>
        <w:t>d</w:t>
      </w:r>
      <w:r w:rsidRPr="00A7727D">
        <w:rPr>
          <w:rFonts w:ascii="Times New Roman" w:hAnsi="Times New Roman" w:cs="Times New Roman"/>
          <w:spacing w:val="2"/>
        </w:rPr>
        <w:t>i</w:t>
      </w:r>
      <w:r w:rsidRPr="00A7727D">
        <w:rPr>
          <w:rFonts w:ascii="Times New Roman" w:hAnsi="Times New Roman" w:cs="Times New Roman"/>
          <w:spacing w:val="-1"/>
        </w:rPr>
        <w:t>k</w:t>
      </w:r>
      <w:r w:rsidRPr="00A7727D">
        <w:rPr>
          <w:rFonts w:ascii="Times New Roman" w:hAnsi="Times New Roman" w:cs="Times New Roman"/>
        </w:rPr>
        <w:t xml:space="preserve">an </w:t>
      </w:r>
      <w:r w:rsidRPr="00A7727D">
        <w:rPr>
          <w:rFonts w:ascii="Times New Roman" w:hAnsi="Times New Roman" w:cs="Times New Roman"/>
          <w:spacing w:val="1"/>
        </w:rPr>
        <w:t>d</w:t>
      </w:r>
      <w:r w:rsidRPr="00A7727D">
        <w:rPr>
          <w:rFonts w:ascii="Times New Roman" w:hAnsi="Times New Roman" w:cs="Times New Roman"/>
          <w:spacing w:val="3"/>
        </w:rPr>
        <w:t>a</w:t>
      </w:r>
      <w:r w:rsidRPr="00A7727D">
        <w:rPr>
          <w:rFonts w:ascii="Times New Roman" w:hAnsi="Times New Roman" w:cs="Times New Roman"/>
        </w:rPr>
        <w:t>n</w:t>
      </w:r>
      <w:r w:rsidRPr="00A7727D">
        <w:rPr>
          <w:rFonts w:ascii="Times New Roman" w:hAnsi="Times New Roman" w:cs="Times New Roman"/>
          <w:spacing w:val="6"/>
        </w:rPr>
        <w:t xml:space="preserve"> </w:t>
      </w:r>
      <w:r w:rsidRPr="00A7727D">
        <w:rPr>
          <w:rFonts w:ascii="Times New Roman" w:hAnsi="Times New Roman" w:cs="Times New Roman"/>
          <w:spacing w:val="1"/>
        </w:rPr>
        <w:t>p</w:t>
      </w:r>
      <w:r w:rsidRPr="00A7727D">
        <w:rPr>
          <w:rFonts w:ascii="Times New Roman" w:hAnsi="Times New Roman" w:cs="Times New Roman"/>
        </w:rPr>
        <w:t>e</w:t>
      </w:r>
      <w:r w:rsidRPr="00A7727D">
        <w:rPr>
          <w:rFonts w:ascii="Times New Roman" w:hAnsi="Times New Roman" w:cs="Times New Roman"/>
          <w:spacing w:val="-1"/>
        </w:rPr>
        <w:t>k</w:t>
      </w:r>
      <w:r w:rsidRPr="00A7727D">
        <w:rPr>
          <w:rFonts w:ascii="Times New Roman" w:hAnsi="Times New Roman" w:cs="Times New Roman"/>
        </w:rPr>
        <w:t>e</w:t>
      </w:r>
      <w:r w:rsidRPr="00A7727D">
        <w:rPr>
          <w:rFonts w:ascii="Times New Roman" w:hAnsi="Times New Roman" w:cs="Times New Roman"/>
          <w:spacing w:val="1"/>
        </w:rPr>
        <w:t>r</w:t>
      </w:r>
      <w:r w:rsidRPr="00A7727D">
        <w:rPr>
          <w:rFonts w:ascii="Times New Roman" w:hAnsi="Times New Roman" w:cs="Times New Roman"/>
          <w:spacing w:val="2"/>
        </w:rPr>
        <w:t>j</w:t>
      </w:r>
      <w:r w:rsidRPr="00A7727D">
        <w:rPr>
          <w:rFonts w:ascii="Times New Roman" w:hAnsi="Times New Roman" w:cs="Times New Roman"/>
        </w:rPr>
        <w:t xml:space="preserve">aan atau </w:t>
      </w:r>
      <w:r w:rsidRPr="00A7727D">
        <w:rPr>
          <w:rFonts w:ascii="Times New Roman" w:hAnsi="Times New Roman" w:cs="Times New Roman"/>
          <w:spacing w:val="2"/>
        </w:rPr>
        <w:t>j</w:t>
      </w:r>
      <w:r w:rsidRPr="00A7727D">
        <w:rPr>
          <w:rFonts w:ascii="Times New Roman" w:hAnsi="Times New Roman" w:cs="Times New Roman"/>
        </w:rPr>
        <w:t>a</w:t>
      </w:r>
      <w:r w:rsidRPr="00A7727D">
        <w:rPr>
          <w:rFonts w:ascii="Times New Roman" w:hAnsi="Times New Roman" w:cs="Times New Roman"/>
          <w:spacing w:val="1"/>
        </w:rPr>
        <w:t>b</w:t>
      </w:r>
      <w:r w:rsidRPr="00A7727D">
        <w:rPr>
          <w:rFonts w:ascii="Times New Roman" w:hAnsi="Times New Roman" w:cs="Times New Roman"/>
        </w:rPr>
        <w:t xml:space="preserve">atan </w:t>
      </w:r>
      <w:r w:rsidRPr="00A7727D">
        <w:rPr>
          <w:rFonts w:ascii="Times New Roman" w:hAnsi="Times New Roman" w:cs="Times New Roman"/>
          <w:spacing w:val="-1"/>
        </w:rPr>
        <w:t>s</w:t>
      </w:r>
      <w:r w:rsidRPr="00A7727D">
        <w:rPr>
          <w:rFonts w:ascii="Times New Roman" w:hAnsi="Times New Roman" w:cs="Times New Roman"/>
        </w:rPr>
        <w:t>e</w:t>
      </w:r>
      <w:r w:rsidRPr="00A7727D">
        <w:rPr>
          <w:rFonts w:ascii="Times New Roman" w:hAnsi="Times New Roman" w:cs="Times New Roman"/>
          <w:spacing w:val="1"/>
        </w:rPr>
        <w:t>r</w:t>
      </w:r>
      <w:r w:rsidRPr="00A7727D">
        <w:rPr>
          <w:rFonts w:ascii="Times New Roman" w:hAnsi="Times New Roman" w:cs="Times New Roman"/>
        </w:rPr>
        <w:t xml:space="preserve">ta </w:t>
      </w:r>
      <w:r w:rsidRPr="00A7727D">
        <w:rPr>
          <w:rFonts w:ascii="Times New Roman" w:hAnsi="Times New Roman" w:cs="Times New Roman"/>
          <w:spacing w:val="-4"/>
        </w:rPr>
        <w:t>m</w:t>
      </w:r>
      <w:r w:rsidRPr="00A7727D">
        <w:rPr>
          <w:rFonts w:ascii="Times New Roman" w:hAnsi="Times New Roman" w:cs="Times New Roman"/>
          <w:spacing w:val="3"/>
        </w:rPr>
        <w:t>e</w:t>
      </w:r>
      <w:r w:rsidRPr="00A7727D">
        <w:rPr>
          <w:rFonts w:ascii="Times New Roman" w:hAnsi="Times New Roman" w:cs="Times New Roman"/>
          <w:spacing w:val="-4"/>
        </w:rPr>
        <w:t>m</w:t>
      </w:r>
      <w:r w:rsidRPr="00A7727D">
        <w:rPr>
          <w:rFonts w:ascii="Times New Roman" w:hAnsi="Times New Roman" w:cs="Times New Roman"/>
          <w:spacing w:val="1"/>
        </w:rPr>
        <w:t>p</w:t>
      </w:r>
      <w:r w:rsidRPr="00A7727D">
        <w:rPr>
          <w:rFonts w:ascii="Times New Roman" w:hAnsi="Times New Roman" w:cs="Times New Roman"/>
        </w:rPr>
        <w:t>e</w:t>
      </w:r>
      <w:r w:rsidRPr="00A7727D">
        <w:rPr>
          <w:rFonts w:ascii="Times New Roman" w:hAnsi="Times New Roman" w:cs="Times New Roman"/>
          <w:spacing w:val="3"/>
        </w:rPr>
        <w:t>r</w:t>
      </w:r>
      <w:r w:rsidRPr="00A7727D">
        <w:rPr>
          <w:rFonts w:ascii="Times New Roman" w:hAnsi="Times New Roman" w:cs="Times New Roman"/>
        </w:rPr>
        <w:t>t</w:t>
      </w:r>
      <w:r w:rsidRPr="00A7727D">
        <w:rPr>
          <w:rFonts w:ascii="Times New Roman" w:hAnsi="Times New Roman" w:cs="Times New Roman"/>
          <w:spacing w:val="2"/>
        </w:rPr>
        <w:t>i</w:t>
      </w:r>
      <w:r w:rsidRPr="00A7727D">
        <w:rPr>
          <w:rFonts w:ascii="Times New Roman" w:hAnsi="Times New Roman" w:cs="Times New Roman"/>
          <w:spacing w:val="-4"/>
        </w:rPr>
        <w:t>m</w:t>
      </w:r>
      <w:r w:rsidRPr="00A7727D">
        <w:rPr>
          <w:rFonts w:ascii="Times New Roman" w:hAnsi="Times New Roman" w:cs="Times New Roman"/>
          <w:spacing w:val="1"/>
        </w:rPr>
        <w:t>b</w:t>
      </w:r>
      <w:r w:rsidRPr="00A7727D">
        <w:rPr>
          <w:rFonts w:ascii="Times New Roman" w:hAnsi="Times New Roman" w:cs="Times New Roman"/>
        </w:rPr>
        <w:t>a</w:t>
      </w:r>
      <w:r w:rsidRPr="00A7727D">
        <w:rPr>
          <w:rFonts w:ascii="Times New Roman" w:hAnsi="Times New Roman" w:cs="Times New Roman"/>
          <w:spacing w:val="1"/>
        </w:rPr>
        <w:t>ng</w:t>
      </w:r>
      <w:r w:rsidRPr="00A7727D">
        <w:rPr>
          <w:rFonts w:ascii="Times New Roman" w:hAnsi="Times New Roman" w:cs="Times New Roman"/>
          <w:spacing w:val="-1"/>
        </w:rPr>
        <w:t>k</w:t>
      </w:r>
      <w:r w:rsidRPr="00A7727D">
        <w:rPr>
          <w:rFonts w:ascii="Times New Roman" w:hAnsi="Times New Roman" w:cs="Times New Roman"/>
        </w:rPr>
        <w:t xml:space="preserve">an </w:t>
      </w:r>
      <w:r w:rsidRPr="00A7727D">
        <w:rPr>
          <w:rFonts w:ascii="Times New Roman" w:hAnsi="Times New Roman" w:cs="Times New Roman"/>
          <w:spacing w:val="-1"/>
        </w:rPr>
        <w:t>h</w:t>
      </w:r>
      <w:r w:rsidRPr="00A7727D">
        <w:rPr>
          <w:rFonts w:ascii="Times New Roman" w:hAnsi="Times New Roman" w:cs="Times New Roman"/>
        </w:rPr>
        <w:t>a</w:t>
      </w:r>
      <w:r w:rsidRPr="00A7727D">
        <w:rPr>
          <w:rFonts w:ascii="Times New Roman" w:hAnsi="Times New Roman" w:cs="Times New Roman"/>
          <w:spacing w:val="2"/>
        </w:rPr>
        <w:t>s</w:t>
      </w:r>
      <w:r w:rsidRPr="00A7727D">
        <w:rPr>
          <w:rFonts w:ascii="Times New Roman" w:hAnsi="Times New Roman" w:cs="Times New Roman"/>
        </w:rPr>
        <w:t xml:space="preserve">il </w:t>
      </w:r>
      <w:r w:rsidRPr="00A7727D">
        <w:rPr>
          <w:rFonts w:ascii="Times New Roman" w:hAnsi="Times New Roman" w:cs="Times New Roman"/>
          <w:spacing w:val="-1"/>
        </w:rPr>
        <w:t>y</w:t>
      </w:r>
      <w:r w:rsidRPr="00A7727D">
        <w:rPr>
          <w:rFonts w:ascii="Times New Roman" w:hAnsi="Times New Roman" w:cs="Times New Roman"/>
        </w:rPr>
        <w:t>a</w:t>
      </w:r>
      <w:r w:rsidRPr="00A7727D">
        <w:rPr>
          <w:rFonts w:ascii="Times New Roman" w:hAnsi="Times New Roman" w:cs="Times New Roman"/>
          <w:spacing w:val="1"/>
        </w:rPr>
        <w:t>n</w:t>
      </w:r>
      <w:r w:rsidRPr="00A7727D">
        <w:rPr>
          <w:rFonts w:ascii="Times New Roman" w:hAnsi="Times New Roman" w:cs="Times New Roman"/>
        </w:rPr>
        <w:t xml:space="preserve">g </w:t>
      </w:r>
      <w:r w:rsidRPr="00A7727D">
        <w:rPr>
          <w:rFonts w:ascii="Times New Roman" w:hAnsi="Times New Roman" w:cs="Times New Roman"/>
          <w:spacing w:val="1"/>
        </w:rPr>
        <w:t>d</w:t>
      </w:r>
      <w:r w:rsidRPr="00A7727D">
        <w:rPr>
          <w:rFonts w:ascii="Times New Roman" w:hAnsi="Times New Roman" w:cs="Times New Roman"/>
        </w:rPr>
        <w:t>ica</w:t>
      </w:r>
      <w:r w:rsidRPr="00A7727D">
        <w:rPr>
          <w:rFonts w:ascii="Times New Roman" w:hAnsi="Times New Roman" w:cs="Times New Roman"/>
          <w:spacing w:val="1"/>
        </w:rPr>
        <w:t>pa</w:t>
      </w:r>
      <w:r w:rsidRPr="00A7727D">
        <w:rPr>
          <w:rFonts w:ascii="Times New Roman" w:hAnsi="Times New Roman" w:cs="Times New Roman"/>
        </w:rPr>
        <w:t xml:space="preserve">i </w:t>
      </w:r>
      <w:r w:rsidRPr="00A7727D">
        <w:rPr>
          <w:rFonts w:ascii="Times New Roman" w:hAnsi="Times New Roman" w:cs="Times New Roman"/>
          <w:spacing w:val="1"/>
        </w:rPr>
        <w:t>p</w:t>
      </w:r>
      <w:r w:rsidRPr="00A7727D">
        <w:rPr>
          <w:rFonts w:ascii="Times New Roman" w:hAnsi="Times New Roman" w:cs="Times New Roman"/>
        </w:rPr>
        <w:t>a</w:t>
      </w:r>
      <w:r w:rsidRPr="00A7727D">
        <w:rPr>
          <w:rFonts w:ascii="Times New Roman" w:hAnsi="Times New Roman" w:cs="Times New Roman"/>
          <w:spacing w:val="1"/>
        </w:rPr>
        <w:t>d</w:t>
      </w:r>
      <w:r w:rsidRPr="00A7727D">
        <w:rPr>
          <w:rFonts w:ascii="Times New Roman" w:hAnsi="Times New Roman" w:cs="Times New Roman"/>
        </w:rPr>
        <w:t xml:space="preserve">a </w:t>
      </w:r>
      <w:r w:rsidRPr="00A7727D">
        <w:rPr>
          <w:rFonts w:ascii="Times New Roman" w:hAnsi="Times New Roman" w:cs="Times New Roman"/>
          <w:spacing w:val="1"/>
        </w:rPr>
        <w:t>p</w:t>
      </w:r>
      <w:r w:rsidRPr="00A7727D">
        <w:rPr>
          <w:rFonts w:ascii="Times New Roman" w:hAnsi="Times New Roman" w:cs="Times New Roman"/>
        </w:rPr>
        <w:t>e</w:t>
      </w:r>
      <w:r w:rsidRPr="00A7727D">
        <w:rPr>
          <w:rFonts w:ascii="Times New Roman" w:hAnsi="Times New Roman" w:cs="Times New Roman"/>
          <w:spacing w:val="-1"/>
        </w:rPr>
        <w:t>n</w:t>
      </w:r>
      <w:r w:rsidRPr="00A7727D">
        <w:rPr>
          <w:rFonts w:ascii="Times New Roman" w:hAnsi="Times New Roman" w:cs="Times New Roman"/>
          <w:spacing w:val="1"/>
        </w:rPr>
        <w:t>d</w:t>
      </w:r>
      <w:r w:rsidRPr="00A7727D">
        <w:rPr>
          <w:rFonts w:ascii="Times New Roman" w:hAnsi="Times New Roman" w:cs="Times New Roman"/>
        </w:rPr>
        <w:t>i</w:t>
      </w:r>
      <w:r w:rsidRPr="00A7727D">
        <w:rPr>
          <w:rFonts w:ascii="Times New Roman" w:hAnsi="Times New Roman" w:cs="Times New Roman"/>
          <w:spacing w:val="1"/>
        </w:rPr>
        <w:t>d</w:t>
      </w:r>
      <w:r w:rsidRPr="00A7727D">
        <w:rPr>
          <w:rFonts w:ascii="Times New Roman" w:hAnsi="Times New Roman" w:cs="Times New Roman"/>
        </w:rPr>
        <w:t>i</w:t>
      </w:r>
      <w:r w:rsidRPr="00A7727D">
        <w:rPr>
          <w:rFonts w:ascii="Times New Roman" w:hAnsi="Times New Roman" w:cs="Times New Roman"/>
          <w:spacing w:val="-1"/>
        </w:rPr>
        <w:t>k</w:t>
      </w:r>
      <w:r w:rsidRPr="00A7727D">
        <w:rPr>
          <w:rFonts w:ascii="Times New Roman" w:hAnsi="Times New Roman" w:cs="Times New Roman"/>
        </w:rPr>
        <w:t xml:space="preserve">an </w:t>
      </w:r>
      <w:r w:rsidRPr="00A7727D">
        <w:rPr>
          <w:rFonts w:ascii="Times New Roman" w:hAnsi="Times New Roman" w:cs="Times New Roman"/>
          <w:spacing w:val="1"/>
        </w:rPr>
        <w:t>d</w:t>
      </w:r>
      <w:r w:rsidRPr="00A7727D">
        <w:rPr>
          <w:rFonts w:ascii="Times New Roman" w:hAnsi="Times New Roman" w:cs="Times New Roman"/>
        </w:rPr>
        <w:t xml:space="preserve">an </w:t>
      </w:r>
      <w:r w:rsidRPr="00A7727D">
        <w:rPr>
          <w:rFonts w:ascii="Times New Roman" w:hAnsi="Times New Roman" w:cs="Times New Roman"/>
          <w:spacing w:val="1"/>
        </w:rPr>
        <w:t>p</w:t>
      </w:r>
      <w:r w:rsidRPr="00A7727D">
        <w:rPr>
          <w:rFonts w:ascii="Times New Roman" w:hAnsi="Times New Roman" w:cs="Times New Roman"/>
        </w:rPr>
        <w:t>e</w:t>
      </w:r>
      <w:r w:rsidRPr="00A7727D">
        <w:rPr>
          <w:rFonts w:ascii="Times New Roman" w:hAnsi="Times New Roman" w:cs="Times New Roman"/>
          <w:spacing w:val="-1"/>
        </w:rPr>
        <w:t>k</w:t>
      </w:r>
      <w:r w:rsidRPr="00A7727D">
        <w:rPr>
          <w:rFonts w:ascii="Times New Roman" w:hAnsi="Times New Roman" w:cs="Times New Roman"/>
        </w:rPr>
        <w:t>e</w:t>
      </w:r>
      <w:r w:rsidRPr="00A7727D">
        <w:rPr>
          <w:rFonts w:ascii="Times New Roman" w:hAnsi="Times New Roman" w:cs="Times New Roman"/>
          <w:spacing w:val="1"/>
        </w:rPr>
        <w:t>r</w:t>
      </w:r>
      <w:r w:rsidRPr="00A7727D">
        <w:rPr>
          <w:rFonts w:ascii="Times New Roman" w:hAnsi="Times New Roman" w:cs="Times New Roman"/>
          <w:spacing w:val="2"/>
        </w:rPr>
        <w:t>j</w:t>
      </w:r>
      <w:r w:rsidRPr="00A7727D">
        <w:rPr>
          <w:rFonts w:ascii="Times New Roman" w:hAnsi="Times New Roman" w:cs="Times New Roman"/>
        </w:rPr>
        <w:t>aan</w:t>
      </w:r>
      <w:r w:rsidRPr="00A7727D">
        <w:rPr>
          <w:rFonts w:ascii="Times New Roman" w:hAnsi="Times New Roman" w:cs="Times New Roman"/>
          <w:b/>
        </w:rPr>
        <w:t xml:space="preserve">. </w:t>
      </w:r>
      <w:r w:rsidRPr="00A7727D">
        <w:rPr>
          <w:rFonts w:ascii="Times New Roman" w:hAnsi="Times New Roman" w:cs="Times New Roman"/>
        </w:rPr>
        <w:t xml:space="preserve">Sejalan dengan hal tersebut, diketahui secara global </w:t>
      </w:r>
      <w:r w:rsidRPr="00A7727D">
        <w:rPr>
          <w:rFonts w:ascii="Times New Roman" w:hAnsi="Times New Roman" w:cs="Times New Roman"/>
          <w:lang w:val="en-US"/>
        </w:rPr>
        <w:t xml:space="preserve">menunjukkan </w:t>
      </w:r>
      <w:r w:rsidRPr="00A7727D">
        <w:rPr>
          <w:rFonts w:ascii="Times New Roman" w:hAnsi="Times New Roman" w:cs="Times New Roman"/>
        </w:rPr>
        <w:t>bahwa banyak negara maju yang</w:t>
      </w:r>
      <w:r w:rsidRPr="00A7727D">
        <w:rPr>
          <w:rFonts w:ascii="Times New Roman" w:hAnsi="Times New Roman" w:cs="Times New Roman"/>
          <w:lang w:val="en-US"/>
        </w:rPr>
        <w:t xml:space="preserve"> ternyata</w:t>
      </w:r>
      <w:r w:rsidRPr="00A7727D">
        <w:rPr>
          <w:rFonts w:ascii="Times New Roman" w:hAnsi="Times New Roman" w:cs="Times New Roman"/>
        </w:rPr>
        <w:t xml:space="preserve"> pendidikannya </w:t>
      </w:r>
      <w:r w:rsidRPr="00A7727D">
        <w:rPr>
          <w:rFonts w:ascii="Times New Roman" w:hAnsi="Times New Roman" w:cs="Times New Roman"/>
          <w:lang w:val="en-US"/>
        </w:rPr>
        <w:t xml:space="preserve">unggul karena juga </w:t>
      </w:r>
      <w:r w:rsidRPr="00A7727D">
        <w:rPr>
          <w:rFonts w:ascii="Times New Roman" w:hAnsi="Times New Roman" w:cs="Times New Roman"/>
        </w:rPr>
        <w:t xml:space="preserve">diimbangi dengan kondisi masyarakat yang </w:t>
      </w:r>
      <w:r w:rsidRPr="00A7727D">
        <w:rPr>
          <w:rFonts w:ascii="Times New Roman" w:hAnsi="Times New Roman" w:cs="Times New Roman"/>
          <w:lang w:val="en-US"/>
        </w:rPr>
        <w:t>sejahtera</w:t>
      </w:r>
      <w:r w:rsidRPr="00A7727D">
        <w:rPr>
          <w:rFonts w:ascii="Times New Roman" w:hAnsi="Times New Roman" w:cs="Times New Roman"/>
        </w:rPr>
        <w:t>.</w:t>
      </w:r>
      <w:r w:rsidRPr="00A7727D">
        <w:rPr>
          <w:rFonts w:ascii="Times New Roman" w:hAnsi="Times New Roman" w:cs="Times New Roman"/>
          <w:lang w:val="en-US"/>
        </w:rPr>
        <w:t xml:space="preserve"> Untuk itu, dengan adanya  kondisi masyarakat yang sejahtera maka akan mempengaruhi prestasi belajar yang memuaskan</w:t>
      </w:r>
    </w:p>
    <w:p w14:paraId="78CA95D4" w14:textId="77777777" w:rsidR="00A7727D" w:rsidRPr="00A7727D" w:rsidRDefault="00A7727D" w:rsidP="005A665B">
      <w:pPr>
        <w:ind w:firstLine="720"/>
        <w:jc w:val="both"/>
        <w:rPr>
          <w:rFonts w:ascii="Times New Roman" w:hAnsi="Times New Roman" w:cs="Times New Roman"/>
          <w:lang w:val="en-US"/>
        </w:rPr>
      </w:pPr>
      <w:r w:rsidRPr="00A7727D">
        <w:rPr>
          <w:rFonts w:ascii="Times New Roman" w:hAnsi="Times New Roman" w:cs="Times New Roman"/>
        </w:rPr>
        <w:t>Keberhasilan p</w:t>
      </w:r>
      <w:r w:rsidRPr="00A7727D">
        <w:rPr>
          <w:rFonts w:ascii="Times New Roman" w:hAnsi="Times New Roman" w:cs="Times New Roman"/>
          <w:lang w:val="en-US"/>
        </w:rPr>
        <w:t>res</w:t>
      </w:r>
      <w:r w:rsidRPr="00A7727D">
        <w:rPr>
          <w:rFonts w:ascii="Times New Roman" w:hAnsi="Times New Roman" w:cs="Times New Roman"/>
        </w:rPr>
        <w:t xml:space="preserve">tasi belajar seseorang tentu akan berbeda-beda hasilnya, hal tersebut dipengaruhi oleh berbagai faktor, salah satunya yang mempengaruhi prestasi belajar yaitu faktor status sosial ekonomi (SSE) orang tua. Menurut Vellymalay </w:t>
      </w:r>
      <w:r w:rsidRPr="00A7727D">
        <w:rPr>
          <w:rFonts w:ascii="Times New Roman" w:hAnsi="Times New Roman" w:cs="Times New Roman"/>
        </w:rPr>
        <w:fldChar w:fldCharType="begin" w:fldLock="1"/>
      </w:r>
      <w:r w:rsidRPr="00A7727D">
        <w:rPr>
          <w:rFonts w:ascii="Times New Roman" w:hAnsi="Times New Roman" w:cs="Times New Roman"/>
        </w:rPr>
        <w:instrText>ADDIN CSL_CITATION {"citationItems":[{"id":"ITEM-1","itemData":{"DOI":"10.5539/jel.v5n1p167","ISSN":"1927-5250","abstract":"&lt;p&gt;The power of communication and community engagement utilized by teachers to actively involve parents and guardians in the educational process of their children is essential to the growth of the students. An important component to student motivation is a teacher’s ability to leverage parental/guardian relationships. A teacher’s ability to form partnerships with parents to help motivate student achievement is an unmeasurable intangible. Teacher interactions with parents/guardians can make or break the student’s relationships with the teachers. Teachers should think of parents as thought-partners in providing rigorous, meaningful education to students. Parents should think of teachers as extended family to students. The partnership between parent and teacher should bridge the gap in the child’s education. Extraneous factors such as the Socio-economic status of families should never play a role in how teachers communicate with parents.&lt;/p&gt;","author":[{"dropping-particle":"","family":"Ankrum","given":"Raymond J","non-dropping-particle":"","parse-names":false,"suffix":""}],"container-title":"Journal of Education and Learning","id":"ITEM-1","issue":"1","issued":{"date-parts":[["2016"]]},"page":"167","title":"Socioeconomic Status and Its Effect on Teacher/Parental Communication in Schools","type":"article-journal","volume":"5"},"uris":["http://www.mendeley.com/documents/?uuid=8c816090-4b0e-4210-9061-251485840dda"]}],"mendeley":{"formattedCitation":"(Ankrum, 2016)","manualFormatting":"(dalam Ankrum, 2016)","plainTextFormattedCitation":"(Ankrum, 2016)","previouslyFormattedCitation":"(Ankrum, 2016)"},"properties":{"noteIndex":0},"schema":"https://github.com/citation-style-language/schema/raw/master/csl-citation.json"}</w:instrText>
      </w:r>
      <w:r w:rsidRPr="00A7727D">
        <w:rPr>
          <w:rFonts w:ascii="Times New Roman" w:hAnsi="Times New Roman" w:cs="Times New Roman"/>
        </w:rPr>
        <w:fldChar w:fldCharType="separate"/>
      </w:r>
      <w:r w:rsidRPr="00A7727D">
        <w:rPr>
          <w:rFonts w:ascii="Times New Roman" w:hAnsi="Times New Roman" w:cs="Times New Roman"/>
          <w:noProof/>
        </w:rPr>
        <w:t>(</w:t>
      </w:r>
      <w:r w:rsidRPr="00A7727D">
        <w:rPr>
          <w:rFonts w:ascii="Times New Roman" w:hAnsi="Times New Roman" w:cs="Times New Roman"/>
          <w:noProof/>
          <w:lang w:val="en-US"/>
        </w:rPr>
        <w:t xml:space="preserve">dalam </w:t>
      </w:r>
      <w:r w:rsidRPr="00A7727D">
        <w:rPr>
          <w:rFonts w:ascii="Times New Roman" w:hAnsi="Times New Roman" w:cs="Times New Roman"/>
          <w:noProof/>
        </w:rPr>
        <w:t>Ankrum, 2016)</w:t>
      </w:r>
      <w:r w:rsidRPr="00A7727D">
        <w:rPr>
          <w:rFonts w:ascii="Times New Roman" w:hAnsi="Times New Roman" w:cs="Times New Roman"/>
        </w:rPr>
        <w:fldChar w:fldCharType="end"/>
      </w:r>
      <w:r w:rsidRPr="00A7727D">
        <w:rPr>
          <w:rFonts w:ascii="Times New Roman" w:hAnsi="Times New Roman" w:cs="Times New Roman"/>
          <w:b/>
          <w:lang w:val="en-US"/>
        </w:rPr>
        <w:t xml:space="preserve"> </w:t>
      </w:r>
      <w:r w:rsidRPr="00A7727D">
        <w:rPr>
          <w:rFonts w:ascii="Times New Roman" w:hAnsi="Times New Roman" w:cs="Times New Roman"/>
        </w:rPr>
        <w:t xml:space="preserve">menyatakan bahwa </w:t>
      </w:r>
      <w:r w:rsidRPr="00A7727D">
        <w:rPr>
          <w:rFonts w:ascii="Times New Roman" w:hAnsi="Times New Roman" w:cs="Times New Roman"/>
          <w:shd w:val="clear" w:color="auto" w:fill="FFFFFF"/>
        </w:rPr>
        <w:t>SSE orang tua memegang peranan penting dalam menyediakan pendidikan dan ber</w:t>
      </w:r>
      <w:r w:rsidRPr="00A7727D">
        <w:rPr>
          <w:rFonts w:ascii="Times New Roman" w:hAnsi="Times New Roman" w:cs="Times New Roman"/>
        </w:rPr>
        <w:t xml:space="preserve">dampak besar pada hasil pendidikan anak. Siswa yang SSE orang tuanya berkecukupan akan mendapatkan kesempatan belajar yang lebih banyak dalam hal fasilitas daripada mereka yang berlatar sosial ekonomi rendah. Orang tua dengan SSE tinggi dan sedang anak-anak mereka mencapai nilai prestasi akademik yang lebih tinggi dibandingkan dengan nilai siswa </w:t>
      </w:r>
      <w:r w:rsidRPr="00A7727D">
        <w:rPr>
          <w:rFonts w:ascii="Times New Roman" w:hAnsi="Times New Roman" w:cs="Times New Roman"/>
          <w:lang w:val="en-US"/>
        </w:rPr>
        <w:t>berlatar SSE rendah</w:t>
      </w:r>
      <w:r w:rsidRPr="00A7727D">
        <w:rPr>
          <w:rFonts w:ascii="Times New Roman" w:hAnsi="Times New Roman" w:cs="Times New Roman"/>
        </w:rPr>
        <w:t xml:space="preserve"> </w:t>
      </w:r>
      <w:r w:rsidRPr="00A7727D">
        <w:rPr>
          <w:rFonts w:ascii="Times New Roman" w:hAnsi="Times New Roman" w:cs="Times New Roman"/>
        </w:rPr>
        <w:fldChar w:fldCharType="begin" w:fldLock="1"/>
      </w:r>
      <w:r w:rsidRPr="00A7727D">
        <w:rPr>
          <w:rFonts w:ascii="Times New Roman" w:hAnsi="Times New Roman" w:cs="Times New Roman"/>
        </w:rPr>
        <w:instrText>ADDIN CSL_CITATION {"citationItems":[{"id":"ITEM-1","itemData":{"DOI":"10.5539/jel.v5n1p167","ISSN":"1927-5250","abstract":"&lt;p&gt;The power of communication and community engagement utilized by teachers to actively involve parents and guardians in the educational process of their children is essential to the growth of the students. An important component to student motivation is a teacher’s ability to leverage parental/guardian relationships. A teacher’s ability to form partnerships with parents to help motivate student achievement is an unmeasurable intangible. Teacher interactions with parents/guardians can make or break the student’s relationships with the teachers. Teachers should think of parents as thought-partners in providing rigorous, meaningful education to students. Parents should think of teachers as extended family to students. The partnership between parent and teacher should bridge the gap in the child’s education. Extraneous factors such as the Socio-economic status of families should never play a role in how teachers communicate with parents.&lt;/p&gt;","author":[{"dropping-particle":"","family":"Ankrum","given":"Raymond J","non-dropping-particle":"","parse-names":false,"suffix":""}],"container-title":"Journal of Education and Learning","id":"ITEM-1","issue":"1","issued":{"date-parts":[["2016"]]},"page":"167","title":"Socioeconomic Status and Its Effect on Teacher/Parental Communication in Schools","type":"article-journal","volume":"5"},"uris":["http://www.mendeley.com/documents/?uuid=8c816090-4b0e-4210-9061-251485840dda"]}],"mendeley":{"formattedCitation":"(Ankrum, 2016)","manualFormatting":"(Ankrum, 2016; ","plainTextFormattedCitation":"(Ankrum, 2016)","previouslyFormattedCitation":"(Ankrum, 2016)"},"properties":{"noteIndex":0},"schema":"https://github.com/citation-style-language/schema/raw/master/csl-citation.json"}</w:instrText>
      </w:r>
      <w:r w:rsidRPr="00A7727D">
        <w:rPr>
          <w:rFonts w:ascii="Times New Roman" w:hAnsi="Times New Roman" w:cs="Times New Roman"/>
        </w:rPr>
        <w:fldChar w:fldCharType="separate"/>
      </w:r>
      <w:r w:rsidRPr="00A7727D">
        <w:rPr>
          <w:rFonts w:ascii="Times New Roman" w:hAnsi="Times New Roman" w:cs="Times New Roman"/>
          <w:noProof/>
        </w:rPr>
        <w:t>(Ankrum, 2016</w:t>
      </w:r>
      <w:r w:rsidRPr="00A7727D">
        <w:rPr>
          <w:rFonts w:ascii="Times New Roman" w:hAnsi="Times New Roman" w:cs="Times New Roman"/>
          <w:noProof/>
          <w:lang w:val="en-US"/>
        </w:rPr>
        <w:t xml:space="preserve">; </w:t>
      </w:r>
      <w:r w:rsidRPr="00A7727D">
        <w:rPr>
          <w:rFonts w:ascii="Times New Roman" w:hAnsi="Times New Roman" w:cs="Times New Roman"/>
        </w:rPr>
        <w:fldChar w:fldCharType="end"/>
      </w:r>
      <w:r w:rsidRPr="00A7727D">
        <w:rPr>
          <w:rFonts w:ascii="Times New Roman" w:hAnsi="Times New Roman" w:cs="Times New Roman"/>
          <w:lang w:val="en-US"/>
        </w:rPr>
        <w:fldChar w:fldCharType="begin" w:fldLock="1"/>
      </w:r>
      <w:r w:rsidRPr="00A7727D">
        <w:rPr>
          <w:rFonts w:ascii="Times New Roman" w:hAnsi="Times New Roman" w:cs="Times New Roman"/>
          <w:lang w:val="en-US"/>
        </w:rPr>
        <w:instrText>ADDIN CSL_CITATION {"citationItems":[{"id":"ITEM-1","itemData":{"abstract":"Peer group is a learning group most education takes place in group situations the group impact and influence on its members is so strong that it pushes the group as a whole to support a learning process","author":[{"dropping-particle":"","family":"Zaki","given":"Nora Abd-elhamid","non-dropping-particle":"","parse-names":false,"suffix":""},{"dropping-particle":"","family":"Thabet","given":"Amina Mohamed","non-dropping-particle":"","parse-names":false,"suffix":""},{"dropping-particle":"","family":"Hassan","given":"Asmaa Kamal","non-dropping-particle":"","parse-names":false,"suffix":""},{"dropping-particle":"","family":"Nursing","given":"Community Health","non-dropping-particle":"","parse-names":false,"suffix":""}],"container-title":"Effect of Peer Group and Parents ' Socioeconomic Status on Academic Achievement Among Preparatory Schools Students At Assuit","id":"ITEM-1","issue":"January","issued":{"date-parts":[["2014"]]},"page":"309-332","title":"Effect of Peer Group and Parents ' Socioeconomic Status on Academic Achievement Among Preparatory Schools Students At Assuit","type":"article-journal","volume":"12"},"uris":["http://www.mendeley.com/documents/?uuid=c3a7402e-c8c4-4b55-87d6-5f4489013541"]}],"mendeley":{"formattedCitation":"(Zaki et al., 2014)","manualFormatting":"Zaki et al., 2014)","plainTextFormattedCitation":"(Zaki et al., 2014)","previouslyFormattedCitation":"(Zaki et al., 2014)"},"properties":{"noteIndex":0},"schema":"https://github.com/citation-style-language/schema/raw/master/csl-citation.json"}</w:instrText>
      </w:r>
      <w:r w:rsidRPr="00A7727D">
        <w:rPr>
          <w:rFonts w:ascii="Times New Roman" w:hAnsi="Times New Roman" w:cs="Times New Roman"/>
          <w:lang w:val="en-US"/>
        </w:rPr>
        <w:fldChar w:fldCharType="separate"/>
      </w:r>
      <w:r w:rsidRPr="00A7727D">
        <w:rPr>
          <w:rFonts w:ascii="Times New Roman" w:hAnsi="Times New Roman" w:cs="Times New Roman"/>
          <w:noProof/>
          <w:lang w:val="en-US"/>
        </w:rPr>
        <w:t>Zaki et al., 2014)</w:t>
      </w:r>
      <w:r w:rsidRPr="00A7727D">
        <w:rPr>
          <w:rFonts w:ascii="Times New Roman" w:hAnsi="Times New Roman" w:cs="Times New Roman"/>
          <w:lang w:val="en-US"/>
        </w:rPr>
        <w:fldChar w:fldCharType="end"/>
      </w:r>
      <w:r w:rsidRPr="00A7727D">
        <w:rPr>
          <w:rFonts w:ascii="Times New Roman" w:hAnsi="Times New Roman" w:cs="Times New Roman"/>
          <w:lang w:val="en-US"/>
        </w:rPr>
        <w:t>.</w:t>
      </w:r>
      <w:r w:rsidRPr="00A7727D">
        <w:rPr>
          <w:rFonts w:ascii="Times New Roman" w:hAnsi="Times New Roman" w:cs="Times New Roman"/>
          <w:b/>
        </w:rPr>
        <w:t xml:space="preserve"> </w:t>
      </w:r>
      <w:r w:rsidRPr="00A7727D">
        <w:rPr>
          <w:rFonts w:ascii="Times New Roman" w:hAnsi="Times New Roman" w:cs="Times New Roman"/>
        </w:rPr>
        <w:t xml:space="preserve">Demikian pula </w:t>
      </w:r>
      <w:r w:rsidRPr="00A7727D">
        <w:rPr>
          <w:rFonts w:ascii="Times New Roman" w:hAnsi="Times New Roman" w:cs="Times New Roman"/>
          <w:lang w:val="en-US"/>
        </w:rPr>
        <w:t>berdasarkan</w:t>
      </w:r>
      <w:r w:rsidRPr="00A7727D">
        <w:rPr>
          <w:rFonts w:ascii="Times New Roman" w:hAnsi="Times New Roman" w:cs="Times New Roman"/>
        </w:rPr>
        <w:t xml:space="preserve"> United Nations </w:t>
      </w:r>
      <w:r w:rsidRPr="00A7727D">
        <w:rPr>
          <w:rFonts w:ascii="Times New Roman" w:hAnsi="Times New Roman" w:cs="Times New Roman"/>
          <w:lang w:val="en-US"/>
        </w:rPr>
        <w:fldChar w:fldCharType="begin" w:fldLock="1"/>
      </w:r>
      <w:r w:rsidRPr="00A7727D">
        <w:rPr>
          <w:rFonts w:ascii="Times New Roman" w:hAnsi="Times New Roman" w:cs="Times New Roman"/>
        </w:rPr>
        <w:instrText>ADDIN CSL_CITATION {"citationItems":[{"id":"ITEM-1","itemData":{"ISSN":"18376290","abstract":"This study aimed to develop a model for how teachers can better facilitate learning by economically disadvantaged or low income students. Grounded on the contextual, personal, and relational dimensions of the academic experience of financially-challenged teacher education students, this study designed and developed a model of pedagogical strategies that are better for meeting these students' needs. With the central question “How can we better facilitate the learning of students living in poverty?”, a series of focus-group discussions was conducted with a select group of university faculty with experience in teaching low income college students. Findings from the content analysis identified six core pedagogical strategies. These findings shaped the design of the context-sensitive and responsive model of pedagogical strategies for low income students. Implications of the model for teachers, educators and governments are outlined.","author":[{"dropping-particle":"","family":"Reyes","given":"Wilma S.","non-dropping-particle":"","parse-names":false,"suffix":""},{"dropping-particle":"","family":"Rungduin","given":"Teresita T.","non-dropping-particle":"","parse-names":false,"suffix":""},{"dropping-particle":"","family":"David","given":"Adonis P.","non-dropping-particle":"","parse-names":false,"suffix":""},{"dropping-particle":"","family":"Bayten","given":"Elanor O.","non-dropping-particle":"","parse-names":false,"suffix":""}],"container-title":"Issues in Educational Research","id":"ITEM-1","issue":"4","issued":{"date-parts":[["2018"]]},"page":"1009-1023","title":"A model of pedagogical strategies for low income students in the Philippines","type":"article-journal","volume":"28"},"uris":["http://www.mendeley.com/documents/?uuid=7226ac05-39c2-4c36-9723-1486b5722be5"]}],"mendeley":{"formattedCitation":"(Reyes et al., 2018)","manualFormatting":"(dalam Reyes et al., 2018)","plainTextFormattedCitation":"(Reyes et al., 2018)","previouslyFormattedCitation":"(Reyes et al., 2018)"},"properties":{"noteIndex":0},"schema":"https://github.com/citation-style-language/schema/raw/master/csl-citation.json"}</w:instrText>
      </w:r>
      <w:r w:rsidRPr="00A7727D">
        <w:rPr>
          <w:rFonts w:ascii="Times New Roman" w:hAnsi="Times New Roman" w:cs="Times New Roman"/>
          <w:lang w:val="en-US"/>
        </w:rPr>
        <w:fldChar w:fldCharType="separate"/>
      </w:r>
      <w:r w:rsidRPr="00A7727D">
        <w:rPr>
          <w:rFonts w:ascii="Times New Roman" w:hAnsi="Times New Roman" w:cs="Times New Roman"/>
          <w:noProof/>
        </w:rPr>
        <w:t>(dalam Reyes et al., 2018)</w:t>
      </w:r>
      <w:r w:rsidRPr="00A7727D">
        <w:rPr>
          <w:rFonts w:ascii="Times New Roman" w:hAnsi="Times New Roman" w:cs="Times New Roman"/>
          <w:lang w:val="en-US"/>
        </w:rPr>
        <w:fldChar w:fldCharType="end"/>
      </w:r>
      <w:r w:rsidRPr="00A7727D">
        <w:rPr>
          <w:rFonts w:ascii="Times New Roman" w:hAnsi="Times New Roman" w:cs="Times New Roman"/>
        </w:rPr>
        <w:t xml:space="preserve"> mengemukakan bahwa anak-anak dari rumah tangga yang lebih miskin lebih cenderung menunda memulai pendidikan mereka dan juga kemungkinan besar putus sekolah sebelum menyelesaikan pendidikan mereka. </w:t>
      </w:r>
      <w:r w:rsidRPr="00A7727D">
        <w:rPr>
          <w:rFonts w:ascii="Times New Roman" w:hAnsi="Times New Roman" w:cs="Times New Roman"/>
          <w:lang w:val="en-US"/>
        </w:rPr>
        <w:t>Terkadang sebagian siswa tersebut putus sekolah hanya dengan dalih ingin segera bisa bekerja untuk membantu meringankan beban orang tuanya. Sehingga, putus sekolah menjadikan ancaman yang nyata bagi siswa berlatar SSE rendah.</w:t>
      </w:r>
    </w:p>
    <w:p w14:paraId="0EE2ECAA" w14:textId="77777777" w:rsidR="00A7727D" w:rsidRPr="00A7727D" w:rsidRDefault="00A7727D" w:rsidP="005A665B">
      <w:pPr>
        <w:pStyle w:val="NormalWeb"/>
        <w:spacing w:before="0" w:beforeAutospacing="0" w:after="0" w:afterAutospacing="0" w:line="276" w:lineRule="auto"/>
        <w:ind w:left="2" w:right="3" w:firstLine="718"/>
        <w:jc w:val="both"/>
        <w:rPr>
          <w:color w:val="000000" w:themeColor="text1"/>
          <w:sz w:val="22"/>
          <w:szCs w:val="22"/>
        </w:rPr>
      </w:pPr>
      <w:r w:rsidRPr="00A7727D">
        <w:rPr>
          <w:sz w:val="22"/>
          <w:szCs w:val="22"/>
        </w:rPr>
        <w:t>Status sosial ekonomi (SSE) orang tua menjadi penentu prestasi akademik siswa di sekolah. Hal itu relevan dengan penelitian yang menunjukkan bahwa kea</w:t>
      </w:r>
      <w:r w:rsidRPr="00A7727D">
        <w:rPr>
          <w:spacing w:val="1"/>
          <w:sz w:val="22"/>
          <w:szCs w:val="22"/>
        </w:rPr>
        <w:t>d</w:t>
      </w:r>
      <w:r w:rsidRPr="00A7727D">
        <w:rPr>
          <w:sz w:val="22"/>
          <w:szCs w:val="22"/>
        </w:rPr>
        <w:t>aan</w:t>
      </w:r>
      <w:r w:rsidRPr="00A7727D">
        <w:rPr>
          <w:spacing w:val="23"/>
          <w:sz w:val="22"/>
          <w:szCs w:val="22"/>
        </w:rPr>
        <w:t xml:space="preserve"> </w:t>
      </w:r>
      <w:r w:rsidRPr="00A7727D">
        <w:rPr>
          <w:sz w:val="22"/>
          <w:szCs w:val="22"/>
        </w:rPr>
        <w:t>e</w:t>
      </w:r>
      <w:r w:rsidRPr="00A7727D">
        <w:rPr>
          <w:spacing w:val="-1"/>
          <w:sz w:val="22"/>
          <w:szCs w:val="22"/>
        </w:rPr>
        <w:t>k</w:t>
      </w:r>
      <w:r w:rsidRPr="00A7727D">
        <w:rPr>
          <w:spacing w:val="1"/>
          <w:sz w:val="22"/>
          <w:szCs w:val="22"/>
        </w:rPr>
        <w:t>o</w:t>
      </w:r>
      <w:r w:rsidRPr="00A7727D">
        <w:rPr>
          <w:spacing w:val="-1"/>
          <w:sz w:val="22"/>
          <w:szCs w:val="22"/>
        </w:rPr>
        <w:t>n</w:t>
      </w:r>
      <w:r w:rsidRPr="00A7727D">
        <w:rPr>
          <w:spacing w:val="4"/>
          <w:sz w:val="22"/>
          <w:szCs w:val="22"/>
        </w:rPr>
        <w:t>o</w:t>
      </w:r>
      <w:r w:rsidRPr="00A7727D">
        <w:rPr>
          <w:spacing w:val="-1"/>
          <w:sz w:val="22"/>
          <w:szCs w:val="22"/>
        </w:rPr>
        <w:t>m</w:t>
      </w:r>
      <w:r w:rsidRPr="00A7727D">
        <w:rPr>
          <w:sz w:val="22"/>
          <w:szCs w:val="22"/>
        </w:rPr>
        <w:t>i</w:t>
      </w:r>
      <w:r w:rsidRPr="00A7727D">
        <w:rPr>
          <w:spacing w:val="27"/>
          <w:sz w:val="22"/>
          <w:szCs w:val="22"/>
        </w:rPr>
        <w:t xml:space="preserve"> </w:t>
      </w:r>
      <w:r w:rsidRPr="00A7727D">
        <w:rPr>
          <w:spacing w:val="-1"/>
          <w:sz w:val="22"/>
          <w:szCs w:val="22"/>
        </w:rPr>
        <w:t>s</w:t>
      </w:r>
      <w:r w:rsidRPr="00A7727D">
        <w:rPr>
          <w:sz w:val="22"/>
          <w:szCs w:val="22"/>
        </w:rPr>
        <w:t>e</w:t>
      </w:r>
      <w:r w:rsidRPr="00A7727D">
        <w:rPr>
          <w:spacing w:val="1"/>
          <w:sz w:val="22"/>
          <w:szCs w:val="22"/>
        </w:rPr>
        <w:t>b</w:t>
      </w:r>
      <w:r w:rsidRPr="00A7727D">
        <w:rPr>
          <w:spacing w:val="-1"/>
          <w:sz w:val="22"/>
          <w:szCs w:val="22"/>
        </w:rPr>
        <w:t>u</w:t>
      </w:r>
      <w:r w:rsidRPr="00A7727D">
        <w:rPr>
          <w:spacing w:val="3"/>
          <w:sz w:val="22"/>
          <w:szCs w:val="22"/>
        </w:rPr>
        <w:t>a</w:t>
      </w:r>
      <w:r w:rsidRPr="00A7727D">
        <w:rPr>
          <w:sz w:val="22"/>
          <w:szCs w:val="22"/>
        </w:rPr>
        <w:t>h</w:t>
      </w:r>
      <w:r w:rsidRPr="00A7727D">
        <w:rPr>
          <w:spacing w:val="24"/>
          <w:sz w:val="22"/>
          <w:szCs w:val="22"/>
        </w:rPr>
        <w:t xml:space="preserve"> </w:t>
      </w:r>
      <w:r w:rsidRPr="00A7727D">
        <w:rPr>
          <w:spacing w:val="-1"/>
          <w:sz w:val="22"/>
          <w:szCs w:val="22"/>
        </w:rPr>
        <w:t>k</w:t>
      </w:r>
      <w:r w:rsidRPr="00A7727D">
        <w:rPr>
          <w:sz w:val="22"/>
          <w:szCs w:val="22"/>
        </w:rPr>
        <w:t>e</w:t>
      </w:r>
      <w:r w:rsidRPr="00A7727D">
        <w:rPr>
          <w:spacing w:val="2"/>
          <w:sz w:val="22"/>
          <w:szCs w:val="22"/>
        </w:rPr>
        <w:t>l</w:t>
      </w:r>
      <w:r w:rsidRPr="00A7727D">
        <w:rPr>
          <w:spacing w:val="-1"/>
          <w:sz w:val="22"/>
          <w:szCs w:val="22"/>
        </w:rPr>
        <w:t>u</w:t>
      </w:r>
      <w:r w:rsidRPr="00A7727D">
        <w:rPr>
          <w:sz w:val="22"/>
          <w:szCs w:val="22"/>
        </w:rPr>
        <w:t>a</w:t>
      </w:r>
      <w:r w:rsidRPr="00A7727D">
        <w:rPr>
          <w:spacing w:val="1"/>
          <w:sz w:val="22"/>
          <w:szCs w:val="22"/>
        </w:rPr>
        <w:t>r</w:t>
      </w:r>
      <w:r w:rsidRPr="00A7727D">
        <w:rPr>
          <w:spacing w:val="-1"/>
          <w:sz w:val="22"/>
          <w:szCs w:val="22"/>
        </w:rPr>
        <w:t>g</w:t>
      </w:r>
      <w:r w:rsidRPr="00A7727D">
        <w:rPr>
          <w:sz w:val="22"/>
          <w:szCs w:val="22"/>
        </w:rPr>
        <w:t>a</w:t>
      </w:r>
      <w:r w:rsidRPr="00A7727D">
        <w:rPr>
          <w:spacing w:val="25"/>
          <w:sz w:val="22"/>
          <w:szCs w:val="22"/>
        </w:rPr>
        <w:t xml:space="preserve"> </w:t>
      </w:r>
      <w:r w:rsidRPr="00A7727D">
        <w:rPr>
          <w:spacing w:val="-1"/>
          <w:sz w:val="22"/>
          <w:szCs w:val="22"/>
        </w:rPr>
        <w:t>s</w:t>
      </w:r>
      <w:r w:rsidRPr="00A7727D">
        <w:rPr>
          <w:spacing w:val="3"/>
          <w:sz w:val="22"/>
          <w:szCs w:val="22"/>
        </w:rPr>
        <w:t>a</w:t>
      </w:r>
      <w:r w:rsidRPr="00A7727D">
        <w:rPr>
          <w:spacing w:val="1"/>
          <w:sz w:val="22"/>
          <w:szCs w:val="22"/>
        </w:rPr>
        <w:t>n</w:t>
      </w:r>
      <w:r w:rsidRPr="00A7727D">
        <w:rPr>
          <w:spacing w:val="-1"/>
          <w:sz w:val="22"/>
          <w:szCs w:val="22"/>
        </w:rPr>
        <w:t>g</w:t>
      </w:r>
      <w:r w:rsidRPr="00A7727D">
        <w:rPr>
          <w:sz w:val="22"/>
          <w:szCs w:val="22"/>
        </w:rPr>
        <w:t>at</w:t>
      </w:r>
      <w:r w:rsidRPr="00A7727D">
        <w:rPr>
          <w:spacing w:val="31"/>
          <w:sz w:val="22"/>
          <w:szCs w:val="22"/>
        </w:rPr>
        <w:t xml:space="preserve"> </w:t>
      </w:r>
      <w:r w:rsidRPr="00A7727D">
        <w:rPr>
          <w:spacing w:val="-1"/>
          <w:sz w:val="22"/>
          <w:szCs w:val="22"/>
        </w:rPr>
        <w:t>m</w:t>
      </w:r>
      <w:r w:rsidRPr="00A7727D">
        <w:rPr>
          <w:spacing w:val="3"/>
          <w:sz w:val="22"/>
          <w:szCs w:val="22"/>
        </w:rPr>
        <w:t>e</w:t>
      </w:r>
      <w:r w:rsidRPr="00A7727D">
        <w:rPr>
          <w:spacing w:val="-4"/>
          <w:sz w:val="22"/>
          <w:szCs w:val="22"/>
        </w:rPr>
        <w:t>m</w:t>
      </w:r>
      <w:r w:rsidRPr="00A7727D">
        <w:rPr>
          <w:spacing w:val="1"/>
          <w:sz w:val="22"/>
          <w:szCs w:val="22"/>
        </w:rPr>
        <w:t>p</w:t>
      </w:r>
      <w:r w:rsidRPr="00A7727D">
        <w:rPr>
          <w:sz w:val="22"/>
          <w:szCs w:val="22"/>
        </w:rPr>
        <w:t>e</w:t>
      </w:r>
      <w:r w:rsidRPr="00A7727D">
        <w:rPr>
          <w:spacing w:val="-1"/>
          <w:sz w:val="22"/>
          <w:szCs w:val="22"/>
        </w:rPr>
        <w:t>ng</w:t>
      </w:r>
      <w:r w:rsidRPr="00A7727D">
        <w:rPr>
          <w:sz w:val="22"/>
          <w:szCs w:val="22"/>
        </w:rPr>
        <w:t>a</w:t>
      </w:r>
      <w:r w:rsidRPr="00A7727D">
        <w:rPr>
          <w:spacing w:val="3"/>
          <w:sz w:val="22"/>
          <w:szCs w:val="22"/>
        </w:rPr>
        <w:t>r</w:t>
      </w:r>
      <w:r w:rsidRPr="00A7727D">
        <w:rPr>
          <w:spacing w:val="-1"/>
          <w:sz w:val="22"/>
          <w:szCs w:val="22"/>
        </w:rPr>
        <w:t>u</w:t>
      </w:r>
      <w:r w:rsidRPr="00A7727D">
        <w:rPr>
          <w:spacing w:val="1"/>
          <w:sz w:val="22"/>
          <w:szCs w:val="22"/>
        </w:rPr>
        <w:t>h</w:t>
      </w:r>
      <w:r w:rsidRPr="00A7727D">
        <w:rPr>
          <w:sz w:val="22"/>
          <w:szCs w:val="22"/>
        </w:rPr>
        <w:t>i</w:t>
      </w:r>
      <w:r w:rsidRPr="00A7727D">
        <w:rPr>
          <w:spacing w:val="21"/>
          <w:sz w:val="22"/>
          <w:szCs w:val="22"/>
        </w:rPr>
        <w:t xml:space="preserve"> </w:t>
      </w:r>
      <w:r w:rsidRPr="00A7727D">
        <w:rPr>
          <w:sz w:val="22"/>
          <w:szCs w:val="22"/>
        </w:rPr>
        <w:t>a</w:t>
      </w:r>
      <w:r w:rsidRPr="00A7727D">
        <w:rPr>
          <w:spacing w:val="-1"/>
          <w:sz w:val="22"/>
          <w:szCs w:val="22"/>
        </w:rPr>
        <w:t>k</w:t>
      </w:r>
      <w:r w:rsidRPr="00A7727D">
        <w:rPr>
          <w:sz w:val="22"/>
          <w:szCs w:val="22"/>
        </w:rPr>
        <w:t>an</w:t>
      </w:r>
      <w:r w:rsidRPr="00A7727D">
        <w:rPr>
          <w:spacing w:val="29"/>
          <w:sz w:val="22"/>
          <w:szCs w:val="22"/>
        </w:rPr>
        <w:t xml:space="preserve"> </w:t>
      </w:r>
      <w:r w:rsidRPr="00A7727D">
        <w:rPr>
          <w:sz w:val="22"/>
          <w:szCs w:val="22"/>
        </w:rPr>
        <w:t xml:space="preserve">prestasi belajar </w:t>
      </w:r>
      <w:r w:rsidRPr="00A7727D">
        <w:rPr>
          <w:spacing w:val="-1"/>
          <w:sz w:val="22"/>
          <w:szCs w:val="22"/>
        </w:rPr>
        <w:t>s</w:t>
      </w:r>
      <w:r w:rsidRPr="00A7727D">
        <w:rPr>
          <w:sz w:val="22"/>
          <w:szCs w:val="22"/>
        </w:rPr>
        <w:t>i</w:t>
      </w:r>
      <w:r w:rsidRPr="00A7727D">
        <w:rPr>
          <w:spacing w:val="2"/>
          <w:sz w:val="22"/>
          <w:szCs w:val="22"/>
        </w:rPr>
        <w:t>s</w:t>
      </w:r>
      <w:r w:rsidRPr="00A7727D">
        <w:rPr>
          <w:spacing w:val="-2"/>
          <w:sz w:val="22"/>
          <w:szCs w:val="22"/>
        </w:rPr>
        <w:t>w</w:t>
      </w:r>
      <w:r w:rsidRPr="00A7727D">
        <w:rPr>
          <w:sz w:val="22"/>
          <w:szCs w:val="22"/>
        </w:rPr>
        <w:t xml:space="preserve">a </w:t>
      </w:r>
      <w:r w:rsidRPr="00A7727D">
        <w:rPr>
          <w:sz w:val="22"/>
          <w:szCs w:val="22"/>
        </w:rPr>
        <w:fldChar w:fldCharType="begin" w:fldLock="1"/>
      </w:r>
      <w:r w:rsidRPr="00A7727D">
        <w:rPr>
          <w:sz w:val="22"/>
          <w:szCs w:val="22"/>
        </w:rPr>
        <w:instrText>ADDIN CSL_CITATION {"citationItems":[{"id":"ITEM-1","itemData":{"abstract":"Keadaan ekonomi sebuah keluarga sangat memperngaruhi akan hasil belajar siswa. Tujuan dari penelitian ini adalah untuk mengatahui dengan jeals tentang pengaruh status social ekonomi orang tu terhadap perkembangan prestasi belajar yang akan dicapai oles siswa di SDN 10 Banda Aceh. Sampel dalam penelitian ini berjumlah 25 orang siswa dari kelas IV, V dan VI yang diambil secara acak. Pengumpulan data dengan menggunakan angket yang sudah disiapkan beberapa pertanyaan. Untuk pengolahan data, penelitian ini menggunakan uji korealasi produk moment (r), dan pengujian hipotesis dengan uji distribusi (t). Hasil yang diperolah dari penilitian ini menunjukkan taraf signifikasi 0,05 yaitu 2,060. Hasil perbandingan kedua nilai tersebut menunjukkan bahwa t hitung &gt; t tabel ( 4,79 &gt; 2,060). Berdasarkan hasil tersebut, tidak terdapat pengaruh status sosial ekonomi orang tua terhadap perkembangan prestasi belajar siswa SDN 10 Banda Aceh.","author":[{"dropping-particle":"","family":"Anwar","given":"Faisal","non-dropping-particle":"","parse-names":false,"suffix":""}],"container-title":"Jurnal Pendidikan Serambi Ilmu","id":"ITEM-1","issue":"1","issued":{"date-parts":[["2016"]]},"page":"263-265","title":"Pengaruh Kondisi Sosial Ekonomi Orang Tua Terhadap Prestasi Belajar Siswa di SD Negeri 10 Banda Aceh","type":"article-journal","volume":"26"},"uris":["http://www.mendeley.com/documents/?uuid=bcbc696a-ea8a-4704-a339-b983d682d871"]}],"mendeley":{"formattedCitation":"(Anwar, 2016)","manualFormatting":"(Anwar, 2016;","plainTextFormattedCitation":"(Anwar, 2016)","previouslyFormattedCitation":"(Anwar, 2016)"},"properties":{"noteIndex":0},"schema":"https://github.com/citation-style-language/schema/raw/master/csl-citation.json"}</w:instrText>
      </w:r>
      <w:r w:rsidRPr="00A7727D">
        <w:rPr>
          <w:sz w:val="22"/>
          <w:szCs w:val="22"/>
        </w:rPr>
        <w:fldChar w:fldCharType="separate"/>
      </w:r>
      <w:r w:rsidRPr="00A7727D">
        <w:rPr>
          <w:noProof/>
          <w:sz w:val="22"/>
          <w:szCs w:val="22"/>
        </w:rPr>
        <w:t>(Anwar, 2016</w:t>
      </w:r>
      <w:r w:rsidRPr="00A7727D">
        <w:rPr>
          <w:noProof/>
          <w:sz w:val="22"/>
          <w:szCs w:val="22"/>
          <w:lang w:val="en-US"/>
        </w:rPr>
        <w:t>;</w:t>
      </w:r>
      <w:r w:rsidRPr="00A7727D">
        <w:rPr>
          <w:sz w:val="22"/>
          <w:szCs w:val="22"/>
        </w:rPr>
        <w:fldChar w:fldCharType="end"/>
      </w:r>
      <w:r w:rsidRPr="00A7727D">
        <w:rPr>
          <w:b/>
          <w:sz w:val="22"/>
          <w:szCs w:val="22"/>
        </w:rPr>
        <w:t xml:space="preserve"> </w:t>
      </w:r>
      <w:r w:rsidRPr="00A7727D">
        <w:rPr>
          <w:b/>
          <w:sz w:val="22"/>
          <w:szCs w:val="22"/>
        </w:rPr>
        <w:fldChar w:fldCharType="begin" w:fldLock="1"/>
      </w:r>
      <w:r w:rsidRPr="00A7727D">
        <w:rPr>
          <w:b/>
          <w:sz w:val="22"/>
          <w:szCs w:val="22"/>
        </w:rPr>
        <w:instrText>ADDIN CSL_CITATION {"citationItems":[{"id":"ITEM-1","itemData":{"abstract":"T he aim of the research is to know futher about the influence between parent social economics condition and parent attention towards students study achievement, both partially or simultantly. The kinds of research is quantitative with this explanative approach used all students from class XI IPS SMA Negeri 1 Purwantoro in 2013/2014 Academic Year, around 103 students as population. Research sample around 78 students was established by using sampling technique proportional random sampling. Technique of Data collection by using questionaire and documentation, then data analysis by using doubled linier regression.The research result show that parent social economics condition and parent attention both partially or simultantly have positive influenced towards study achievement of students from class XI IPS SMA Negeri 1 Purwantoro in 2013/2014 Academic Year, the effective contribution of parent economics condition is 32,2%, while the effective contribution of parent attention is 22,8%, therefore total contribution of both is 55%","author":[{"dropping-particle":"","family":"Febriana","given":"Seftri Wiri","non-dropping-particle":"","parse-names":false,"suffix":""},{"dropping-particle":"","family":"Rohmah","given":"Wafrotur","non-dropping-particle":"","parse-names":false,"suffix":""}],"container-title":"Jurnal Pendidikan Ilmu Sosial","id":"ITEM-1","issue":"1","issued":{"date-parts":[["2014"]]},"page":"1-13","title":"Pengaruh Kondisi Sosial Ekonomi Orang Tua dan Perhatian Orang Tua Terhadap Prestasi Belajar","type":"article-journal","volume":"24"},"uris":["http://www.mendeley.com/documents/?uuid=99c02837-9c12-4d54-9b50-1966cd2d5602"]}],"mendeley":{"formattedCitation":"(Febriana &amp; Rohmah, 2014)","manualFormatting":"Febriana &amp; Rohmah, 2014)","plainTextFormattedCitation":"(Febriana &amp; Rohmah, 2014)","previouslyFormattedCitation":"(Febriana &amp; Rohmah, 2014)"},"properties":{"noteIndex":0},"schema":"https://github.com/citation-style-language/schema/raw/master/csl-citation.json"}</w:instrText>
      </w:r>
      <w:r w:rsidRPr="00A7727D">
        <w:rPr>
          <w:b/>
          <w:sz w:val="22"/>
          <w:szCs w:val="22"/>
        </w:rPr>
        <w:fldChar w:fldCharType="separate"/>
      </w:r>
      <w:r w:rsidRPr="00A7727D">
        <w:rPr>
          <w:noProof/>
          <w:sz w:val="22"/>
          <w:szCs w:val="22"/>
        </w:rPr>
        <w:t>Febriana &amp; Rohmah, 2014)</w:t>
      </w:r>
      <w:r w:rsidRPr="00A7727D">
        <w:rPr>
          <w:b/>
          <w:sz w:val="22"/>
          <w:szCs w:val="22"/>
        </w:rPr>
        <w:fldChar w:fldCharType="end"/>
      </w:r>
      <w:r w:rsidRPr="00A7727D">
        <w:rPr>
          <w:b/>
          <w:sz w:val="22"/>
          <w:szCs w:val="22"/>
          <w:lang w:val="en-US"/>
        </w:rPr>
        <w:t xml:space="preserve">. </w:t>
      </w:r>
      <w:r w:rsidRPr="00A7727D">
        <w:rPr>
          <w:sz w:val="22"/>
          <w:szCs w:val="22"/>
        </w:rPr>
        <w:t xml:space="preserve">Menurut </w:t>
      </w:r>
      <w:r w:rsidRPr="00A7727D">
        <w:rPr>
          <w:sz w:val="22"/>
          <w:szCs w:val="22"/>
          <w:highlight w:val="white"/>
        </w:rPr>
        <w:t>Heckma</w:t>
      </w:r>
      <w:r w:rsidRPr="00A7727D">
        <w:rPr>
          <w:sz w:val="22"/>
          <w:szCs w:val="22"/>
          <w:highlight w:val="white"/>
          <w:lang w:val="en-US"/>
        </w:rPr>
        <w:t xml:space="preserve">n </w:t>
      </w:r>
      <w:r w:rsidRPr="00A7727D">
        <w:rPr>
          <w:sz w:val="22"/>
          <w:szCs w:val="22"/>
        </w:rPr>
        <w:fldChar w:fldCharType="begin" w:fldLock="1"/>
      </w:r>
      <w:r w:rsidRPr="00A7727D">
        <w:rPr>
          <w:sz w:val="22"/>
          <w:szCs w:val="22"/>
        </w:rPr>
        <w:instrText>ADDIN CSL_CITATION {"citationItems":[{"id":"ITEM-1","itemData":{"DOI":"10.5539/jel.v5n1p167","ISSN":"1927-5250","abstract":"&lt;p&gt;The power of communication and community engagement utilized by teachers to actively involve parents and guardians in the educational process of their children is essential to the growth of the students. An important component to student motivation is a teacher’s ability to leverage parental/guardian relationships. A teacher’s ability to form partnerships with parents to help motivate student achievement is an unmeasurable intangible. Teacher interactions with parents/guardians can make or break the student’s relationships with the teachers. Teachers should think of parents as thought-partners in providing rigorous, meaningful education to students. Parents should think of teachers as extended family to students. The partnership between parent and teacher should bridge the gap in the child’s education. Extraneous factors such as the Socio-economic status of families should never play a role in how teachers communicate with parents.&lt;/p&gt;","author":[{"dropping-particle":"","family":"Ankrum","given":"Raymond J","non-dropping-particle":"","parse-names":false,"suffix":""}],"container-title":"Journal of Education and Learning","id":"ITEM-1","issue":"1","issued":{"date-parts":[["2016"]]},"page":"167","title":"Socioeconomic Status and Its Effect on Teacher/Parental Communication in Schools","type":"article-journal","volume":"5"},"uris":["http://www.mendeley.com/documents/?uuid=8c816090-4b0e-4210-9061-251485840dda"]}],"mendeley":{"formattedCitation":"(Ankrum, 2016)","manualFormatting":"(dalam Ankrum, 2016)","plainTextFormattedCitation":"(Ankrum, 2016)","previouslyFormattedCitation":"(Ankrum, 2016)"},"properties":{"noteIndex":0},"schema":"https://github.com/citation-style-language/schema/raw/master/csl-citation.json"}</w:instrText>
      </w:r>
      <w:r w:rsidRPr="00A7727D">
        <w:rPr>
          <w:sz w:val="22"/>
          <w:szCs w:val="22"/>
        </w:rPr>
        <w:fldChar w:fldCharType="separate"/>
      </w:r>
      <w:r w:rsidRPr="00A7727D">
        <w:rPr>
          <w:noProof/>
          <w:sz w:val="22"/>
          <w:szCs w:val="22"/>
        </w:rPr>
        <w:t>(</w:t>
      </w:r>
      <w:r w:rsidRPr="00A7727D">
        <w:rPr>
          <w:noProof/>
          <w:sz w:val="22"/>
          <w:szCs w:val="22"/>
          <w:lang w:val="en-US"/>
        </w:rPr>
        <w:t xml:space="preserve">dalam </w:t>
      </w:r>
      <w:r w:rsidRPr="00A7727D">
        <w:rPr>
          <w:noProof/>
          <w:sz w:val="22"/>
          <w:szCs w:val="22"/>
        </w:rPr>
        <w:t>Ankrum, 2016)</w:t>
      </w:r>
      <w:r w:rsidRPr="00A7727D">
        <w:rPr>
          <w:sz w:val="22"/>
          <w:szCs w:val="22"/>
        </w:rPr>
        <w:fldChar w:fldCharType="end"/>
      </w:r>
      <w:r w:rsidRPr="00A7727D">
        <w:rPr>
          <w:sz w:val="22"/>
          <w:szCs w:val="22"/>
          <w:highlight w:val="white"/>
          <w:lang w:val="en-US"/>
        </w:rPr>
        <w:t xml:space="preserve"> </w:t>
      </w:r>
      <w:r w:rsidRPr="00A7727D">
        <w:rPr>
          <w:sz w:val="22"/>
          <w:szCs w:val="22"/>
          <w:highlight w:val="white"/>
        </w:rPr>
        <w:t>anak-anak dari keluarga yang kurang beruntung secara sosial ekonomi memiliki tingkat kecerdasan yang lebih rendah</w:t>
      </w:r>
      <w:r w:rsidRPr="00A7727D">
        <w:rPr>
          <w:sz w:val="22"/>
          <w:szCs w:val="22"/>
        </w:rPr>
        <w:t xml:space="preserve"> dalam </w:t>
      </w:r>
      <w:r w:rsidRPr="00A7727D">
        <w:rPr>
          <w:sz w:val="22"/>
          <w:szCs w:val="22"/>
          <w:highlight w:val="white"/>
        </w:rPr>
        <w:t xml:space="preserve">keterampilan kognitif dan non-kognitif dan tertinggal jauh di belakang rekan-rekan mereka yang lebih diuntungkan. </w:t>
      </w:r>
      <w:r w:rsidRPr="00A7727D">
        <w:rPr>
          <w:sz w:val="22"/>
          <w:szCs w:val="22"/>
        </w:rPr>
        <w:t>Tentu hal ini dalam prosesnya juga akan menimbulkan kesenjangan dalam lingkungan belajar.</w:t>
      </w:r>
      <w:r w:rsidRPr="00A7727D">
        <w:rPr>
          <w:sz w:val="22"/>
          <w:szCs w:val="22"/>
          <w:lang w:val="en-US"/>
        </w:rPr>
        <w:t xml:space="preserve"> K</w:t>
      </w:r>
      <w:r w:rsidRPr="00A7727D">
        <w:rPr>
          <w:sz w:val="22"/>
          <w:szCs w:val="22"/>
        </w:rPr>
        <w:t xml:space="preserve">esenjangan sosial di sekolah memungkinkan para siswa </w:t>
      </w:r>
      <w:r w:rsidRPr="00A7727D">
        <w:rPr>
          <w:sz w:val="22"/>
          <w:szCs w:val="22"/>
          <w:lang w:val="en-US"/>
        </w:rPr>
        <w:t>SSE</w:t>
      </w:r>
      <w:r w:rsidRPr="00A7727D">
        <w:rPr>
          <w:sz w:val="22"/>
          <w:szCs w:val="22"/>
        </w:rPr>
        <w:t xml:space="preserve"> rendah untuk memiliki pandangan negatif terhadap diri sendiri dan lingkungan, merasa tertekan, tidak percaya diri, dan kurang mampu mengoptimalkan potensi diri</w:t>
      </w:r>
      <w:r w:rsidRPr="00A7727D">
        <w:rPr>
          <w:sz w:val="22"/>
          <w:szCs w:val="22"/>
          <w:lang w:val="en-US"/>
        </w:rPr>
        <w:t xml:space="preserve"> </w:t>
      </w:r>
      <w:r w:rsidRPr="00A7727D">
        <w:rPr>
          <w:sz w:val="22"/>
          <w:szCs w:val="22"/>
          <w:lang w:val="en-US"/>
        </w:rPr>
        <w:fldChar w:fldCharType="begin" w:fldLock="1"/>
      </w:r>
      <w:r w:rsidRPr="00A7727D">
        <w:rPr>
          <w:sz w:val="22"/>
          <w:szCs w:val="22"/>
          <w:lang w:val="en-US"/>
        </w:rPr>
        <w:instrText>ADDIN CSL_CITATION {"citationItems":[{"id":"ITEM-1","itemData":{"abstract":"Social discrepancy that occurs in some state Junior High Schools 'considered superior' in Yogyakarta, including SMP N X &amp; Y, allow the students of low socioeconomic status to have a negative view of themselves and the environment, feel depressed, unconfident, and less able to optimize self potential (pre-elimenary study in 2013). In this case, self-esteem in adolescents is an important supporting factor for their growth and ability to face the adversities. Self-esteem is developed through resilience skills development program for adolescents in this condition. This research aims to improve self-esteem in adolescent of low socioeconomic status through resilience skills development program. Quasi experimental research method with the data analysis in the form of Mann-Whitney U Test was used to measure the increase in adolescents' self-esteem both before and after the intervention. Resilience skills development program was proven significant in improving self-esteem in adolescents that have lower socioeconomic status.","author":[{"dropping-particle":"","family":"Mada","given":"Universitas Gadjah","non-dropping-particle":"","parse-names":false,"suffix":""}],"id":"ITEM-1","issue":"1","issued":{"date-parts":[["2014"]]},"page":"48-63","title":"Program Pengembangan Keterampilan Resiliensi Untuk Meningkatkan Self- Sosial-Ekonomi Rendah","type":"article-journal","volume":"1"},"uris":["http://www.mendeley.com/documents/?uuid=da3281ec-f5b5-4e67-9e91-81ae6f3fa6f0"]}],"mendeley":{"formattedCitation":"(Mada, 2014)","plainTextFormattedCitation":"(Mada, 2014)","previouslyFormattedCitation":"(Mada, 2014)"},"properties":{"noteIndex":0},"schema":"https://github.com/citation-style-language/schema/raw/master/csl-citation.json"}</w:instrText>
      </w:r>
      <w:r w:rsidRPr="00A7727D">
        <w:rPr>
          <w:sz w:val="22"/>
          <w:szCs w:val="22"/>
          <w:lang w:val="en-US"/>
        </w:rPr>
        <w:fldChar w:fldCharType="separate"/>
      </w:r>
      <w:r w:rsidRPr="00A7727D">
        <w:rPr>
          <w:noProof/>
          <w:sz w:val="22"/>
          <w:szCs w:val="22"/>
          <w:lang w:val="en-US"/>
        </w:rPr>
        <w:t>(Mada, 2014)</w:t>
      </w:r>
      <w:r w:rsidRPr="00A7727D">
        <w:rPr>
          <w:sz w:val="22"/>
          <w:szCs w:val="22"/>
          <w:lang w:val="en-US"/>
        </w:rPr>
        <w:fldChar w:fldCharType="end"/>
      </w:r>
      <w:r w:rsidRPr="00A7727D">
        <w:rPr>
          <w:sz w:val="22"/>
          <w:szCs w:val="22"/>
        </w:rPr>
        <w:t xml:space="preserve">. </w:t>
      </w:r>
      <w:r w:rsidRPr="00A7727D">
        <w:rPr>
          <w:color w:val="000000" w:themeColor="text1"/>
          <w:sz w:val="22"/>
          <w:szCs w:val="22"/>
          <w:lang w:val="en-US"/>
        </w:rPr>
        <w:t>Selama kurun waktu satu decade terakhir, telah ada bebebrapa upaya yang dilakukan untuk mereduksi pengaruh SSE tersebut. Salah satunya adalah upaya melalui kajian penelitian.</w:t>
      </w:r>
      <w:r w:rsidRPr="00A7727D">
        <w:rPr>
          <w:color w:val="000000" w:themeColor="text1"/>
          <w:sz w:val="22"/>
          <w:szCs w:val="22"/>
        </w:rPr>
        <w:t xml:space="preserve"> </w:t>
      </w:r>
    </w:p>
    <w:p w14:paraId="329DF8F8" w14:textId="77777777" w:rsidR="00A7727D" w:rsidRPr="00A7727D" w:rsidRDefault="00A7727D" w:rsidP="005A665B">
      <w:pPr>
        <w:pStyle w:val="NormalWeb"/>
        <w:spacing w:before="0" w:beforeAutospacing="0" w:after="0" w:afterAutospacing="0" w:line="276" w:lineRule="auto"/>
        <w:ind w:left="2" w:right="3" w:firstLine="718"/>
        <w:jc w:val="both"/>
        <w:rPr>
          <w:color w:val="000000" w:themeColor="text1"/>
          <w:sz w:val="22"/>
          <w:szCs w:val="22"/>
        </w:rPr>
      </w:pPr>
      <w:r w:rsidRPr="00A7727D">
        <w:rPr>
          <w:sz w:val="22"/>
          <w:szCs w:val="22"/>
        </w:rPr>
        <w:t xml:space="preserve">Penelitian mengenai solusi dalam memfasilitasi pembelajaran pada siswa yang berlatar belakang (SSE) rendah sudah banyak dilakukan. Penelitian dari </w:t>
      </w:r>
      <w:r w:rsidRPr="00A7727D">
        <w:rPr>
          <w:sz w:val="22"/>
          <w:szCs w:val="22"/>
        </w:rPr>
        <w:fldChar w:fldCharType="begin" w:fldLock="1"/>
      </w:r>
      <w:r w:rsidRPr="00A7727D">
        <w:rPr>
          <w:sz w:val="22"/>
          <w:szCs w:val="22"/>
        </w:rPr>
        <w:instrText>ADDIN CSL_CITATION {"citationItems":[{"id":"ITEM-1","itemData":{"ISSN":"18376290","abstract":"This study aimed to develop a model for how teachers can better facilitate learning by economically disadvantaged or low income students. Grounded on the contextual, personal, and relational dimensions of the academic experience of financially-challenged teacher education students, this study designed and developed a model of pedagogical strategies that are better for meeting these students' needs. With the central question “How can we better facilitate the learning of students living in poverty?”, a series of focus-group discussions was conducted with a select group of university faculty with experience in teaching low income college students. Findings from the content analysis identified six core pedagogical strategies. These findings shaped the design of the context-sensitive and responsive model of pedagogical strategies for low income students. Implications of the model for teachers, educators and governments are outlined.","author":[{"dropping-particle":"","family":"Reyes","given":"Wilma S.","non-dropping-particle":"","parse-names":false,"suffix":""},{"dropping-particle":"","family":"Rungduin","given":"Teresita T.","non-dropping-particle":"","parse-names":false,"suffix":""},{"dropping-particle":"","family":"David","given":"Adonis P.","non-dropping-particle":"","parse-names":false,"suffix":""},{"dropping-particle":"","family":"Bayten","given":"Elanor O.","non-dropping-particle":"","parse-names":false,"suffix":""}],"container-title":"Issues in Educational Research","id":"ITEM-1","issue":"4","issued":{"date-parts":[["2018"]]},"page":"1009-1023","title":"A model of pedagogical strategies for low income students in the Philippines","type":"article-journal","volume":"28"},"uris":["http://www.mendeley.com/documents/?uuid=7226ac05-39c2-4c36-9723-1486b5722be5"]}],"mendeley":{"formattedCitation":"(Reyes et al., 2018)","plainTextFormattedCitation":"(Reyes et al., 2018)","previouslyFormattedCitation":"(Reyes et al., 2018)"},"properties":{"noteIndex":0},"schema":"https://github.com/citation-style-language/schema/raw/master/csl-citation.json"}</w:instrText>
      </w:r>
      <w:r w:rsidRPr="00A7727D">
        <w:rPr>
          <w:sz w:val="22"/>
          <w:szCs w:val="22"/>
        </w:rPr>
        <w:fldChar w:fldCharType="separate"/>
      </w:r>
      <w:r w:rsidRPr="00A7727D">
        <w:rPr>
          <w:noProof/>
          <w:sz w:val="22"/>
          <w:szCs w:val="22"/>
        </w:rPr>
        <w:t>(Reyes et al., 2018)</w:t>
      </w:r>
      <w:r w:rsidRPr="00A7727D">
        <w:rPr>
          <w:sz w:val="22"/>
          <w:szCs w:val="22"/>
        </w:rPr>
        <w:fldChar w:fldCharType="end"/>
      </w:r>
      <w:r w:rsidRPr="00A7727D">
        <w:rPr>
          <w:sz w:val="22"/>
          <w:szCs w:val="22"/>
          <w:lang w:val="en-US"/>
        </w:rPr>
        <w:t xml:space="preserve">, </w:t>
      </w:r>
      <w:r w:rsidRPr="00A7727D">
        <w:rPr>
          <w:sz w:val="22"/>
          <w:szCs w:val="22"/>
        </w:rPr>
        <w:t xml:space="preserve">yaitu menggunakan model </w:t>
      </w:r>
      <w:r w:rsidRPr="00A7727D">
        <w:rPr>
          <w:i/>
          <w:iCs/>
          <w:sz w:val="22"/>
          <w:szCs w:val="22"/>
        </w:rPr>
        <w:t xml:space="preserve">Context-Sensitive </w:t>
      </w:r>
      <w:r w:rsidRPr="00A7727D">
        <w:rPr>
          <w:i/>
          <w:iCs/>
          <w:sz w:val="22"/>
          <w:szCs w:val="22"/>
          <w:lang w:val="en-US"/>
        </w:rPr>
        <w:t>a</w:t>
      </w:r>
      <w:r w:rsidRPr="00A7727D">
        <w:rPr>
          <w:i/>
          <w:iCs/>
          <w:sz w:val="22"/>
          <w:szCs w:val="22"/>
        </w:rPr>
        <w:t>nd Responsive</w:t>
      </w:r>
      <w:r w:rsidRPr="00A7727D">
        <w:rPr>
          <w:color w:val="00B0F0"/>
          <w:sz w:val="22"/>
          <w:szCs w:val="22"/>
          <w:lang w:val="en-US"/>
        </w:rPr>
        <w:t xml:space="preserve"> </w:t>
      </w:r>
      <w:r w:rsidRPr="00A7727D">
        <w:rPr>
          <w:sz w:val="22"/>
          <w:szCs w:val="22"/>
        </w:rPr>
        <w:t>(CSR) yang dapat dilakukan oleh guru dalam mengajar siswa berlatar belakang SSE rendah, dan mereka berpendapat bahwa pendekatan yang lebih beragam dan inovatif dalam memfasilitasi pembelajaran siswa berlatar belakang SSE rendah sangat penting, mengingat keadaan sosial ekonomi mereka yang berbeda</w:t>
      </w:r>
      <w:r w:rsidRPr="00A7727D">
        <w:rPr>
          <w:color w:val="00B0F0"/>
          <w:sz w:val="22"/>
          <w:szCs w:val="22"/>
        </w:rPr>
        <w:t xml:space="preserve">.  </w:t>
      </w:r>
      <w:r w:rsidRPr="00A7727D">
        <w:rPr>
          <w:sz w:val="22"/>
          <w:szCs w:val="22"/>
        </w:rPr>
        <w:fldChar w:fldCharType="begin" w:fldLock="1"/>
      </w:r>
      <w:r w:rsidRPr="00A7727D">
        <w:rPr>
          <w:sz w:val="22"/>
          <w:szCs w:val="22"/>
        </w:rPr>
        <w:instrText>ADDIN CSL_CITATION {"citationItems":[{"id":"ITEM-1","itemData":{"DOI":"10.14742/ajet.2053","ISSN":"14495554","abstract":"Australian higher education has adopted a widening participation agenda with a focus on the participation of disadvantaged students, particularly those from low socioeconomic status (LSES) backgrounds. As these students begin to enter university in greater number and proportion than ever before, there is increasing interest in how best to facilitate their success. A recent national study employed semi-structured interviews to ask 89 successful LSES students what had helped them succeed. Twenty-six staff experienced in effectively teaching and supporting LSES students were also interviewed about what approaches they used in their work. Analysis of the study's findings indicates a strong theme related to the use of technology in effectively teaching and supporting LSES students. In particular, the use of a range of resources and media, facilitating interactive and connected learning, enabling personalised learning and assuring high academic standards were found to contribute to student success. The implications of these findings are discussed with a specific focus on promoting effective teaching practice and informing related policy. At a time when the diversity of the student cohort in Australian higher education institutions is increasing, the findings reported in this paper are both timely and critical for educators and institutions.","author":[{"dropping-particle":"","family":"Devlin","given":"Marcia","non-dropping-particle":"","parse-names":false,"suffix":""},{"dropping-particle":"","family":"McKay","given":"Jade","non-dropping-particle":"","parse-names":false,"suffix":""}],"container-title":"Australasian Journal of Educational Technology","id":"ITEM-1","issue":"1","issued":{"date-parts":[["2016"]]},"page":"92-106","title":"Teaching students using technology: Facilitating success for students from low socioeconomic status backgrounds in Australian universities","type":"article-journal","volume":"32"},"uris":["http://www.mendeley.com/documents/?uuid=1ab49fb6-035b-4c39-846c-9cb06f7a3508"]}],"mendeley":{"formattedCitation":"(Devlin &amp; McKay, 2016)","plainTextFormattedCitation":"(Devlin &amp; McKay, 2016)","previouslyFormattedCitation":"(Devlin &amp; McKay, 2016)"},"properties":{"noteIndex":0},"schema":"https://github.com/citation-style-language/schema/raw/master/csl-citation.json"}</w:instrText>
      </w:r>
      <w:r w:rsidRPr="00A7727D">
        <w:rPr>
          <w:sz w:val="22"/>
          <w:szCs w:val="22"/>
        </w:rPr>
        <w:fldChar w:fldCharType="separate"/>
      </w:r>
      <w:r w:rsidRPr="00A7727D">
        <w:rPr>
          <w:noProof/>
          <w:sz w:val="22"/>
          <w:szCs w:val="22"/>
        </w:rPr>
        <w:t>(Devlin &amp; McKay, 2016)</w:t>
      </w:r>
      <w:r w:rsidRPr="00A7727D">
        <w:rPr>
          <w:sz w:val="22"/>
          <w:szCs w:val="22"/>
        </w:rPr>
        <w:fldChar w:fldCharType="end"/>
      </w:r>
      <w:r w:rsidRPr="00A7727D">
        <w:rPr>
          <w:b/>
          <w:sz w:val="22"/>
          <w:szCs w:val="22"/>
        </w:rPr>
        <w:t xml:space="preserve"> </w:t>
      </w:r>
      <w:r w:rsidRPr="00A7727D">
        <w:rPr>
          <w:sz w:val="22"/>
          <w:szCs w:val="22"/>
        </w:rPr>
        <w:t>menemukan bahwa penggunaan teknologi dalam mengajar dapat mendukung siswa berlatar SSE  rendah secara efektif. Selain d</w:t>
      </w:r>
      <w:r w:rsidRPr="00A7727D">
        <w:rPr>
          <w:sz w:val="22"/>
          <w:szCs w:val="22"/>
          <w:lang w:val="en-US"/>
        </w:rPr>
        <w:t>al</w:t>
      </w:r>
      <w:r w:rsidRPr="00A7727D">
        <w:rPr>
          <w:sz w:val="22"/>
          <w:szCs w:val="22"/>
        </w:rPr>
        <w:t xml:space="preserve">am upaya teknologi, ada solusi lain dalam </w:t>
      </w:r>
      <w:r w:rsidRPr="00A7727D">
        <w:rPr>
          <w:sz w:val="22"/>
          <w:szCs w:val="22"/>
          <w:lang w:val="en-US"/>
        </w:rPr>
        <w:t>menangani siswa SSE rendah</w:t>
      </w:r>
      <w:r w:rsidRPr="00A7727D">
        <w:rPr>
          <w:sz w:val="22"/>
          <w:szCs w:val="22"/>
        </w:rPr>
        <w:t xml:space="preserve"> </w:t>
      </w:r>
      <w:r w:rsidRPr="00A7727D">
        <w:rPr>
          <w:sz w:val="22"/>
          <w:szCs w:val="22"/>
          <w:lang w:val="en-US"/>
        </w:rPr>
        <w:t>ya</w:t>
      </w:r>
      <w:r w:rsidRPr="00A7727D">
        <w:rPr>
          <w:sz w:val="22"/>
          <w:szCs w:val="22"/>
        </w:rPr>
        <w:t xml:space="preserve">itu </w:t>
      </w:r>
      <w:r w:rsidRPr="00A7727D">
        <w:rPr>
          <w:sz w:val="22"/>
          <w:szCs w:val="22"/>
          <w:lang w:val="en-US"/>
        </w:rPr>
        <w:t>dengan terbukanya komunikasi yang intens antara orang tua dan guru.</w:t>
      </w:r>
      <w:r w:rsidRPr="00A7727D">
        <w:rPr>
          <w:sz w:val="22"/>
          <w:szCs w:val="22"/>
        </w:rPr>
        <w:t xml:space="preserve"> </w:t>
      </w:r>
      <w:r w:rsidRPr="00A7727D">
        <w:rPr>
          <w:sz w:val="22"/>
          <w:szCs w:val="22"/>
          <w:lang w:val="en-US"/>
        </w:rPr>
        <w:t>S</w:t>
      </w:r>
      <w:r w:rsidRPr="00A7727D">
        <w:rPr>
          <w:sz w:val="22"/>
          <w:szCs w:val="22"/>
        </w:rPr>
        <w:t xml:space="preserve">ejalan dengan pendapat </w:t>
      </w:r>
      <w:r w:rsidRPr="00A7727D">
        <w:rPr>
          <w:sz w:val="22"/>
          <w:szCs w:val="22"/>
        </w:rPr>
        <w:fldChar w:fldCharType="begin" w:fldLock="1"/>
      </w:r>
      <w:r w:rsidRPr="00A7727D">
        <w:rPr>
          <w:sz w:val="22"/>
          <w:szCs w:val="22"/>
        </w:rPr>
        <w:instrText>ADDIN CSL_CITATION {"citationItems":[{"id":"ITEM-1","itemData":{"DOI":"10.5539/jel.v5n1p167","ISSN":"1927-5250","abstract":"&lt;p&gt;The power of communication and community engagement utilized by teachers to actively involve parents and guardians in the educational process of their children is essential to the growth of the students. An important component to student motivation is a teacher’s ability to leverage parental/guardian relationships. A teacher’s ability to form partnerships with parents to help motivate student achievement is an unmeasurable intangible. Teacher interactions with parents/guardians can make or break the student’s relationships with the teachers. Teachers should think of parents as thought-partners in providing rigorous, meaningful education to students. Parents should think of teachers as extended family to students. The partnership between parent and teacher should bridge the gap in the child’s education. Extraneous factors such as the Socio-economic status of families should never play a role in how teachers communicate with parents.&lt;/p&gt;","author":[{"dropping-particle":"","family":"Ankrum","given":"Raymond J","non-dropping-particle":"","parse-names":false,"suffix":""}],"container-title":"Journal of Education and Learning","id":"ITEM-1","issue":"1","issued":{"date-parts":[["2016"]]},"page":"167","title":"Socioeconomic Status and Its Effect on Teacher/Parental Communication in Schools","type":"article-journal","volume":"5"},"uris":["http://www.mendeley.com/documents/?uuid=8c816090-4b0e-4210-9061-251485840dda"]}],"mendeley":{"formattedCitation":"(Ankrum, 2016)","plainTextFormattedCitation":"(Ankrum, 2016)","previouslyFormattedCitation":"(Ankrum, 2016)"},"properties":{"noteIndex":0},"schema":"https://github.com/citation-style-language/schema/raw/master/csl-citation.json"}</w:instrText>
      </w:r>
      <w:r w:rsidRPr="00A7727D">
        <w:rPr>
          <w:sz w:val="22"/>
          <w:szCs w:val="22"/>
        </w:rPr>
        <w:fldChar w:fldCharType="separate"/>
      </w:r>
      <w:r w:rsidRPr="00A7727D">
        <w:rPr>
          <w:noProof/>
          <w:sz w:val="22"/>
          <w:szCs w:val="22"/>
        </w:rPr>
        <w:t>(Ankrum, 2016)</w:t>
      </w:r>
      <w:r w:rsidRPr="00A7727D">
        <w:rPr>
          <w:sz w:val="22"/>
          <w:szCs w:val="22"/>
        </w:rPr>
        <w:fldChar w:fldCharType="end"/>
      </w:r>
      <w:r w:rsidRPr="00A7727D">
        <w:rPr>
          <w:b/>
          <w:sz w:val="22"/>
          <w:szCs w:val="22"/>
        </w:rPr>
        <w:t xml:space="preserve"> </w:t>
      </w:r>
      <w:r w:rsidRPr="00A7727D">
        <w:rPr>
          <w:sz w:val="22"/>
          <w:szCs w:val="22"/>
        </w:rPr>
        <w:t xml:space="preserve">jalinan kemitraan antara orang tua dan guru dapat menjembatani kesenjangan dalam pendidikan anak. </w:t>
      </w:r>
    </w:p>
    <w:p w14:paraId="7165194F" w14:textId="77777777" w:rsidR="00A7727D" w:rsidRPr="00A7727D" w:rsidRDefault="00A7727D" w:rsidP="005A665B">
      <w:pPr>
        <w:pStyle w:val="NormalWeb"/>
        <w:spacing w:before="0" w:beforeAutospacing="0" w:after="0" w:afterAutospacing="0" w:line="276" w:lineRule="auto"/>
        <w:ind w:left="2" w:right="3" w:firstLine="718"/>
        <w:jc w:val="both"/>
        <w:rPr>
          <w:rFonts w:eastAsia="Calibri"/>
          <w:sz w:val="22"/>
          <w:szCs w:val="22"/>
          <w:lang w:val="en-US"/>
        </w:rPr>
      </w:pPr>
      <w:r w:rsidRPr="00A7727D">
        <w:rPr>
          <w:sz w:val="22"/>
          <w:szCs w:val="22"/>
          <w:lang w:val="en-US"/>
        </w:rPr>
        <w:t xml:space="preserve">Pada saat menjalin kemitraan antara wali murid dan guru, orang tua harus terbuka terhadap situasi anak kepada guru sehingga tindak lanjut guru dapat lebih tepat terhadap siswa. </w:t>
      </w:r>
      <w:r w:rsidRPr="00A7727D">
        <w:rPr>
          <w:sz w:val="22"/>
          <w:szCs w:val="22"/>
        </w:rPr>
        <w:t xml:space="preserve">Menurut </w:t>
      </w:r>
      <w:r w:rsidRPr="00A7727D">
        <w:rPr>
          <w:sz w:val="22"/>
          <w:szCs w:val="22"/>
        </w:rPr>
        <w:fldChar w:fldCharType="begin" w:fldLock="1"/>
      </w:r>
      <w:r w:rsidRPr="00A7727D">
        <w:rPr>
          <w:sz w:val="22"/>
          <w:szCs w:val="22"/>
        </w:rPr>
        <w:instrText>ADDIN CSL_CITATION {"citationItems":[{"id":"ITEM-1","itemData":{"DOI":"10.20429/nyarj.2017.020204","ISSN":"2470-6426","abstract":"Copied from text: Before discussing the recommendations, we define poverty and describe the complex ways it may shape student realities. We then discuss why we believe recommendations to support students must account for student realities outside of the classroom or school. We then outline recommendations for educators interested in becoming “poverty-responsive.” By becoming poverty-responsive, we mean that educators discontinue practices that do not support students in poverty and replace them with practices responsive to student needs.","author":[{"dropping-particle":"","family":"Milner","given":"H. Richard","non-dropping-particle":"","parse-names":false,"suffix":""},{"dropping-particle":"","family":"Cunningham","given":"Heather","non-dropping-particle":"","parse-names":false,"suffix":""},{"dropping-particle":"","family":"Murray","given":"Ira","non-dropping-particle":"","parse-names":false,"suffix":""},{"dropping-particle":"","family":"Alvarez","given":"Adam","non-dropping-particle":"","parse-names":false,"suffix":""}],"container-title":"National Youth at Risk Journal","id":"ITEM-1","issue":"2","issued":{"date-parts":[["2017"]]},"title":"Supporting Students Living Below the Poverty Line","type":"article-journal","volume":"2"},"uris":["http://www.mendeley.com/documents/?uuid=ef82a5b4-03a5-4d31-bff6-58fbb38d9272"]}],"mendeley":{"formattedCitation":"(Milner et al., 2017)","plainTextFormattedCitation":"(Milner et al., 2017)","previouslyFormattedCitation":"(Milner et al., 2017)"},"properties":{"noteIndex":0},"schema":"https://github.com/citation-style-language/schema/raw/master/csl-citation.json"}</w:instrText>
      </w:r>
      <w:r w:rsidRPr="00A7727D">
        <w:rPr>
          <w:sz w:val="22"/>
          <w:szCs w:val="22"/>
        </w:rPr>
        <w:fldChar w:fldCharType="separate"/>
      </w:r>
      <w:r w:rsidRPr="00A7727D">
        <w:rPr>
          <w:noProof/>
          <w:sz w:val="22"/>
          <w:szCs w:val="22"/>
        </w:rPr>
        <w:t>(Milner et al., 2017)</w:t>
      </w:r>
      <w:r w:rsidRPr="00A7727D">
        <w:rPr>
          <w:sz w:val="22"/>
          <w:szCs w:val="22"/>
        </w:rPr>
        <w:fldChar w:fldCharType="end"/>
      </w:r>
      <w:r w:rsidRPr="00A7727D">
        <w:rPr>
          <w:rFonts w:eastAsia="Calibri"/>
          <w:b/>
          <w:sz w:val="22"/>
          <w:szCs w:val="22"/>
        </w:rPr>
        <w:t xml:space="preserve"> </w:t>
      </w:r>
      <w:r w:rsidRPr="00A7727D">
        <w:rPr>
          <w:rFonts w:eastAsia="Calibri"/>
          <w:sz w:val="22"/>
          <w:szCs w:val="22"/>
        </w:rPr>
        <w:t>dalam penelitinnya yaitu yang pertama melakukan refleksi diri yang mengharuskan pendidik mendalam sebagai sarana untuk menggeser konsepsi siswa dalam kemiskinan</w:t>
      </w:r>
      <w:r w:rsidRPr="00A7727D">
        <w:rPr>
          <w:rFonts w:eastAsia="Calibri"/>
          <w:sz w:val="22"/>
          <w:szCs w:val="22"/>
          <w:lang w:val="en-US"/>
        </w:rPr>
        <w:t>. K</w:t>
      </w:r>
      <w:r w:rsidRPr="00A7727D">
        <w:rPr>
          <w:rFonts w:eastAsia="Calibri"/>
          <w:sz w:val="22"/>
          <w:szCs w:val="22"/>
        </w:rPr>
        <w:t>edua, menjadi tanggap kemiskinan mengharuskan pendidik bekerja untuk mengembangkan kemitraan dengan masyarakat untuk menanggapi isu-isu di luar sekolah</w:t>
      </w:r>
      <w:r w:rsidRPr="00A7727D">
        <w:rPr>
          <w:rFonts w:eastAsia="Calibri"/>
          <w:sz w:val="22"/>
          <w:szCs w:val="22"/>
          <w:lang w:val="en-US"/>
        </w:rPr>
        <w:t>.</w:t>
      </w:r>
      <w:r w:rsidRPr="00A7727D">
        <w:rPr>
          <w:rFonts w:eastAsia="Calibri"/>
          <w:sz w:val="22"/>
          <w:szCs w:val="22"/>
        </w:rPr>
        <w:t xml:space="preserve"> </w:t>
      </w:r>
      <w:r w:rsidRPr="00A7727D">
        <w:rPr>
          <w:rFonts w:eastAsia="Calibri"/>
          <w:sz w:val="22"/>
          <w:szCs w:val="22"/>
          <w:lang w:val="en-US"/>
        </w:rPr>
        <w:t>K</w:t>
      </w:r>
      <w:r w:rsidRPr="00A7727D">
        <w:rPr>
          <w:rFonts w:eastAsia="Calibri"/>
          <w:sz w:val="22"/>
          <w:szCs w:val="22"/>
        </w:rPr>
        <w:t xml:space="preserve">etiga, mengandalkan pendidik untuk mengembangkan keterampilan di bidang-bidang utama seperti seni bahasa dan keterampilan belajar yang akan mendukung keberhasilan akademis siswa berlatar belakang SSE rendah. </w:t>
      </w:r>
      <w:r w:rsidRPr="00A7727D">
        <w:rPr>
          <w:rFonts w:eastAsia="Calibri"/>
          <w:sz w:val="22"/>
          <w:szCs w:val="22"/>
          <w:lang w:val="en-US"/>
        </w:rPr>
        <w:t>Untuk itu, perlu guru yang mau dan mampu memahami kebutuhan siswa yang SSE rendah. Namun, dari beberapa penelitian tersebut belum ada yang mengkaji tentang upaya guru dalam memfasilitasi siswa berlatar SSE rendah.</w:t>
      </w:r>
      <w:bookmarkStart w:id="0" w:name="_Hlk90481804"/>
    </w:p>
    <w:p w14:paraId="4E88D606" w14:textId="77777777" w:rsidR="00A7727D" w:rsidRPr="00A7727D" w:rsidRDefault="00A7727D" w:rsidP="005A665B">
      <w:pPr>
        <w:pStyle w:val="NormalWeb"/>
        <w:spacing w:before="0" w:beforeAutospacing="0" w:after="0" w:afterAutospacing="0" w:line="276" w:lineRule="auto"/>
        <w:ind w:left="2" w:right="3" w:firstLine="718"/>
        <w:jc w:val="both"/>
        <w:rPr>
          <w:rFonts w:eastAsia="Calibri"/>
          <w:color w:val="00B0F0"/>
          <w:sz w:val="22"/>
          <w:szCs w:val="22"/>
          <w:lang w:val="en-US"/>
        </w:rPr>
      </w:pPr>
      <w:r w:rsidRPr="00A7727D">
        <w:rPr>
          <w:rFonts w:eastAsia="Calibri"/>
          <w:sz w:val="22"/>
          <w:szCs w:val="22"/>
          <w:lang w:val="en-US"/>
        </w:rPr>
        <w:t>Siswa SSE rendah memerlukan guru yang dapat memfasilitasi segala kebutuhannya baik dari segi akademik maupun non akademik</w:t>
      </w:r>
      <w:r w:rsidRPr="00A7727D">
        <w:rPr>
          <w:rFonts w:eastAsia="Calibri"/>
          <w:color w:val="00B0F0"/>
          <w:sz w:val="22"/>
          <w:szCs w:val="22"/>
          <w:lang w:val="en-US"/>
        </w:rPr>
        <w:t xml:space="preserve">. </w:t>
      </w:r>
      <w:r w:rsidRPr="00A7727D">
        <w:rPr>
          <w:rFonts w:eastAsia="Calibri"/>
          <w:sz w:val="22"/>
          <w:szCs w:val="22"/>
          <w:lang w:val="en-US"/>
        </w:rPr>
        <w:t xml:space="preserve">Penting bagi guru untuk mengetahui potensi, bakat, kecerdasan yang dimiliki oleh siswanya. Jadi untuk mendukung siswa yang berlatar SSE rendah </w:t>
      </w:r>
      <w:bookmarkEnd w:id="0"/>
      <w:r w:rsidRPr="00A7727D">
        <w:rPr>
          <w:sz w:val="22"/>
          <w:szCs w:val="22"/>
        </w:rPr>
        <w:t>guru harus memikirkan kembali pola pikir tentang mereka mengenai tindakan tentang mereka, kapasitas mereka, dan menolak konsepsi defisit pandanan negatif. Konsepsi defisit menggiring para pendidik untuk berfokus pada apa yang tidak dimiliki siswa atau mungkin saat ini tidak mampu daripada mengenali banyak aset dan bakat yang dimiliki siswa ini.</w:t>
      </w:r>
      <w:r w:rsidRPr="00A7727D">
        <w:rPr>
          <w:sz w:val="22"/>
          <w:szCs w:val="22"/>
          <w:lang w:val="en-US"/>
        </w:rPr>
        <w:t xml:space="preserve"> Menurut </w:t>
      </w:r>
      <w:r w:rsidRPr="00A7727D">
        <w:rPr>
          <w:sz w:val="22"/>
          <w:szCs w:val="22"/>
          <w:lang w:val="en-US"/>
        </w:rPr>
        <w:fldChar w:fldCharType="begin" w:fldLock="1"/>
      </w:r>
      <w:r w:rsidRPr="00A7727D">
        <w:rPr>
          <w:sz w:val="22"/>
          <w:szCs w:val="22"/>
          <w:lang w:val="en-US"/>
        </w:rPr>
        <w:instrText>ADDIN CSL_CITATION {"citationItems":[{"id":"ITEM-1","itemData":{"DOI":"10.5539/ies.v9n4p257","ISSN":"1913-9020","abstract":"&lt;p class=\"apa\"&gt;Studies suggest that socioeconomic status is a strong predictor of academic achievement. This theoretical paper proposes that despite the fact that low-socioeconomic status represents a risk factor that seems to undermine attentional skills and thus academic achievement, emerging evidence suggests the potential of new approaches, interventions and cognitive training programs to reverse the negative effects of poverty. The evidence presented in this paper may be of particular interest for teachers because it provides a larger scope to better understand the implications of socioeconomic status on learning and school achievement. This paper intends to make teachers aware that today more than ever they count on important knowledge and valuable resources like cognitive training intervention programs to help students. These intervention programs correct dysfunctional attention bringing hope to socially disadvantaged students who struggle in school.&lt;/p&gt;","author":[{"dropping-particle":"","family":"Cedeño","given":"Luis F.","non-dropping-particle":"","parse-names":false,"suffix":""},{"dropping-particle":"","family":"Martínez-Arias","given":"Rosario","non-dropping-particle":"","parse-names":false,"suffix":""},{"dropping-particle":"","family":"Bueno","given":"José A.","non-dropping-particle":"","parse-names":false,"suffix":""}],"container-title":"International Education Studies","id":"ITEM-1","issue":"4","issued":{"date-parts":[["2016"]]},"page":"257","title":"Implications of Socioeconomic Status on Academic Competence: A Perspective for Teachers","type":"article-journal","volume":"9"},"uris":["http://www.mendeley.com/documents/?uuid=a628fb7a-57fe-4e87-96d7-eef3aa8bd5a2"]}],"mendeley":{"formattedCitation":"(Cedeño et al., 2016)","plainTextFormattedCitation":"(Cedeño et al., 2016)","previouslyFormattedCitation":"(Cedeño et al., 2016)"},"properties":{"noteIndex":0},"schema":"https://github.com/citation-style-language/schema/raw/master/csl-citation.json"}</w:instrText>
      </w:r>
      <w:r w:rsidRPr="00A7727D">
        <w:rPr>
          <w:sz w:val="22"/>
          <w:szCs w:val="22"/>
          <w:lang w:val="en-US"/>
        </w:rPr>
        <w:fldChar w:fldCharType="separate"/>
      </w:r>
      <w:r w:rsidRPr="00A7727D">
        <w:rPr>
          <w:noProof/>
          <w:sz w:val="22"/>
          <w:szCs w:val="22"/>
          <w:lang w:val="en-US"/>
        </w:rPr>
        <w:t>(Cedeño et al., 2016)</w:t>
      </w:r>
      <w:r w:rsidRPr="00A7727D">
        <w:rPr>
          <w:sz w:val="22"/>
          <w:szCs w:val="22"/>
          <w:lang w:val="en-US"/>
        </w:rPr>
        <w:fldChar w:fldCharType="end"/>
      </w:r>
      <w:r w:rsidRPr="00A7727D">
        <w:rPr>
          <w:sz w:val="22"/>
          <w:szCs w:val="22"/>
          <w:lang w:val="en-US"/>
        </w:rPr>
        <w:t xml:space="preserve"> guru harus meningkatkan rasa kepedulian dan juga menggunakan potensinya melalui pendekatan untuk membalikkan efek negatif kemiskinan atau sosial ekonomi rendah terhadap siswanya. Dengan demikian memungkinkan guru masuk dalam kriteria dapat memfasilitasi siswa SSE rendah. Namun dari beberapa penelitian tersebut belum ada yang mengkaji tentang upaya guru dalam memfasilitasi siswa berlatar SSE rendah. Adanya siswa SSE rendah di sekolah merupakan kasus umum yng terjadi di berbagai daerah dan hal tersebut juga terjadi di Boyolali.</w:t>
      </w:r>
    </w:p>
    <w:p w14:paraId="3D6C17F1" w14:textId="40021C66" w:rsidR="00F56597" w:rsidRPr="00FC5BA8" w:rsidRDefault="00A7727D" w:rsidP="00FC5BA8">
      <w:pPr>
        <w:pStyle w:val="NormalWeb"/>
        <w:spacing w:before="0" w:beforeAutospacing="0" w:after="0" w:afterAutospacing="0" w:line="276" w:lineRule="auto"/>
        <w:ind w:left="2" w:right="3" w:firstLine="718"/>
        <w:jc w:val="both"/>
      </w:pPr>
      <w:r w:rsidRPr="00A7727D">
        <w:rPr>
          <w:sz w:val="22"/>
          <w:szCs w:val="22"/>
          <w:lang w:val="en-US"/>
        </w:rPr>
        <w:t>T</w:t>
      </w:r>
      <w:r w:rsidRPr="00A7727D">
        <w:rPr>
          <w:sz w:val="22"/>
          <w:szCs w:val="22"/>
        </w:rPr>
        <w:t>erdapat</w:t>
      </w:r>
      <w:r w:rsidRPr="00A7727D">
        <w:rPr>
          <w:sz w:val="22"/>
          <w:szCs w:val="22"/>
          <w:lang w:val="en-US"/>
        </w:rPr>
        <w:t xml:space="preserve"> empat</w:t>
      </w:r>
      <w:r w:rsidRPr="00A7727D">
        <w:rPr>
          <w:sz w:val="22"/>
          <w:szCs w:val="22"/>
        </w:rPr>
        <w:t xml:space="preserve"> kecamatan di kabupaten Boyolali dengan indeks perekonomian yang lemah</w:t>
      </w:r>
      <w:r w:rsidRPr="00A7727D">
        <w:rPr>
          <w:sz w:val="22"/>
          <w:szCs w:val="22"/>
          <w:lang w:val="en-US"/>
        </w:rPr>
        <w:t>,</w:t>
      </w:r>
      <w:r w:rsidRPr="00A7727D">
        <w:rPr>
          <w:sz w:val="22"/>
          <w:szCs w:val="22"/>
        </w:rPr>
        <w:t xml:space="preserve"> indikasi</w:t>
      </w:r>
      <w:r w:rsidRPr="00A7727D">
        <w:rPr>
          <w:sz w:val="22"/>
          <w:szCs w:val="22"/>
          <w:lang w:val="en-US"/>
        </w:rPr>
        <w:t xml:space="preserve"> tersebut</w:t>
      </w:r>
      <w:r w:rsidRPr="00A7727D">
        <w:rPr>
          <w:sz w:val="22"/>
          <w:szCs w:val="22"/>
        </w:rPr>
        <w:t xml:space="preserve"> terlihat dari jumlah penerima Program Keluarga Harapan (PKH). Salah satu kecamatan tersebut adalah kecamatan Cepogo. Berdasarkan data</w:t>
      </w:r>
      <w:r w:rsidR="00995D83">
        <w:rPr>
          <w:sz w:val="22"/>
          <w:szCs w:val="22"/>
          <w:lang w:val="en-US"/>
        </w:rPr>
        <w:t xml:space="preserve"> BPS </w:t>
      </w:r>
      <w:r w:rsidR="00995D83" w:rsidRPr="00995D83">
        <w:rPr>
          <w:sz w:val="22"/>
          <w:szCs w:val="22"/>
          <w:lang w:val="en-US"/>
        </w:rPr>
        <w:fldChar w:fldCharType="begin" w:fldLock="1"/>
      </w:r>
      <w:r w:rsidR="00995D83">
        <w:rPr>
          <w:sz w:val="22"/>
          <w:szCs w:val="22"/>
          <w:lang w:val="en-US"/>
        </w:rPr>
        <w:instrText>ADDIN CSL_CITATION {"citationItems":[{"id":"ITEM-1","itemData":{"id":"ITEM-1","issued":{"date-parts":[["2021"]]},"title":"BADAN PUSAT STATISTIK KABUPATEN BOYOLALI","type":"webpage"},"uris":["http://www.mendeley.com/documents/?uuid=e72b80f5-5b9d-4970-90cc-af190abfa711"]}],"mendeley":{"formattedCitation":"(&lt;i&gt;BADAN PUSAT STATISTIK KABUPATEN BOYOLALI&lt;/i&gt;, 2021)","manualFormatting":"(Badan Pusat Statistik Kabupaten Boyolali, 2021)","plainTextFormattedCitation":"(BADAN PUSAT STATISTIK KABUPATEN BOYOLALI, 2021)","previouslyFormattedCitation":"(&lt;i&gt;BADAN PUSAT STATISTIK KABUPATEN BOYOLALI&lt;/i&gt;, 2021)"},"properties":{"noteIndex":0},"schema":"https://github.com/citation-style-language/schema/raw/master/csl-citation.json"}</w:instrText>
      </w:r>
      <w:r w:rsidR="00995D83" w:rsidRPr="00995D83">
        <w:rPr>
          <w:sz w:val="22"/>
          <w:szCs w:val="22"/>
          <w:lang w:val="en-US"/>
        </w:rPr>
        <w:fldChar w:fldCharType="separate"/>
      </w:r>
      <w:r w:rsidR="00995D83">
        <w:rPr>
          <w:noProof/>
          <w:sz w:val="22"/>
          <w:szCs w:val="22"/>
          <w:lang w:val="en-US"/>
        </w:rPr>
        <w:t>(</w:t>
      </w:r>
      <w:r w:rsidR="00995D83" w:rsidRPr="00995D83">
        <w:rPr>
          <w:noProof/>
          <w:sz w:val="22"/>
          <w:szCs w:val="22"/>
          <w:lang w:val="en-US"/>
        </w:rPr>
        <w:t>Badan Pusat Statistik Kabupaten Boyolali, 2021)</w:t>
      </w:r>
      <w:r w:rsidR="00995D83" w:rsidRPr="00995D83">
        <w:rPr>
          <w:sz w:val="22"/>
          <w:szCs w:val="22"/>
          <w:lang w:val="en-US"/>
        </w:rPr>
        <w:fldChar w:fldCharType="end"/>
      </w:r>
      <w:r w:rsidRPr="00A7727D">
        <w:rPr>
          <w:sz w:val="22"/>
          <w:szCs w:val="22"/>
        </w:rPr>
        <w:t xml:space="preserve"> men</w:t>
      </w:r>
      <w:r w:rsidRPr="00A7727D">
        <w:rPr>
          <w:sz w:val="22"/>
          <w:szCs w:val="22"/>
          <w:lang w:val="en-US"/>
        </w:rPr>
        <w:t>un</w:t>
      </w:r>
      <w:r w:rsidRPr="00A7727D">
        <w:rPr>
          <w:sz w:val="22"/>
          <w:szCs w:val="22"/>
        </w:rPr>
        <w:t>jukkan bahwa pada tahun 202</w:t>
      </w:r>
      <w:r w:rsidR="00995D83">
        <w:rPr>
          <w:sz w:val="22"/>
          <w:szCs w:val="22"/>
          <w:lang w:val="en-US"/>
        </w:rPr>
        <w:t>1</w:t>
      </w:r>
      <w:r w:rsidRPr="00A7727D">
        <w:rPr>
          <w:sz w:val="22"/>
          <w:szCs w:val="22"/>
        </w:rPr>
        <w:t xml:space="preserve"> di Cepogo terdapat 29.907 keluarga yang menerima bantuan Program Keluarga Harapan (PKH). Berdasarkan dari tinjauan tersebut menunjukkan bahwa kondisi perekonomian masyarakat Cepogo terbilang menengah ke bawah</w:t>
      </w:r>
      <w:r w:rsidRPr="00A7727D">
        <w:rPr>
          <w:sz w:val="22"/>
          <w:szCs w:val="22"/>
          <w:lang w:val="en-US"/>
        </w:rPr>
        <w:t>. Adapun jumlah siswa Sekolah Dasar Negeri yang terdaftar pada web site dapodik di Desa Cepogo yaitu 459 dengan 30 guru, dan 4 SD. Di salah satunya yaitu SD Negeri 3 Tumang terdapat 127 siswa dan 5 guru. Diketahui jumlah siswa di SD Negeri 3 Tumang Cepogo yang menerima bantuan dalam arti tergolong siswa SSE rendah yait</w:t>
      </w:r>
      <w:r w:rsidR="00C517CF">
        <w:rPr>
          <w:sz w:val="22"/>
          <w:szCs w:val="22"/>
          <w:lang w:val="en-US"/>
        </w:rPr>
        <w:t xml:space="preserve">u </w:t>
      </w:r>
      <w:r w:rsidR="009A2D0C">
        <w:rPr>
          <w:sz w:val="22"/>
          <w:szCs w:val="22"/>
          <w:lang w:val="en-US"/>
        </w:rPr>
        <w:t>38</w:t>
      </w:r>
      <w:r w:rsidR="00C517CF">
        <w:rPr>
          <w:sz w:val="22"/>
          <w:szCs w:val="22"/>
          <w:lang w:val="en-US"/>
        </w:rPr>
        <w:t xml:space="preserve"> siswa.</w:t>
      </w:r>
      <w:r w:rsidRPr="00A7727D">
        <w:rPr>
          <w:sz w:val="22"/>
          <w:szCs w:val="22"/>
        </w:rPr>
        <w:t xml:space="preserve"> Hal tersebut dapat menjadi perhatian, khususnya bagi para guru dalam membimbing dan memfasilitasi dalam pembelajaran para siswanya yang memiliki latar belakang sosial ekonomi rendah.</w:t>
      </w:r>
      <w:r w:rsidRPr="00A7727D">
        <w:rPr>
          <w:color w:val="00B0F0"/>
          <w:sz w:val="22"/>
          <w:szCs w:val="22"/>
        </w:rPr>
        <w:t xml:space="preserve"> </w:t>
      </w:r>
      <w:r w:rsidRPr="00A7727D">
        <w:rPr>
          <w:sz w:val="22"/>
          <w:szCs w:val="22"/>
        </w:rPr>
        <w:t xml:space="preserve">Oleh karena itu perlu dilakukan penelitian tentang </w:t>
      </w:r>
      <w:r w:rsidRPr="00A7727D">
        <w:rPr>
          <w:i/>
          <w:sz w:val="22"/>
          <w:szCs w:val="22"/>
        </w:rPr>
        <w:t xml:space="preserve">“Strategi Guru Dalam Memfasilitasi Siswa yang Berlatar Belakang Sosial Ekonomi Rendah di SD Negeri 3 Tumang Cepogo” </w:t>
      </w:r>
      <w:r w:rsidRPr="00A7727D">
        <w:rPr>
          <w:sz w:val="22"/>
          <w:szCs w:val="22"/>
        </w:rPr>
        <w:t xml:space="preserve">yang bertujuan untuk mengungkap bagaimana </w:t>
      </w:r>
      <w:r w:rsidRPr="00A7727D">
        <w:rPr>
          <w:sz w:val="22"/>
          <w:szCs w:val="22"/>
          <w:lang w:val="en-US"/>
        </w:rPr>
        <w:t>upaya</w:t>
      </w:r>
      <w:r w:rsidRPr="00A7727D">
        <w:rPr>
          <w:sz w:val="22"/>
          <w:szCs w:val="22"/>
        </w:rPr>
        <w:t xml:space="preserve"> guru dalam memfasilitasi siswa yang berlatar belakang sosial ekonomi rendah.</w:t>
      </w:r>
    </w:p>
    <w:p w14:paraId="76DF58FB" w14:textId="77777777" w:rsidR="00F56597" w:rsidRDefault="00F56597" w:rsidP="00FC5BA8">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09268A77" w14:textId="4DF1824B" w:rsidR="00F56597" w:rsidRDefault="00A7727D" w:rsidP="00FC5BA8">
      <w:pPr>
        <w:spacing w:after="0"/>
        <w:ind w:firstLine="567"/>
        <w:jc w:val="both"/>
        <w:rPr>
          <w:rFonts w:ascii="Times New Roman" w:hAnsi="Times New Roman" w:cs="Times New Roman"/>
          <w:lang w:val="en-US"/>
        </w:rPr>
      </w:pPr>
      <w:r w:rsidRPr="00A7727D">
        <w:rPr>
          <w:rFonts w:ascii="Times New Roman" w:hAnsi="Times New Roman" w:cs="Times New Roman"/>
          <w:color w:val="202124"/>
          <w:lang w:val="en"/>
        </w:rPr>
        <w:t xml:space="preserve">Jenis penelitian ini yaitu mengikuti paradigma kualitatif. Penelitian ini menggunakan metode deskriptif kualitatif </w:t>
      </w:r>
      <w:r w:rsidRPr="00A7727D">
        <w:rPr>
          <w:rFonts w:ascii="Times New Roman" w:eastAsia="Calibri" w:hAnsi="Times New Roman" w:cs="Times New Roman"/>
        </w:rPr>
        <w:t>jenis studi kasus. Kemudian subjek</w:t>
      </w:r>
      <w:r w:rsidR="00C517CF">
        <w:rPr>
          <w:rFonts w:ascii="Times New Roman" w:eastAsia="Calibri" w:hAnsi="Times New Roman" w:cs="Times New Roman"/>
          <w:lang w:val="en-US"/>
        </w:rPr>
        <w:t xml:space="preserve"> dan objek</w:t>
      </w:r>
      <w:r w:rsidRPr="00A7727D">
        <w:rPr>
          <w:rFonts w:ascii="Times New Roman" w:eastAsia="Calibri" w:hAnsi="Times New Roman" w:cs="Times New Roman"/>
        </w:rPr>
        <w:t xml:space="preserve"> dalam penelitian ini yaitu guru</w:t>
      </w:r>
      <w:r w:rsidR="007E319C">
        <w:rPr>
          <w:rFonts w:ascii="Times New Roman" w:eastAsia="Calibri" w:hAnsi="Times New Roman" w:cs="Times New Roman"/>
          <w:lang w:val="en-US"/>
        </w:rPr>
        <w:t xml:space="preserve"> kelas 1 sampai 6</w:t>
      </w:r>
      <w:r w:rsidRPr="00A7727D">
        <w:rPr>
          <w:rFonts w:ascii="Times New Roman" w:eastAsia="Calibri" w:hAnsi="Times New Roman" w:cs="Times New Roman"/>
        </w:rPr>
        <w:t xml:space="preserve"> di </w:t>
      </w:r>
      <w:r w:rsidRPr="00A7727D">
        <w:rPr>
          <w:rFonts w:ascii="Times New Roman" w:hAnsi="Times New Roman" w:cs="Times New Roman"/>
          <w:bCs/>
          <w:color w:val="000000"/>
          <w:spacing w:val="1"/>
        </w:rPr>
        <w:t>SD Negeri 3 Tumang Cepogo peneli</w:t>
      </w:r>
      <w:r w:rsidR="00C517CF">
        <w:rPr>
          <w:rFonts w:ascii="Times New Roman" w:hAnsi="Times New Roman" w:cs="Times New Roman"/>
          <w:bCs/>
          <w:color w:val="000000"/>
          <w:spacing w:val="1"/>
          <w:lang w:val="en-US"/>
        </w:rPr>
        <w:t>ti</w:t>
      </w:r>
      <w:r w:rsidRPr="00A7727D">
        <w:rPr>
          <w:rFonts w:ascii="Times New Roman" w:hAnsi="Times New Roman" w:cs="Times New Roman"/>
          <w:bCs/>
          <w:color w:val="000000"/>
          <w:spacing w:val="1"/>
        </w:rPr>
        <w:t xml:space="preserve">an ini yaitu untuk mengungkap upaya guru dalam memfasilitasi siswa berlatar belakang </w:t>
      </w:r>
      <w:r w:rsidR="007E319C">
        <w:rPr>
          <w:rFonts w:ascii="Times New Roman" w:hAnsi="Times New Roman" w:cs="Times New Roman"/>
          <w:bCs/>
          <w:color w:val="000000"/>
          <w:spacing w:val="1"/>
          <w:lang w:val="en-US"/>
        </w:rPr>
        <w:t>status sosial ekonomi</w:t>
      </w:r>
      <w:r w:rsidRPr="00A7727D">
        <w:rPr>
          <w:rFonts w:ascii="Times New Roman" w:hAnsi="Times New Roman" w:cs="Times New Roman"/>
          <w:bCs/>
          <w:color w:val="000000"/>
          <w:spacing w:val="1"/>
        </w:rPr>
        <w:t xml:space="preserve"> rendah. </w:t>
      </w:r>
      <w:r w:rsidRPr="00A7727D">
        <w:rPr>
          <w:rFonts w:ascii="Times New Roman" w:hAnsi="Times New Roman" w:cs="Times New Roman"/>
        </w:rPr>
        <w:t>Pada observasi ini mengharuskan peneliti melaksanakan penelitian dengan cara langsung guna melihat dan meneliti. Peneliti melaksanakan observasi di SD Negeri 3 Tumang bulan Februari 2022. Teknik pengumpulan data melalui wawancara, observasi, dan dokumentasi. Kumudian teknik analisis data dilakukan dengan</w:t>
      </w:r>
      <w:r>
        <w:rPr>
          <w:rFonts w:ascii="Times New Roman" w:hAnsi="Times New Roman" w:cs="Times New Roman"/>
          <w:lang w:val="en-US"/>
        </w:rPr>
        <w:t xml:space="preserve"> </w:t>
      </w:r>
      <w:r w:rsidRPr="00A7727D">
        <w:rPr>
          <w:rFonts w:ascii="Times New Roman" w:hAnsi="Times New Roman" w:cs="Times New Roman"/>
        </w:rPr>
        <w:t>cara pengumpulan data, reduksi data, penyajian data, dan penarikan kesimpulan. Dalam menguji keabsahan data pada penelitian ini digunakan triangulasi sumber data. Triangulasi sumber data digunakan untuk menguji kredibelitas data dilakukan dengan cara mengecek data yang telah diperoleh melalui beberapa sumber</w:t>
      </w:r>
      <w:r>
        <w:rPr>
          <w:rFonts w:ascii="Times New Roman" w:hAnsi="Times New Roman" w:cs="Times New Roman"/>
          <w:lang w:val="en-US"/>
        </w:rPr>
        <w:t>.</w:t>
      </w:r>
    </w:p>
    <w:p w14:paraId="2D6010A7" w14:textId="77777777" w:rsidR="00A7727D" w:rsidRPr="00A7727D" w:rsidRDefault="00A7727D" w:rsidP="00A7727D">
      <w:pPr>
        <w:spacing w:after="0"/>
        <w:ind w:firstLine="567"/>
        <w:jc w:val="both"/>
        <w:rPr>
          <w:rFonts w:ascii="Times New Roman" w:hAnsi="Times New Roman" w:cs="Times New Roman"/>
          <w:lang w:val="en-US"/>
        </w:rPr>
      </w:pPr>
    </w:p>
    <w:p w14:paraId="269AB5A6" w14:textId="4C8043FC" w:rsidR="00F56597" w:rsidRDefault="00F56597" w:rsidP="00FC5BA8">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524A97BA" w14:textId="554785F6" w:rsidR="00604F93" w:rsidRPr="00656EB1" w:rsidRDefault="00604F93" w:rsidP="00FC5BA8">
      <w:pPr>
        <w:spacing w:after="0"/>
        <w:ind w:firstLine="720"/>
        <w:jc w:val="both"/>
        <w:rPr>
          <w:rFonts w:ascii="Times New Roman" w:hAnsi="Times New Roman" w:cs="Times New Roman"/>
          <w:lang w:val="en-US"/>
        </w:rPr>
      </w:pPr>
      <w:r w:rsidRPr="00604F93">
        <w:rPr>
          <w:rFonts w:ascii="Times New Roman" w:hAnsi="Times New Roman" w:cs="Times New Roman"/>
        </w:rPr>
        <w:t>Tindakan yang dilakukan oleh peneliti untuk mengambil data yaitu melalui wawancara dan observasi langsung di SD Negeri 3 Tumang Cepogo. Berdasarkan penelitian terdapat keragaman latar belakang status sosial ekonomi (SSE) siswa</w:t>
      </w:r>
      <w:r w:rsidR="00D81E69">
        <w:rPr>
          <w:rFonts w:ascii="Times New Roman" w:hAnsi="Times New Roman" w:cs="Times New Roman"/>
          <w:lang w:val="en-US"/>
        </w:rPr>
        <w:t xml:space="preserve">. </w:t>
      </w:r>
      <w:r w:rsidR="00D81E69">
        <w:rPr>
          <w:rFonts w:ascii="Times New Roman" w:hAnsi="Times New Roman" w:cs="Times New Roman"/>
          <w:sz w:val="24"/>
          <w:szCs w:val="24"/>
          <w:lang w:val="en-US"/>
        </w:rPr>
        <w:t>M</w:t>
      </w:r>
      <w:r w:rsidR="00D81E69" w:rsidRPr="00273538">
        <w:rPr>
          <w:rFonts w:ascii="Times New Roman" w:hAnsi="Times New Roman" w:cs="Times New Roman"/>
          <w:sz w:val="24"/>
          <w:szCs w:val="24"/>
        </w:rPr>
        <w:t xml:space="preserve">enurut </w:t>
      </w:r>
      <w:r w:rsidR="00D81E69" w:rsidRPr="00273538">
        <w:rPr>
          <w:rFonts w:ascii="Times New Roman" w:hAnsi="Times New Roman" w:cs="Times New Roman"/>
          <w:sz w:val="24"/>
          <w:szCs w:val="24"/>
        </w:rPr>
        <w:fldChar w:fldCharType="begin" w:fldLock="1"/>
      </w:r>
      <w:r w:rsidR="00D81E69" w:rsidRPr="00273538">
        <w:rPr>
          <w:rFonts w:ascii="Times New Roman" w:hAnsi="Times New Roman" w:cs="Times New Roman"/>
          <w:sz w:val="24"/>
          <w:szCs w:val="24"/>
        </w:rPr>
        <w:instrText>ADDIN CSL_CITATION {"citationItems":[{"id":"ITEM-1","itemData":{"abstract":"T he aim of the research is to know futher about the influence between parent social economics condition and parent attention towards students study achievement, both partially or simultantly. The kinds of research is quantitative with this explanative approach used all students from class XI IPS SMA Negeri 1 Purwantoro in 2013/2014 Academic Year, around 103 students as population. Research sample around 78 students was established by using sampling technique proportional random sampling. Technique of Data collection by using questionaire and documentation, then data analysis by using doubled linier regression.The research result show that parent social economics condition and parent attention both partially or simultantly have positive influenced towards study achievement of students from class XI IPS SMA Negeri 1 Purwantoro in 2013/2014 Academic Year, the effective contribution of parent economics condition is 32,2%, while the effective contribution of parent attention is 22,8%, therefore total contribution of both is 55%","author":[{"dropping-particle":"","family":"Febriana","given":"Seftri Wiri","non-dropping-particle":"","parse-names":false,"suffix":""},{"dropping-particle":"","family":"Rohmah","given":"Wafrotur","non-dropping-particle":"","parse-names":false,"suffix":""}],"container-title":"Jurnal Pendidikan Ilmu Sosial","id":"ITEM-1","issue":"1","issued":{"date-parts":[["2014"]]},"page":"1-13","title":"Pengaruh Kondisi Sosial Ekonomi Orang Tua dan Perhatian Orang Tua Terhadap Prestasi Belajar","type":"article-journal","volume":"24"},"uris":["http://www.mendeley.com/documents/?uuid=99c02837-9c12-4d54-9b50-1966cd2d5602"]}],"mendeley":{"formattedCitation":"(Febriana &amp; Rohmah, 2014)","plainTextFormattedCitation":"(Febriana &amp; Rohmah, 2014)","previouslyFormattedCitation":"(Febriana &amp; Rohmah, 2014)"},"properties":{"noteIndex":0},"schema":"https://github.com/citation-style-language/schema/raw/master/csl-citation.json"}</w:instrText>
      </w:r>
      <w:r w:rsidR="00D81E69" w:rsidRPr="00273538">
        <w:rPr>
          <w:rFonts w:ascii="Times New Roman" w:hAnsi="Times New Roman" w:cs="Times New Roman"/>
          <w:sz w:val="24"/>
          <w:szCs w:val="24"/>
        </w:rPr>
        <w:fldChar w:fldCharType="separate"/>
      </w:r>
      <w:r w:rsidR="00D81E69" w:rsidRPr="00273538">
        <w:rPr>
          <w:rFonts w:ascii="Times New Roman" w:hAnsi="Times New Roman" w:cs="Times New Roman"/>
          <w:noProof/>
          <w:sz w:val="24"/>
          <w:szCs w:val="24"/>
        </w:rPr>
        <w:t>(Febriana &amp; Rohmah, 2014)</w:t>
      </w:r>
      <w:r w:rsidR="00D81E69" w:rsidRPr="00273538">
        <w:rPr>
          <w:rFonts w:ascii="Times New Roman" w:hAnsi="Times New Roman" w:cs="Times New Roman"/>
          <w:sz w:val="24"/>
          <w:szCs w:val="24"/>
        </w:rPr>
        <w:fldChar w:fldCharType="end"/>
      </w:r>
      <w:r w:rsidR="00D81E69" w:rsidRPr="00273538">
        <w:rPr>
          <w:rFonts w:ascii="Times New Roman" w:hAnsi="Times New Roman" w:cs="Times New Roman"/>
          <w:sz w:val="24"/>
          <w:szCs w:val="24"/>
        </w:rPr>
        <w:t xml:space="preserve"> </w:t>
      </w:r>
      <w:r w:rsidR="00D81E69">
        <w:rPr>
          <w:rFonts w:ascii="Times New Roman" w:hAnsi="Times New Roman" w:cs="Times New Roman"/>
          <w:lang w:val="en-US"/>
        </w:rPr>
        <w:t xml:space="preserve">status sosial ekonomi merupakan kondisi atau kedudukan seseorang di dalam suatu kelompok yang ditentukan dari jabatan, pekerjaan, pendapatan, tingkat pendidikan, dan tempat tinggal seseorang. Di </w:t>
      </w:r>
      <w:r w:rsidRPr="00604F93">
        <w:rPr>
          <w:rFonts w:ascii="Times New Roman" w:hAnsi="Times New Roman" w:cs="Times New Roman"/>
        </w:rPr>
        <w:t xml:space="preserve">SD Negeri 3 Tumang Cepogo </w:t>
      </w:r>
      <w:r w:rsidR="00D81E69">
        <w:rPr>
          <w:rFonts w:ascii="Times New Roman" w:hAnsi="Times New Roman" w:cs="Times New Roman"/>
          <w:lang w:val="en-US"/>
        </w:rPr>
        <w:t xml:space="preserve">banyak siswa yang </w:t>
      </w:r>
      <w:r w:rsidRPr="00604F93">
        <w:rPr>
          <w:rFonts w:ascii="Times New Roman" w:hAnsi="Times New Roman" w:cs="Times New Roman"/>
        </w:rPr>
        <w:t xml:space="preserve">berlatar </w:t>
      </w:r>
      <w:r w:rsidR="00D81E69">
        <w:rPr>
          <w:rFonts w:ascii="Times New Roman" w:hAnsi="Times New Roman" w:cs="Times New Roman"/>
          <w:lang w:val="en-US"/>
        </w:rPr>
        <w:t xml:space="preserve">belakang </w:t>
      </w:r>
      <w:r w:rsidRPr="00604F93">
        <w:rPr>
          <w:rFonts w:ascii="Times New Roman" w:hAnsi="Times New Roman" w:cs="Times New Roman"/>
        </w:rPr>
        <w:t xml:space="preserve">SSE rendah sehingga mereka mendapatkan bantuan dari pemerintah berupa PIP dan BPSP. Berdasarkan data yang dimiliki sekolah terdapat </w:t>
      </w:r>
      <w:r w:rsidR="009A2D0C">
        <w:rPr>
          <w:rFonts w:ascii="Times New Roman" w:hAnsi="Times New Roman" w:cs="Times New Roman"/>
          <w:lang w:val="en-US"/>
        </w:rPr>
        <w:t>38</w:t>
      </w:r>
      <w:r w:rsidRPr="00604F93">
        <w:rPr>
          <w:rFonts w:ascii="Times New Roman" w:hAnsi="Times New Roman" w:cs="Times New Roman"/>
        </w:rPr>
        <w:t xml:space="preserve"> siswa diantaranya dari kelas 1 sampai 6 yang tergolong siswa SSE rendah</w:t>
      </w:r>
      <w:r w:rsidR="00656EB1">
        <w:rPr>
          <w:rFonts w:ascii="Times New Roman" w:hAnsi="Times New Roman" w:cs="Times New Roman"/>
          <w:lang w:val="en-US"/>
        </w:rPr>
        <w:t>. R</w:t>
      </w:r>
      <w:r w:rsidRPr="00604F93">
        <w:rPr>
          <w:rFonts w:ascii="Times New Roman" w:hAnsi="Times New Roman" w:cs="Times New Roman"/>
        </w:rPr>
        <w:t xml:space="preserve">ata-rata pekerjaan orang tua </w:t>
      </w:r>
      <w:r w:rsidR="00656EB1">
        <w:rPr>
          <w:rFonts w:ascii="Times New Roman" w:hAnsi="Times New Roman" w:cs="Times New Roman"/>
          <w:lang w:val="en-US"/>
        </w:rPr>
        <w:t>siswa yang belatar belakang SSE rendah yaitu</w:t>
      </w:r>
      <w:r w:rsidRPr="00604F93">
        <w:rPr>
          <w:rFonts w:ascii="Times New Roman" w:hAnsi="Times New Roman" w:cs="Times New Roman"/>
        </w:rPr>
        <w:t xml:space="preserve"> buruh</w:t>
      </w:r>
      <w:r w:rsidR="009A2D0C">
        <w:rPr>
          <w:rFonts w:ascii="Times New Roman" w:hAnsi="Times New Roman" w:cs="Times New Roman"/>
          <w:lang w:val="en-US"/>
        </w:rPr>
        <w:t xml:space="preserve">, pedang kecil hingga </w:t>
      </w:r>
      <w:r w:rsidR="00F2259D">
        <w:rPr>
          <w:rFonts w:ascii="Times New Roman" w:hAnsi="Times New Roman" w:cs="Times New Roman"/>
          <w:lang w:val="en-US"/>
        </w:rPr>
        <w:t>karyawan swasta</w:t>
      </w:r>
      <w:r w:rsidR="00656EB1">
        <w:rPr>
          <w:rFonts w:ascii="Times New Roman" w:hAnsi="Times New Roman" w:cs="Times New Roman"/>
          <w:lang w:val="en-US"/>
        </w:rPr>
        <w:t>, maka dari itu</w:t>
      </w:r>
      <w:r w:rsidRPr="00604F93">
        <w:rPr>
          <w:rFonts w:ascii="Times New Roman" w:hAnsi="Times New Roman" w:cs="Times New Roman"/>
        </w:rPr>
        <w:t xml:space="preserve"> dari pihak sekolah mengajukan bantuan kepada pemerintah</w:t>
      </w:r>
      <w:r w:rsidR="00656EB1">
        <w:rPr>
          <w:rFonts w:ascii="Times New Roman" w:hAnsi="Times New Roman" w:cs="Times New Roman"/>
          <w:lang w:val="en-US"/>
        </w:rPr>
        <w:t>. Bantuan</w:t>
      </w:r>
      <w:r w:rsidR="009A2D0C">
        <w:rPr>
          <w:rFonts w:ascii="Times New Roman" w:hAnsi="Times New Roman" w:cs="Times New Roman"/>
          <w:lang w:val="en-US"/>
        </w:rPr>
        <w:t xml:space="preserve"> yang diajukan oleh pihak sekolah diharapkan dapat membantu dan meringankan beban orang tua siswa SSE rendah dalam melengkapi kebutuhan sekolah anaknya. Bentuk bantuan berupa PIP dan BPSD tersebut langsung disalurkan ke rekening masing-masing siswa. Masing-masing siswa mendapatkan bantuan sebesar Rp 400.000,00 untuk penerima bantuan BPSD, sedangkan bagi penerima bantuan PIP sebesar Rp 450.000, 00. Bantuan tersebut turun setiap satu tahun sekali</w:t>
      </w:r>
      <w:r w:rsidR="000157D5">
        <w:rPr>
          <w:rFonts w:ascii="Times New Roman" w:hAnsi="Times New Roman" w:cs="Times New Roman"/>
          <w:lang w:val="en-US"/>
        </w:rPr>
        <w:t xml:space="preserve">. Adanya pengajuan bantuan tersebut dari pihak sekolah menyarankan untuk melengkapi administrasi sekolah terlebih dahulu, kemudian sisanya dapat digunakan siswa untuk melengkapi perlengkapan bersekolah yang lain. </w:t>
      </w:r>
    </w:p>
    <w:p w14:paraId="1A780FBA" w14:textId="1413B1CD" w:rsidR="000D30F2" w:rsidRPr="0016214B" w:rsidRDefault="00604F93" w:rsidP="00FC5BA8">
      <w:pPr>
        <w:spacing w:after="0"/>
        <w:ind w:firstLine="720"/>
        <w:jc w:val="both"/>
        <w:rPr>
          <w:rFonts w:ascii="Times New Roman" w:hAnsi="Times New Roman" w:cs="Times New Roman"/>
          <w:lang w:val="en-US"/>
        </w:rPr>
      </w:pPr>
      <w:r w:rsidRPr="00604F93">
        <w:rPr>
          <w:rFonts w:ascii="Times New Roman" w:hAnsi="Times New Roman" w:cs="Times New Roman"/>
        </w:rPr>
        <w:t xml:space="preserve">Adanya kondisi latar belakang SSE rendah siswa tersebut juga </w:t>
      </w:r>
      <w:r w:rsidR="00F2259D">
        <w:rPr>
          <w:rFonts w:ascii="Times New Roman" w:hAnsi="Times New Roman" w:cs="Times New Roman"/>
          <w:lang w:val="en-US"/>
        </w:rPr>
        <w:t>terdapat pengaruh</w:t>
      </w:r>
      <w:r w:rsidRPr="00604F93">
        <w:rPr>
          <w:rFonts w:ascii="Times New Roman" w:hAnsi="Times New Roman" w:cs="Times New Roman"/>
        </w:rPr>
        <w:t xml:space="preserve"> terhadap kondisi siswa </w:t>
      </w:r>
      <w:r w:rsidR="007E319C">
        <w:rPr>
          <w:rFonts w:ascii="Times New Roman" w:hAnsi="Times New Roman" w:cs="Times New Roman"/>
          <w:lang w:val="en-US"/>
        </w:rPr>
        <w:t>dalam</w:t>
      </w:r>
      <w:r w:rsidRPr="00604F93">
        <w:rPr>
          <w:rFonts w:ascii="Times New Roman" w:hAnsi="Times New Roman" w:cs="Times New Roman"/>
        </w:rPr>
        <w:t xml:space="preserve"> belajar, sebab ada dari mereka yang mendapatkan perhatian baik dari orang tuanya karena orang tua sudah menyadari arti penting dari pendidikan sehingga memberikan yang terbaik untuk anak-anaknya. Namun demikian, juga ada orang tua siswa yang kurang peduli terhadap pendidikan anaknya, tentu hal tersebut karena orang tua sibuk </w:t>
      </w:r>
      <w:r w:rsidR="000157D5">
        <w:rPr>
          <w:rFonts w:ascii="Times New Roman" w:hAnsi="Times New Roman" w:cs="Times New Roman"/>
          <w:lang w:val="en-US"/>
        </w:rPr>
        <w:t>dengan</w:t>
      </w:r>
      <w:r w:rsidRPr="00604F93">
        <w:rPr>
          <w:rFonts w:ascii="Times New Roman" w:hAnsi="Times New Roman" w:cs="Times New Roman"/>
        </w:rPr>
        <w:t xml:space="preserve"> pekerjaannya. Maka latar belakang sosial ekonomi orang tua sangat berpengaruh juga </w:t>
      </w:r>
      <w:r w:rsidR="000157D5">
        <w:rPr>
          <w:rFonts w:ascii="Times New Roman" w:hAnsi="Times New Roman" w:cs="Times New Roman"/>
          <w:lang w:val="en-US"/>
        </w:rPr>
        <w:t>dalam</w:t>
      </w:r>
      <w:r w:rsidRPr="00604F93">
        <w:rPr>
          <w:rFonts w:ascii="Times New Roman" w:hAnsi="Times New Roman" w:cs="Times New Roman"/>
        </w:rPr>
        <w:t xml:space="preserve"> mebiayai pendidikan dan memfasilitasi kebutuhan belajar anak-anaknya. Sehingga keadaan tersebut dapat dikatakan sebagai salah satu faktor pengaruh latar belakang sosial ekonomi terhadap prestasi dan motivasi  belajar siswa. Untuk itu peran guru sebagai fasilitator di sekolah juga sangat penting bagi siswa SSE rendah.</w:t>
      </w:r>
      <w:r w:rsidR="0016214B">
        <w:rPr>
          <w:rFonts w:ascii="Times New Roman" w:hAnsi="Times New Roman" w:cs="Times New Roman"/>
          <w:lang w:val="en-US"/>
        </w:rPr>
        <w:t xml:space="preserve"> </w:t>
      </w:r>
      <w:r w:rsidR="000D30F2">
        <w:rPr>
          <w:rFonts w:ascii="Times New Roman" w:hAnsi="Times New Roman" w:cs="Times New Roman"/>
          <w:lang w:val="en-US"/>
        </w:rPr>
        <w:t xml:space="preserve"> Hal tersebut senada dengan pendapat </w:t>
      </w:r>
      <w:r w:rsidR="000D30F2" w:rsidRPr="000D30F2">
        <w:rPr>
          <w:rFonts w:ascii="Times New Roman" w:hAnsi="Times New Roman" w:cs="Times New Roman"/>
          <w:sz w:val="24"/>
          <w:szCs w:val="24"/>
        </w:rPr>
        <w:fldChar w:fldCharType="begin" w:fldLock="1"/>
      </w:r>
      <w:r w:rsidR="000D30F2" w:rsidRPr="000D30F2">
        <w:rPr>
          <w:rFonts w:ascii="Times New Roman" w:hAnsi="Times New Roman" w:cs="Times New Roman"/>
          <w:sz w:val="24"/>
          <w:szCs w:val="24"/>
        </w:rPr>
        <w:instrText>ADDIN CSL_CITATION {"citationItems":[{"id":"ITEM-1","itemData":{"DOI":"10.30738/wa.v2i2.2596","ISSN":"2579-499X","abstract":"The purpose of this study is to know and describe the role of teachers in the learning process in Primary School of Indonesia Inpres Komboi Biak Numfor District. This research uses qualitative research methods with the process of collecting data using interviews, observation and questionnaires. The place of this research is SD Inpres Komboi Biak Numfor District. The sample of this study amounted to 36 people consisting of 30 students and 6 teachers. For sample student researcher use random sampling technique (random). The results of this study indicate that in general teachers who teach in elementary school Inpres Komboi, already carry out their duties and roles well but the obstacles that exist in elementary school Inpres Komboi still less support books books such as packages in the process of learning Indonesian.","author":[{"dropping-particle":"","family":"Dasem","given":"Ana Albartina","non-dropping-particle":"","parse-names":false,"suffix":""},{"dropping-particle":"","family":"Laka","given":"Beatus Mendelson","non-dropping-particle":"","parse-names":false,"suffix":""},{"dropping-particle":"","family":"Niwele","given":"Amelia","non-dropping-particle":"","parse-names":false,"suffix":""}],"container-title":"WACANA AKADEMIKA: Majalah Ilmiah Kependidikan","id":"ITEM-1","issue":"2","issued":{"date-parts":[["2018"]]},"page":"126","title":"Peranan Guru Dalam Proses Pembelajaran Bahasa Indonesia Di SD Inpres Komboi Kabupaten Biak Numfor","type":"article-journal","volume":"2"},"uris":["http://www.mendeley.com/documents/?uuid=67f78640-5e0b-4641-9fdc-224e3b5dab0b"]}],"mendeley":{"formattedCitation":"(Dasem et al., 2018)","plainTextFormattedCitation":"(Dasem et al., 2018)","previouslyFormattedCitation":"(Dasem et al., 2018)"},"properties":{"noteIndex":0},"schema":"https://github.com/citation-style-language/schema/raw/master/csl-citation.json"}</w:instrText>
      </w:r>
      <w:r w:rsidR="000D30F2" w:rsidRPr="000D30F2">
        <w:rPr>
          <w:rFonts w:ascii="Times New Roman" w:hAnsi="Times New Roman" w:cs="Times New Roman"/>
          <w:sz w:val="24"/>
          <w:szCs w:val="24"/>
        </w:rPr>
        <w:fldChar w:fldCharType="separate"/>
      </w:r>
      <w:r w:rsidR="000D30F2" w:rsidRPr="000D30F2">
        <w:rPr>
          <w:rFonts w:ascii="Times New Roman" w:hAnsi="Times New Roman" w:cs="Times New Roman"/>
          <w:noProof/>
          <w:sz w:val="24"/>
          <w:szCs w:val="24"/>
        </w:rPr>
        <w:t>(Dasem et al., 2018)</w:t>
      </w:r>
      <w:r w:rsidR="000D30F2" w:rsidRPr="000D30F2">
        <w:rPr>
          <w:rFonts w:ascii="Times New Roman" w:hAnsi="Times New Roman" w:cs="Times New Roman"/>
          <w:sz w:val="24"/>
          <w:szCs w:val="24"/>
        </w:rPr>
        <w:fldChar w:fldCharType="end"/>
      </w:r>
      <w:r w:rsidR="000D30F2" w:rsidRPr="000D30F2">
        <w:rPr>
          <w:rFonts w:ascii="Times New Roman" w:hAnsi="Times New Roman" w:cs="Times New Roman"/>
          <w:sz w:val="24"/>
          <w:szCs w:val="24"/>
        </w:rPr>
        <w:t xml:space="preserve"> </w:t>
      </w:r>
      <w:r w:rsidR="000D30F2">
        <w:rPr>
          <w:rFonts w:ascii="Times New Roman" w:hAnsi="Times New Roman" w:cs="Times New Roman"/>
          <w:sz w:val="24"/>
          <w:szCs w:val="24"/>
          <w:lang w:val="en-US"/>
        </w:rPr>
        <w:t xml:space="preserve">bahwa </w:t>
      </w:r>
      <w:r w:rsidR="000D30F2" w:rsidRPr="000D30F2">
        <w:rPr>
          <w:rFonts w:ascii="Times New Roman" w:hAnsi="Times New Roman" w:cs="Times New Roman"/>
          <w:sz w:val="24"/>
          <w:szCs w:val="24"/>
        </w:rPr>
        <w:t xml:space="preserve">peran guru dalam pembelajaran, yaitu guru </w:t>
      </w:r>
      <w:r w:rsidR="000D30F2">
        <w:rPr>
          <w:rFonts w:ascii="Times New Roman" w:hAnsi="Times New Roman" w:cs="Times New Roman"/>
          <w:sz w:val="24"/>
          <w:szCs w:val="24"/>
          <w:lang w:val="en-US"/>
        </w:rPr>
        <w:t xml:space="preserve">selain </w:t>
      </w:r>
      <w:r w:rsidR="000D30F2" w:rsidRPr="000D30F2">
        <w:rPr>
          <w:rFonts w:ascii="Times New Roman" w:hAnsi="Times New Roman" w:cs="Times New Roman"/>
          <w:sz w:val="24"/>
          <w:szCs w:val="24"/>
        </w:rPr>
        <w:t>sebagai perancang</w:t>
      </w:r>
      <w:r w:rsidR="000D30F2">
        <w:rPr>
          <w:rFonts w:ascii="Times New Roman" w:hAnsi="Times New Roman" w:cs="Times New Roman"/>
          <w:sz w:val="24"/>
          <w:szCs w:val="24"/>
          <w:lang w:val="en-US"/>
        </w:rPr>
        <w:t>, pengelola, dan pengarah</w:t>
      </w:r>
      <w:r w:rsidR="000D30F2" w:rsidRPr="000D30F2">
        <w:rPr>
          <w:rFonts w:ascii="Times New Roman" w:hAnsi="Times New Roman" w:cs="Times New Roman"/>
          <w:sz w:val="24"/>
          <w:szCs w:val="24"/>
        </w:rPr>
        <w:t xml:space="preserve"> pembelajaran</w:t>
      </w:r>
      <w:r w:rsidR="000D30F2">
        <w:rPr>
          <w:rFonts w:ascii="Times New Roman" w:hAnsi="Times New Roman" w:cs="Times New Roman"/>
          <w:sz w:val="24"/>
          <w:szCs w:val="24"/>
          <w:lang w:val="en-US"/>
        </w:rPr>
        <w:t xml:space="preserve">, </w:t>
      </w:r>
      <w:r w:rsidR="000D30F2" w:rsidRPr="000D30F2">
        <w:rPr>
          <w:rFonts w:ascii="Times New Roman" w:hAnsi="Times New Roman" w:cs="Times New Roman"/>
          <w:sz w:val="24"/>
          <w:szCs w:val="24"/>
        </w:rPr>
        <w:t xml:space="preserve">guru </w:t>
      </w:r>
      <w:r w:rsidR="000D30F2">
        <w:rPr>
          <w:rFonts w:ascii="Times New Roman" w:hAnsi="Times New Roman" w:cs="Times New Roman"/>
          <w:sz w:val="24"/>
          <w:szCs w:val="24"/>
          <w:lang w:val="en-US"/>
        </w:rPr>
        <w:t xml:space="preserve">juga </w:t>
      </w:r>
      <w:r w:rsidR="000D30F2" w:rsidRPr="000D30F2">
        <w:rPr>
          <w:rFonts w:ascii="Times New Roman" w:hAnsi="Times New Roman" w:cs="Times New Roman"/>
          <w:sz w:val="24"/>
          <w:szCs w:val="24"/>
        </w:rPr>
        <w:t>sebagai evaluator, dan sebagai konselor</w:t>
      </w:r>
      <w:r w:rsidR="000D30F2">
        <w:rPr>
          <w:rFonts w:ascii="Times New Roman" w:hAnsi="Times New Roman" w:cs="Times New Roman"/>
          <w:sz w:val="24"/>
          <w:szCs w:val="24"/>
          <w:lang w:val="en-US"/>
        </w:rPr>
        <w:t xml:space="preserve"> bagi para siswanya.</w:t>
      </w:r>
    </w:p>
    <w:p w14:paraId="618A4947" w14:textId="77777777" w:rsidR="000D30F2" w:rsidRDefault="00604F93" w:rsidP="00FC5BA8">
      <w:pPr>
        <w:spacing w:after="0"/>
        <w:ind w:firstLine="720"/>
        <w:jc w:val="both"/>
        <w:rPr>
          <w:rFonts w:ascii="Times New Roman" w:hAnsi="Times New Roman" w:cs="Times New Roman"/>
        </w:rPr>
      </w:pPr>
      <w:r w:rsidRPr="00604F93">
        <w:rPr>
          <w:rFonts w:ascii="Times New Roman" w:hAnsi="Times New Roman" w:cs="Times New Roman"/>
        </w:rPr>
        <w:t>Di SD Negeri 3 Tumang Cepogo semua guru sadar akan hal tersebut</w:t>
      </w:r>
      <w:r w:rsidR="000D30F2">
        <w:rPr>
          <w:rFonts w:ascii="Times New Roman" w:hAnsi="Times New Roman" w:cs="Times New Roman"/>
          <w:lang w:val="en-US"/>
        </w:rPr>
        <w:t xml:space="preserve"> bahawa terdapat siswa SSE rendah yang membutukan peranannya. </w:t>
      </w:r>
      <w:r w:rsidR="000D30F2" w:rsidRPr="000D30F2">
        <w:rPr>
          <w:rFonts w:ascii="Times New Roman" w:hAnsi="Times New Roman" w:cs="Times New Roman"/>
          <w:sz w:val="24"/>
          <w:szCs w:val="24"/>
        </w:rPr>
        <w:t xml:space="preserve">Menurut </w:t>
      </w:r>
      <w:r w:rsidR="000D30F2" w:rsidRPr="000D30F2">
        <w:rPr>
          <w:rFonts w:ascii="Times New Roman" w:hAnsi="Times New Roman" w:cs="Times New Roman"/>
          <w:sz w:val="24"/>
          <w:szCs w:val="24"/>
        </w:rPr>
        <w:fldChar w:fldCharType="begin" w:fldLock="1"/>
      </w:r>
      <w:r w:rsidR="000D30F2" w:rsidRPr="000D30F2">
        <w:rPr>
          <w:rFonts w:ascii="Times New Roman" w:hAnsi="Times New Roman" w:cs="Times New Roman"/>
          <w:sz w:val="24"/>
          <w:szCs w:val="24"/>
        </w:rPr>
        <w:instrText>ADDIN CSL_CITATION {"citationItems":[{"id":"ITEM-1","itemData":{"DOI":"10.33087/dikdaya.v11i1.1","author":[{"dropping-particle":"","family":"Firman","given":"Khairinal","non-dropping-particle":"","parse-names":false,"suffix":""}],"id":"ITEM-1","issue":"September","issued":{"date-parts":[["2021"]]},"page":"349-361","title":"Manajemen Kepala Sekolah dalam Meningkatkan Fungsi Guru di Sekolah Menengah Atas Negeri 4 Merangin","type":"article-journal","volume":"11"},"uris":["http://www.mendeley.com/documents/?uuid=3c038c60-182b-4e4c-8e68-cbfb8211dba1"]}],"mendeley":{"formattedCitation":"(Firman, 2021)","plainTextFormattedCitation":"(Firman, 2021)","previouslyFormattedCitation":"(Firman, 2021)"},"properties":{"noteIndex":0},"schema":"https://github.com/citation-style-language/schema/raw/master/csl-citation.json"}</w:instrText>
      </w:r>
      <w:r w:rsidR="000D30F2" w:rsidRPr="000D30F2">
        <w:rPr>
          <w:rFonts w:ascii="Times New Roman" w:hAnsi="Times New Roman" w:cs="Times New Roman"/>
          <w:sz w:val="24"/>
          <w:szCs w:val="24"/>
        </w:rPr>
        <w:fldChar w:fldCharType="separate"/>
      </w:r>
      <w:r w:rsidR="000D30F2" w:rsidRPr="000D30F2">
        <w:rPr>
          <w:rFonts w:ascii="Times New Roman" w:hAnsi="Times New Roman" w:cs="Times New Roman"/>
          <w:noProof/>
          <w:sz w:val="24"/>
          <w:szCs w:val="24"/>
        </w:rPr>
        <w:t>(Firman, 2021)</w:t>
      </w:r>
      <w:r w:rsidR="000D30F2" w:rsidRPr="000D30F2">
        <w:rPr>
          <w:rFonts w:ascii="Times New Roman" w:hAnsi="Times New Roman" w:cs="Times New Roman"/>
          <w:sz w:val="24"/>
          <w:szCs w:val="24"/>
        </w:rPr>
        <w:fldChar w:fldCharType="end"/>
      </w:r>
      <w:r w:rsidR="000D30F2" w:rsidRPr="000D30F2">
        <w:rPr>
          <w:rFonts w:ascii="Times New Roman" w:hAnsi="Times New Roman" w:cs="Times New Roman"/>
          <w:sz w:val="24"/>
          <w:szCs w:val="24"/>
        </w:rPr>
        <w:t xml:space="preserve"> guru memiliki arti dan peranan yang sangat penting dalam Pendidikan, hal ini disebabkan ia memiliki tanggung jawab dan menentukan arah pendidikan. Guru dalam proses belajar-mengajar harus memiliki kemampuan tersendiri guna mencapai harapan yang dicita-citakan dalam melaksanakan pendidikan pada umumnya dan proses pembelajaran pada khususnya. Salah satu tugas yang harus dilaksanakan oleh guru di satuan pendidikan ialah memberikan pelayanan kepada para siswa atau anak didik yang selaras dengan tujuan satuan pendidikan</w:t>
      </w:r>
      <w:r w:rsidR="000D30F2">
        <w:rPr>
          <w:rFonts w:ascii="Times New Roman" w:hAnsi="Times New Roman" w:cs="Times New Roman"/>
          <w:sz w:val="24"/>
          <w:szCs w:val="24"/>
          <w:lang w:val="en-US"/>
        </w:rPr>
        <w:t>.</w:t>
      </w:r>
      <w:r w:rsidRPr="00604F93">
        <w:rPr>
          <w:rFonts w:ascii="Times New Roman" w:hAnsi="Times New Roman" w:cs="Times New Roman"/>
        </w:rPr>
        <w:t xml:space="preserve"> </w:t>
      </w:r>
      <w:r w:rsidR="000D30F2">
        <w:rPr>
          <w:rFonts w:ascii="Times New Roman" w:hAnsi="Times New Roman" w:cs="Times New Roman"/>
          <w:lang w:val="en-US"/>
        </w:rPr>
        <w:t>U</w:t>
      </w:r>
      <w:r w:rsidRPr="00604F93">
        <w:rPr>
          <w:rFonts w:ascii="Times New Roman" w:hAnsi="Times New Roman" w:cs="Times New Roman"/>
        </w:rPr>
        <w:t xml:space="preserve">ntuk itu para guru </w:t>
      </w:r>
      <w:r w:rsidR="000D30F2">
        <w:rPr>
          <w:rFonts w:ascii="Times New Roman" w:hAnsi="Times New Roman" w:cs="Times New Roman"/>
          <w:lang w:val="en-US"/>
        </w:rPr>
        <w:t xml:space="preserve"> di SD Negeri 3 Tumang Cepogo </w:t>
      </w:r>
      <w:r w:rsidRPr="00604F93">
        <w:rPr>
          <w:rFonts w:ascii="Times New Roman" w:hAnsi="Times New Roman" w:cs="Times New Roman"/>
        </w:rPr>
        <w:t xml:space="preserve">berupaya semaksimal mungkin untuk memfasilitasi siswa </w:t>
      </w:r>
      <w:r w:rsidR="00F2259D">
        <w:rPr>
          <w:rFonts w:ascii="Times New Roman" w:hAnsi="Times New Roman" w:cs="Times New Roman"/>
          <w:lang w:val="en-US"/>
        </w:rPr>
        <w:t xml:space="preserve">berlatar belakang SSE </w:t>
      </w:r>
      <w:r w:rsidRPr="00604F93">
        <w:rPr>
          <w:rFonts w:ascii="Times New Roman" w:hAnsi="Times New Roman" w:cs="Times New Roman"/>
        </w:rPr>
        <w:t xml:space="preserve">rendah dalam belajar di sekolahnya. </w:t>
      </w:r>
    </w:p>
    <w:p w14:paraId="017BF1F2" w14:textId="33066024" w:rsidR="00DD1194" w:rsidRPr="00DD1194" w:rsidRDefault="00604F93" w:rsidP="00FC5BA8">
      <w:pPr>
        <w:spacing w:after="0"/>
        <w:ind w:firstLine="720"/>
        <w:jc w:val="both"/>
        <w:rPr>
          <w:rFonts w:ascii="Times New Roman" w:hAnsi="Times New Roman" w:cs="Times New Roman"/>
          <w:sz w:val="24"/>
          <w:szCs w:val="24"/>
          <w:lang w:val="en-US"/>
        </w:rPr>
      </w:pPr>
      <w:r w:rsidRPr="00604F93">
        <w:rPr>
          <w:rFonts w:ascii="Times New Roman" w:hAnsi="Times New Roman" w:cs="Times New Roman"/>
        </w:rPr>
        <w:t>Fasilitas yang diberikan oleh guru yaitu berkaitan dengan pembelajaran, komunikasi, dan juga sarana prasarana guna menunjang siswa belajar di kelas.</w:t>
      </w:r>
      <w:r w:rsidR="00F2259D">
        <w:rPr>
          <w:rFonts w:ascii="Times New Roman" w:hAnsi="Times New Roman" w:cs="Times New Roman"/>
          <w:lang w:val="en-US"/>
        </w:rPr>
        <w:t xml:space="preserve"> Upaya guru dalam memfasilitasi siswa SSE rendah disekolah yaitu dengan menanggulangi adanya rasa kesenjangan antar siswa latar bekakang SSE rendah dengan </w:t>
      </w:r>
      <w:r w:rsidR="000157D5">
        <w:rPr>
          <w:rFonts w:ascii="Times New Roman" w:hAnsi="Times New Roman" w:cs="Times New Roman"/>
          <w:lang w:val="en-US"/>
        </w:rPr>
        <w:t xml:space="preserve">cara </w:t>
      </w:r>
      <w:r w:rsidR="00F2259D">
        <w:rPr>
          <w:rFonts w:ascii="Times New Roman" w:hAnsi="Times New Roman" w:cs="Times New Roman"/>
          <w:lang w:val="en-US"/>
        </w:rPr>
        <w:t>memberikan arahan, nasihat, dan motivasi</w:t>
      </w:r>
      <w:r w:rsidR="000157D5">
        <w:rPr>
          <w:rFonts w:ascii="Times New Roman" w:hAnsi="Times New Roman" w:cs="Times New Roman"/>
          <w:lang w:val="en-US"/>
        </w:rPr>
        <w:t xml:space="preserve"> secara klasikal di sekolah</w:t>
      </w:r>
      <w:r w:rsidR="00F2259D">
        <w:rPr>
          <w:rFonts w:ascii="Times New Roman" w:hAnsi="Times New Roman" w:cs="Times New Roman"/>
          <w:lang w:val="en-US"/>
        </w:rPr>
        <w:t xml:space="preserve">. </w:t>
      </w:r>
      <w:r w:rsidR="00DD1194">
        <w:rPr>
          <w:rFonts w:ascii="Times New Roman" w:hAnsi="Times New Roman" w:cs="Times New Roman"/>
          <w:lang w:val="en-US"/>
        </w:rPr>
        <w:t xml:space="preserve">Menurut </w:t>
      </w:r>
      <w:r w:rsidR="00DD1194" w:rsidRPr="00273538">
        <w:rPr>
          <w:rFonts w:ascii="Times New Roman" w:hAnsi="Times New Roman" w:cs="Times New Roman"/>
          <w:sz w:val="24"/>
          <w:szCs w:val="24"/>
        </w:rPr>
        <w:fldChar w:fldCharType="begin" w:fldLock="1"/>
      </w:r>
      <w:r w:rsidR="00DD1194" w:rsidRPr="00273538">
        <w:rPr>
          <w:rFonts w:ascii="Times New Roman" w:hAnsi="Times New Roman" w:cs="Times New Roman"/>
          <w:sz w:val="24"/>
          <w:szCs w:val="24"/>
        </w:rPr>
        <w:instrText>ADDIN CSL_CITATION {"citationItems":[{"id":"ITEM-1","itemData":{"abstract":"Keterampilan membuka dan menutup pelajaran ini bukanlah hal yang mudah dan juga bukan hal yang sulit sebenarnya tapi terkadang guru lupa akan pentingnya keterampilan ini. Tujuan penelitian ini adalah Untuk mengetahui tentang hakekat keterampilan dasar mengajar terutama bagian membuka dan menutup pembelajaran. Metode yang digunakan dalam penelitian ini adalah studi pustaka. Hasil dari penelitian ini adalah terdapat 8 KDM yang dianggap sangat berperan dalam keberhasilan kegiatan belajar mengajar, yaitu keterampilan bertanya, keterampilan memberikan penguatan, keterampilan mengadakan variasi, keterampilan menjelaskan, keterampilan membuka dan menutup pelajaran, keterampilan membimbing diskusi kelompok kecil, keterampilan mengelola kelas, keterampilan mengajar kelompok kecil dan","author":[{"dropping-particle":"","family":"Wahyulestari","given":"Mas Roro Diah","non-dropping-particle":"","parse-names":false,"suffix":""}],"container-title":"Prosiding Seminar Nasional Penelitian, Pendidikan dan Penerapan MIPA","id":"ITEM-1","issued":{"date-parts":[["2018"]]},"page":"199-210","title":"Keterampilan Dasar Mengajar Di Sekolah Dasar","type":"article-journal"},"uris":["http://www.mendeley.com/documents/?uuid=b6d03728-91fb-4a58-8855-03de4d979ea9"]}],"mendeley":{"formattedCitation":"(Wahyulestari, 2018)","plainTextFormattedCitation":"(Wahyulestari, 2018)","previouslyFormattedCitation":"(Wahyulestari, 2018)"},"properties":{"noteIndex":0},"schema":"https://github.com/citation-style-language/schema/raw/master/csl-citation.json"}</w:instrText>
      </w:r>
      <w:r w:rsidR="00DD1194" w:rsidRPr="00273538">
        <w:rPr>
          <w:rFonts w:ascii="Times New Roman" w:hAnsi="Times New Roman" w:cs="Times New Roman"/>
          <w:sz w:val="24"/>
          <w:szCs w:val="24"/>
        </w:rPr>
        <w:fldChar w:fldCharType="separate"/>
      </w:r>
      <w:r w:rsidR="00DD1194" w:rsidRPr="00273538">
        <w:rPr>
          <w:rFonts w:ascii="Times New Roman" w:hAnsi="Times New Roman" w:cs="Times New Roman"/>
          <w:noProof/>
          <w:sz w:val="24"/>
          <w:szCs w:val="24"/>
        </w:rPr>
        <w:t>(Wahyulestari, 2018)</w:t>
      </w:r>
      <w:r w:rsidR="00DD1194" w:rsidRPr="00273538">
        <w:rPr>
          <w:rFonts w:ascii="Times New Roman" w:hAnsi="Times New Roman" w:cs="Times New Roman"/>
          <w:sz w:val="24"/>
          <w:szCs w:val="24"/>
        </w:rPr>
        <w:fldChar w:fldCharType="end"/>
      </w:r>
      <w:r w:rsidR="00DD1194" w:rsidRPr="00273538">
        <w:rPr>
          <w:rFonts w:ascii="Times New Roman" w:hAnsi="Times New Roman" w:cs="Times New Roman"/>
          <w:sz w:val="24"/>
          <w:szCs w:val="24"/>
        </w:rPr>
        <w:t xml:space="preserve"> mengajar merupakan proses</w:t>
      </w:r>
      <w:r w:rsidR="00DD1194">
        <w:rPr>
          <w:rFonts w:ascii="Times New Roman" w:hAnsi="Times New Roman" w:cs="Times New Roman"/>
          <w:sz w:val="24"/>
          <w:szCs w:val="24"/>
          <w:lang w:val="en-US"/>
        </w:rPr>
        <w:t xml:space="preserve"> yang saling berhubungan (kompleks)</w:t>
      </w:r>
      <w:r w:rsidR="00DD1194" w:rsidRPr="00273538">
        <w:rPr>
          <w:rFonts w:ascii="Times New Roman" w:hAnsi="Times New Roman" w:cs="Times New Roman"/>
          <w:sz w:val="24"/>
          <w:szCs w:val="24"/>
        </w:rPr>
        <w:t>,</w:t>
      </w:r>
      <w:r w:rsidR="00DD1194">
        <w:rPr>
          <w:rFonts w:ascii="Times New Roman" w:hAnsi="Times New Roman" w:cs="Times New Roman"/>
          <w:sz w:val="24"/>
          <w:szCs w:val="24"/>
          <w:lang w:val="en-US"/>
        </w:rPr>
        <w:t xml:space="preserve"> sebab bukan hanya sekedar guru menyampaikan informasi pembelajaran saja kepada siswa, namun juga terdapat tindakan dan kegiatan guna mencapai tujuan hasil belajar yang lebih baik. Jadi dalam mengajar guru memerlukan keterampilan dalam rangka upaya memberikan rangsangan / stimulus, membimbing, mengarahkan, serta membagun siswa dalam belajar.</w:t>
      </w:r>
    </w:p>
    <w:p w14:paraId="59D1242E" w14:textId="5D8C7983" w:rsidR="00604F93" w:rsidRPr="000D30F2" w:rsidRDefault="00604F93" w:rsidP="00FC5BA8">
      <w:pPr>
        <w:spacing w:after="0"/>
        <w:ind w:firstLine="720"/>
        <w:jc w:val="both"/>
        <w:rPr>
          <w:rFonts w:ascii="Times New Roman" w:hAnsi="Times New Roman" w:cs="Times New Roman"/>
          <w:lang w:val="en-US"/>
        </w:rPr>
      </w:pPr>
      <w:r w:rsidRPr="00604F93">
        <w:rPr>
          <w:rFonts w:ascii="Times New Roman" w:hAnsi="Times New Roman" w:cs="Times New Roman"/>
        </w:rPr>
        <w:t>Salah satu strategi guru dalam memastikan siswa SSE rendah dapat benar-benar belajar di sekolah yaitu dengan mengajar tanpa membedakan dan membangun kepercayaan diri siswa. Cara guru dalam membangun kepercayaan diri siswa dengan cara tidak langsung agar tidak terkesan membeda-bedakan, karena siswa yang tergolong SSE rendah biasanya memili</w:t>
      </w:r>
      <w:r w:rsidR="000157D5">
        <w:rPr>
          <w:rFonts w:ascii="Times New Roman" w:hAnsi="Times New Roman" w:cs="Times New Roman"/>
          <w:lang w:val="en-US"/>
        </w:rPr>
        <w:t>ki</w:t>
      </w:r>
      <w:r w:rsidRPr="00604F93">
        <w:rPr>
          <w:rFonts w:ascii="Times New Roman" w:hAnsi="Times New Roman" w:cs="Times New Roman"/>
        </w:rPr>
        <w:t xml:space="preserve"> mental yang  kurang baik. Untuk itu guru memberikan stimulus berupa konfirmasi ulang kepada siswa SSE rendah yang diutamakan saat seusai menjelaskan materi, sehingga guru dapat memastikan bahwa ssiswa tersebut benar-benar sudah paham. Kemudian fasilitas yang diberikan oleh guru tentunya juga adanya perhatian untuk para siswanya. Perhatian yang diberikan oleh guru kepada setiap siswanya itu khusus karena setiap anak pasti memiliki kebutuhan dan masalah yang berbeda-beda. Perhatian khusus bagi siswa yang berlatar belakang SSE rendah selain diberikan semangat dan motivasi mereka juga lebih dibombong, dijunjung, dan ditunjukkan kelebihannya agar mereka merasa percaya diri dalam mengikuti pembelajaran di kelas.</w:t>
      </w:r>
    </w:p>
    <w:p w14:paraId="4765DBD7" w14:textId="2A9C53A1" w:rsidR="00604F93" w:rsidRPr="000157D5" w:rsidRDefault="00604F93" w:rsidP="00FC5BA8">
      <w:pPr>
        <w:spacing w:after="0"/>
        <w:ind w:firstLine="720"/>
        <w:jc w:val="both"/>
        <w:rPr>
          <w:rFonts w:ascii="Times New Roman" w:hAnsi="Times New Roman" w:cs="Times New Roman"/>
          <w:lang w:val="en-US"/>
        </w:rPr>
      </w:pPr>
      <w:r w:rsidRPr="00604F93">
        <w:rPr>
          <w:rFonts w:ascii="Times New Roman" w:hAnsi="Times New Roman" w:cs="Times New Roman"/>
        </w:rPr>
        <w:t xml:space="preserve">Selain itu upaya guru dalam memfasilitasi siswa berlatar belakang SSE rendah dalam belajar di kelas yaitu guru memiliki strategi berupa mengelompokkan siswa antara yang SSE rendah dengan yang </w:t>
      </w:r>
      <w:r w:rsidR="000157D5">
        <w:rPr>
          <w:rFonts w:ascii="Times New Roman" w:hAnsi="Times New Roman" w:cs="Times New Roman"/>
          <w:lang w:val="en-US"/>
        </w:rPr>
        <w:t xml:space="preserve">berlatar belakang SSE </w:t>
      </w:r>
      <w:r w:rsidRPr="00604F93">
        <w:rPr>
          <w:rFonts w:ascii="Times New Roman" w:hAnsi="Times New Roman" w:cs="Times New Roman"/>
        </w:rPr>
        <w:t xml:space="preserve">sedang atau tinggi saat pembelajaran. Adanya upaya strategi dari guru tersebut misal saat ada tugas praktik atau prakarya yang membutuhkan bahan dan alat untuk mengerjakan tugasnya diharapkan mereka dapat saling berbagi satu sama lain. </w:t>
      </w:r>
      <w:r w:rsidR="00F54BA0">
        <w:rPr>
          <w:rFonts w:ascii="Times New Roman" w:hAnsi="Times New Roman" w:cs="Times New Roman"/>
          <w:lang w:val="en-US"/>
        </w:rPr>
        <w:t xml:space="preserve">Pada saat itu pun guru juga memberikan pengarahan dan nasihat kepada para siswanya agar saling membantu dan berbagi. </w:t>
      </w:r>
      <w:r w:rsidR="000157D5">
        <w:rPr>
          <w:rFonts w:ascii="Times New Roman" w:hAnsi="Times New Roman" w:cs="Times New Roman"/>
          <w:lang w:val="en-US"/>
        </w:rPr>
        <w:t xml:space="preserve">Namun, sebisa mungkin guru juga memilihkan bahan yang </w:t>
      </w:r>
      <w:r w:rsidR="000157D5" w:rsidRPr="000157D5">
        <w:rPr>
          <w:rFonts w:ascii="Times New Roman" w:hAnsi="Times New Roman" w:cs="Times New Roman"/>
          <w:i/>
          <w:iCs/>
          <w:lang w:val="en-US"/>
        </w:rPr>
        <w:t>low budget</w:t>
      </w:r>
      <w:r w:rsidR="000157D5">
        <w:rPr>
          <w:rFonts w:ascii="Times New Roman" w:hAnsi="Times New Roman" w:cs="Times New Roman"/>
          <w:lang w:val="en-US"/>
        </w:rPr>
        <w:t>.</w:t>
      </w:r>
      <w:r w:rsidR="0016214B">
        <w:rPr>
          <w:rFonts w:ascii="Times New Roman" w:hAnsi="Times New Roman" w:cs="Times New Roman"/>
          <w:lang w:val="en-US"/>
        </w:rPr>
        <w:t xml:space="preserve"> Kemudin jika untuk siswa kelas rendah rata-rata guru selalu memberikan solusi dengan menggunakan bahan-bahan bekas ataupun dari alam sekitar, sehingga mudah dicari dan tidak khawatir mengeluarkan biaya yang lebih untuk tugas.</w:t>
      </w:r>
    </w:p>
    <w:p w14:paraId="1F7F9A07" w14:textId="68C5E784" w:rsidR="00F56597" w:rsidRPr="00604F93" w:rsidRDefault="00604F93" w:rsidP="00FC5BA8">
      <w:pPr>
        <w:spacing w:after="0"/>
        <w:jc w:val="both"/>
        <w:rPr>
          <w:rFonts w:ascii="Times New Roman" w:hAnsi="Times New Roman" w:cs="Times New Roman"/>
        </w:rPr>
      </w:pPr>
      <w:r w:rsidRPr="00604F93">
        <w:rPr>
          <w:rFonts w:ascii="Times New Roman" w:hAnsi="Times New Roman" w:cs="Times New Roman"/>
        </w:rPr>
        <w:tab/>
        <w:t xml:space="preserve">Adapun </w:t>
      </w:r>
      <w:r w:rsidR="00F54BA0">
        <w:rPr>
          <w:rFonts w:ascii="Times New Roman" w:hAnsi="Times New Roman" w:cs="Times New Roman"/>
          <w:lang w:val="en-US"/>
        </w:rPr>
        <w:t xml:space="preserve">upaya lain yang dari guru melalui </w:t>
      </w:r>
      <w:r w:rsidRPr="00604F93">
        <w:rPr>
          <w:rFonts w:ascii="Times New Roman" w:hAnsi="Times New Roman" w:cs="Times New Roman"/>
        </w:rPr>
        <w:t>bentuk jalinan komunikasi antara guru kelas dengan guru kelas jenjang berikutnya ataupun guru mata pelajaran lain mengenai latar belakang dan masalah setiap siswa</w:t>
      </w:r>
      <w:r w:rsidR="0016214B">
        <w:rPr>
          <w:rFonts w:ascii="Times New Roman" w:hAnsi="Times New Roman" w:cs="Times New Roman"/>
          <w:lang w:val="en-US"/>
        </w:rPr>
        <w:t xml:space="preserve"> yang mereka ampu</w:t>
      </w:r>
      <w:r w:rsidRPr="00604F93">
        <w:rPr>
          <w:rFonts w:ascii="Times New Roman" w:hAnsi="Times New Roman" w:cs="Times New Roman"/>
        </w:rPr>
        <w:t xml:space="preserve">. Hal tersebut bertujuan agar guru lain juga dapat memberikan perhatian sesuai dengan kebutuhan siswa. Guru juga berusaha menjalin komunikasi dengan orang tua siswa untuk mengajak peran serta orang tua dalam memperhatikan dan mendampingi anak-anaknya belajar di rumah. Sehingga dengan adanya kerja sama antara guru dengan orang tua dalam mendampingi dan memberi perhatian kepada siswa tersebut dapat </w:t>
      </w:r>
      <w:r w:rsidR="003A4B15">
        <w:rPr>
          <w:rFonts w:ascii="Times New Roman" w:hAnsi="Times New Roman" w:cs="Times New Roman"/>
          <w:lang w:val="en-US"/>
        </w:rPr>
        <w:t>mencapai tujuan</w:t>
      </w:r>
      <w:r w:rsidRPr="00604F93">
        <w:rPr>
          <w:rFonts w:ascii="Times New Roman" w:hAnsi="Times New Roman" w:cs="Times New Roman"/>
        </w:rPr>
        <w:t xml:space="preserve"> yang lebih baik. Kemudian untuk urusan administrasi sekolah yang biasanya siswa SSE rendah masih kurang guru mengajak orangtua agar urusan administrasi cukup antara guru dan orang tua saja tanpa melibatkan siswa. Dengan demikian siswa dapat fokus pada belajar tanpa memikirkan urusan diluar pembelajarannya.</w:t>
      </w:r>
    </w:p>
    <w:p w14:paraId="39823A58" w14:textId="77777777" w:rsidR="00F56597" w:rsidRDefault="00F56597" w:rsidP="00F56597">
      <w:pPr>
        <w:spacing w:after="120"/>
        <w:ind w:firstLine="720"/>
        <w:jc w:val="both"/>
        <w:rPr>
          <w:rFonts w:ascii="Times New Roman" w:hAnsi="Times New Roman" w:cs="Times New Roman"/>
        </w:rPr>
      </w:pPr>
    </w:p>
    <w:p w14:paraId="540511EB" w14:textId="77777777" w:rsidR="00F56597" w:rsidRDefault="00F56597" w:rsidP="00F5659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01819BD6" w14:textId="1B1BB581" w:rsidR="00F56597" w:rsidRDefault="00C517CF" w:rsidP="00F56597">
      <w:pPr>
        <w:spacing w:after="0"/>
        <w:ind w:firstLine="851"/>
        <w:jc w:val="both"/>
        <w:rPr>
          <w:rFonts w:ascii="Times New Roman" w:hAnsi="Times New Roman" w:cs="Times New Roman"/>
          <w:b/>
          <w:lang w:val="en-US"/>
        </w:rPr>
      </w:pPr>
      <w:r>
        <w:rPr>
          <w:rFonts w:ascii="Times New Roman" w:hAnsi="Times New Roman" w:cs="Times New Roman"/>
          <w:lang w:val="en-US"/>
        </w:rPr>
        <w:t xml:space="preserve">Berdasarkan penelitian yang telah dilakukan dapat disimpulkan bahwa upaya guru dalam memfasilitasis siswa berlatar belakang status sosial ekonomi (SSE) rendah </w:t>
      </w:r>
      <w:bookmarkStart w:id="1" w:name="_Hlk103623009"/>
      <w:r>
        <w:rPr>
          <w:rFonts w:ascii="Times New Roman" w:hAnsi="Times New Roman" w:cs="Times New Roman"/>
          <w:lang w:val="en-US"/>
        </w:rPr>
        <w:t>berkaitan dengan pembelajaran, komunikasi, dan sarana prasarana</w:t>
      </w:r>
      <w:r w:rsidR="003A4B15">
        <w:rPr>
          <w:rFonts w:ascii="Times New Roman" w:hAnsi="Times New Roman" w:cs="Times New Roman"/>
          <w:lang w:val="en-US"/>
        </w:rPr>
        <w:t xml:space="preserve"> di sekolah. </w:t>
      </w:r>
      <w:r>
        <w:rPr>
          <w:rFonts w:ascii="Times New Roman" w:hAnsi="Times New Roman" w:cs="Times New Roman"/>
          <w:lang w:val="en-US"/>
        </w:rPr>
        <w:t xml:space="preserve">Guru sebagai fasilitator di sekolah berperan penting dalam dalam memfasilitasi belajar siswa khususnya yang berlatar belakang SSE rendah </w:t>
      </w:r>
      <w:r w:rsidR="003A4B15">
        <w:rPr>
          <w:rFonts w:ascii="Times New Roman" w:hAnsi="Times New Roman" w:cs="Times New Roman"/>
          <w:lang w:val="en-US"/>
        </w:rPr>
        <w:t>guna</w:t>
      </w:r>
      <w:r>
        <w:rPr>
          <w:rFonts w:ascii="Times New Roman" w:hAnsi="Times New Roman" w:cs="Times New Roman"/>
          <w:lang w:val="en-US"/>
        </w:rPr>
        <w:t xml:space="preserve"> memastikan bahwa mereka benar-benar dapat belajar di kelas dan juga merasa percaya diri. </w:t>
      </w:r>
      <w:r w:rsidR="003A4B15">
        <w:rPr>
          <w:rFonts w:ascii="Times New Roman" w:hAnsi="Times New Roman" w:cs="Times New Roman"/>
          <w:lang w:val="en-US"/>
        </w:rPr>
        <w:t>Dalam pembelajaran guru merancang strategi agar siswa SSE rendah dapat benar-benar belajar di kelas, selain itu guru harus mengetahui latar belakang dan permasalahan setiap siswanya agar dapat memberikan perhatian secara khusus dan memfasilitasi sesuai dengan kebutuhannya. Selain itu melalui jalinan komunikasi antara guru dengan guru lainnya serta orang tua siswa agar dapat memberikan perhatian dan pendampingan, sehingga dapat mencapai tujuan yang lebih baik.</w:t>
      </w:r>
    </w:p>
    <w:bookmarkEnd w:id="1"/>
    <w:p w14:paraId="147075D0" w14:textId="77777777" w:rsidR="00F56597" w:rsidRDefault="00F56597" w:rsidP="00F56597">
      <w:pPr>
        <w:spacing w:after="0"/>
        <w:jc w:val="both"/>
        <w:rPr>
          <w:rFonts w:ascii="Times New Roman" w:hAnsi="Times New Roman" w:cs="Times New Roman"/>
          <w:b/>
          <w:color w:val="000000" w:themeColor="text1"/>
          <w:lang w:val="en-US"/>
        </w:rPr>
      </w:pPr>
    </w:p>
    <w:p w14:paraId="41811AC5" w14:textId="02110B50" w:rsidR="00AA2DE2" w:rsidRDefault="00F56597" w:rsidP="00FC5BA8">
      <w:pPr>
        <w:spacing w:after="0"/>
        <w:jc w:val="both"/>
        <w:rPr>
          <w:rFonts w:ascii="Times New Roman" w:hAnsi="Times New Roman" w:cs="Times New Roman"/>
          <w:b/>
          <w:lang w:val="en-US"/>
        </w:rPr>
      </w:pPr>
      <w:r>
        <w:rPr>
          <w:rFonts w:ascii="Times New Roman" w:hAnsi="Times New Roman" w:cs="Times New Roman"/>
          <w:b/>
          <w:lang w:val="en-US"/>
        </w:rPr>
        <w:t>DAFTAR PUSTAKA</w:t>
      </w:r>
    </w:p>
    <w:p w14:paraId="61DAC090" w14:textId="4907E4C4"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Pr="00995D83">
        <w:rPr>
          <w:rFonts w:ascii="Times New Roman" w:hAnsi="Times New Roman" w:cs="Times New Roman"/>
          <w:noProof/>
          <w:szCs w:val="24"/>
        </w:rPr>
        <w:t xml:space="preserve">Ankrum, R. J. (2016). Socioeconomic Status and Its Effect on Teacher/Parental Communication in Schools. </w:t>
      </w:r>
      <w:r w:rsidRPr="00995D83">
        <w:rPr>
          <w:rFonts w:ascii="Times New Roman" w:hAnsi="Times New Roman" w:cs="Times New Roman"/>
          <w:i/>
          <w:iCs/>
          <w:noProof/>
          <w:szCs w:val="24"/>
        </w:rPr>
        <w:t>Journal of Education and Learning</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5</w:t>
      </w:r>
      <w:r w:rsidRPr="00995D83">
        <w:rPr>
          <w:rFonts w:ascii="Times New Roman" w:hAnsi="Times New Roman" w:cs="Times New Roman"/>
          <w:noProof/>
          <w:szCs w:val="24"/>
        </w:rPr>
        <w:t>(1), 167. https://doi.org/10.5539/jel.v5n1p167</w:t>
      </w:r>
    </w:p>
    <w:p w14:paraId="201A4322"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Anwar, F. (2016). Pengaruh Kondisi Sosial Ekonomi Orang Tua Terhadap Prestasi Belajar Siswa di SD Negeri 10 Banda Aceh. </w:t>
      </w:r>
      <w:r w:rsidRPr="00995D83">
        <w:rPr>
          <w:rFonts w:ascii="Times New Roman" w:hAnsi="Times New Roman" w:cs="Times New Roman"/>
          <w:i/>
          <w:iCs/>
          <w:noProof/>
          <w:szCs w:val="24"/>
        </w:rPr>
        <w:t>Jurnal Pendidikan Serambi Ilmu</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26</w:t>
      </w:r>
      <w:r w:rsidRPr="00995D83">
        <w:rPr>
          <w:rFonts w:ascii="Times New Roman" w:hAnsi="Times New Roman" w:cs="Times New Roman"/>
          <w:noProof/>
          <w:szCs w:val="24"/>
        </w:rPr>
        <w:t>(1), 263–265.</w:t>
      </w:r>
    </w:p>
    <w:p w14:paraId="2A8E3BA1"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i/>
          <w:iCs/>
          <w:noProof/>
          <w:szCs w:val="24"/>
        </w:rPr>
        <w:t>BADAN PUSAT STATISTIK KABUPATEN BOYOLALI</w:t>
      </w:r>
      <w:r w:rsidRPr="00995D83">
        <w:rPr>
          <w:rFonts w:ascii="Times New Roman" w:hAnsi="Times New Roman" w:cs="Times New Roman"/>
          <w:noProof/>
          <w:szCs w:val="24"/>
        </w:rPr>
        <w:t>. (2021).</w:t>
      </w:r>
    </w:p>
    <w:p w14:paraId="2D9265E2"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Cedeño, L. F., Martínez-Arias, R., &amp; Bueno, J. A. (2016). Implications of Socioeconomic Status on Academic Competence: A Perspective for Teachers. </w:t>
      </w:r>
      <w:r w:rsidRPr="00995D83">
        <w:rPr>
          <w:rFonts w:ascii="Times New Roman" w:hAnsi="Times New Roman" w:cs="Times New Roman"/>
          <w:i/>
          <w:iCs/>
          <w:noProof/>
          <w:szCs w:val="24"/>
        </w:rPr>
        <w:t>International Education Studies</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9</w:t>
      </w:r>
      <w:r w:rsidRPr="00995D83">
        <w:rPr>
          <w:rFonts w:ascii="Times New Roman" w:hAnsi="Times New Roman" w:cs="Times New Roman"/>
          <w:noProof/>
          <w:szCs w:val="24"/>
        </w:rPr>
        <w:t>(4), 257. https://doi.org/10.5539/ies.v9n4p257</w:t>
      </w:r>
    </w:p>
    <w:p w14:paraId="645B5322"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Dasem, A. A., Laka, B. M., &amp; Niwele, A. (2018). Peranan Guru Dalam Proses Pembelajaran Bahasa Indonesia Di SD Inpres Komboi Kabupaten Biak Numfor. </w:t>
      </w:r>
      <w:r w:rsidRPr="00995D83">
        <w:rPr>
          <w:rFonts w:ascii="Times New Roman" w:hAnsi="Times New Roman" w:cs="Times New Roman"/>
          <w:i/>
          <w:iCs/>
          <w:noProof/>
          <w:szCs w:val="24"/>
        </w:rPr>
        <w:t>WACANA AKADEMIKA: Majalah Ilmiah Kependidikan</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2</w:t>
      </w:r>
      <w:r w:rsidRPr="00995D83">
        <w:rPr>
          <w:rFonts w:ascii="Times New Roman" w:hAnsi="Times New Roman" w:cs="Times New Roman"/>
          <w:noProof/>
          <w:szCs w:val="24"/>
        </w:rPr>
        <w:t>(2), 126. https://doi.org/10.30738/wa.v2i2.2596</w:t>
      </w:r>
    </w:p>
    <w:p w14:paraId="1E913CDC"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Devlin, M., &amp; McKay, J. (2016). Teaching students using technology: Facilitating success for students from low socioeconomic status backgrounds in Australian universities. </w:t>
      </w:r>
      <w:r w:rsidRPr="00995D83">
        <w:rPr>
          <w:rFonts w:ascii="Times New Roman" w:hAnsi="Times New Roman" w:cs="Times New Roman"/>
          <w:i/>
          <w:iCs/>
          <w:noProof/>
          <w:szCs w:val="24"/>
        </w:rPr>
        <w:t>Australasian Journal of Educational Technology</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32</w:t>
      </w:r>
      <w:r w:rsidRPr="00995D83">
        <w:rPr>
          <w:rFonts w:ascii="Times New Roman" w:hAnsi="Times New Roman" w:cs="Times New Roman"/>
          <w:noProof/>
          <w:szCs w:val="24"/>
        </w:rPr>
        <w:t>(1), 92–106. https://doi.org/10.14742/ajet.2053</w:t>
      </w:r>
    </w:p>
    <w:p w14:paraId="44D880EA"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Febriana, S. W., &amp; Rohmah, W. (2014). Pengaruh Kondisi Sosial Ekonomi Orang Tua dan Perhatian Orang Tua Terhadap Prestasi Belajar. </w:t>
      </w:r>
      <w:r w:rsidRPr="00995D83">
        <w:rPr>
          <w:rFonts w:ascii="Times New Roman" w:hAnsi="Times New Roman" w:cs="Times New Roman"/>
          <w:i/>
          <w:iCs/>
          <w:noProof/>
          <w:szCs w:val="24"/>
        </w:rPr>
        <w:t>Jurnal Pendidikan Ilmu Sosial</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24</w:t>
      </w:r>
      <w:r w:rsidRPr="00995D83">
        <w:rPr>
          <w:rFonts w:ascii="Times New Roman" w:hAnsi="Times New Roman" w:cs="Times New Roman"/>
          <w:noProof/>
          <w:szCs w:val="24"/>
        </w:rPr>
        <w:t>(1), 1–13.</w:t>
      </w:r>
    </w:p>
    <w:p w14:paraId="40D6654D"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Firman, K. (2021). </w:t>
      </w:r>
      <w:r w:rsidRPr="00995D83">
        <w:rPr>
          <w:rFonts w:ascii="Times New Roman" w:hAnsi="Times New Roman" w:cs="Times New Roman"/>
          <w:i/>
          <w:iCs/>
          <w:noProof/>
          <w:szCs w:val="24"/>
        </w:rPr>
        <w:t>Manajemen Kepala Sekolah dalam Meningkatkan Fungsi Guru di Sekolah Menengah Atas Negeri 4 Merangin</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11</w:t>
      </w:r>
      <w:r w:rsidRPr="00995D83">
        <w:rPr>
          <w:rFonts w:ascii="Times New Roman" w:hAnsi="Times New Roman" w:cs="Times New Roman"/>
          <w:noProof/>
          <w:szCs w:val="24"/>
        </w:rPr>
        <w:t>(September), 349–361. https://doi.org/10.33087/dikdaya.v11i1.1</w:t>
      </w:r>
    </w:p>
    <w:p w14:paraId="7BF92212"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Mada, U. G. (2014). </w:t>
      </w:r>
      <w:r w:rsidRPr="00995D83">
        <w:rPr>
          <w:rFonts w:ascii="Times New Roman" w:hAnsi="Times New Roman" w:cs="Times New Roman"/>
          <w:i/>
          <w:iCs/>
          <w:noProof/>
          <w:szCs w:val="24"/>
        </w:rPr>
        <w:t>Program Pengembangan Keterampilan Resiliensi Untuk Meningkatkan Self- Sosial-Ekonomi Rendah</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1</w:t>
      </w:r>
      <w:r w:rsidRPr="00995D83">
        <w:rPr>
          <w:rFonts w:ascii="Times New Roman" w:hAnsi="Times New Roman" w:cs="Times New Roman"/>
          <w:noProof/>
          <w:szCs w:val="24"/>
        </w:rPr>
        <w:t>(1), 48–63.</w:t>
      </w:r>
    </w:p>
    <w:p w14:paraId="1F9D0A59"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Milner, H. R., Cunningham, H., Murray, I., &amp; Alvarez, A. (2017). Supporting Students Living Below the Poverty Line. </w:t>
      </w:r>
      <w:r w:rsidRPr="00995D83">
        <w:rPr>
          <w:rFonts w:ascii="Times New Roman" w:hAnsi="Times New Roman" w:cs="Times New Roman"/>
          <w:i/>
          <w:iCs/>
          <w:noProof/>
          <w:szCs w:val="24"/>
        </w:rPr>
        <w:t>National Youth at Risk Journal</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2</w:t>
      </w:r>
      <w:r w:rsidRPr="00995D83">
        <w:rPr>
          <w:rFonts w:ascii="Times New Roman" w:hAnsi="Times New Roman" w:cs="Times New Roman"/>
          <w:noProof/>
          <w:szCs w:val="24"/>
        </w:rPr>
        <w:t>(2). https://doi.org/10.20429/nyarj.2017.020204</w:t>
      </w:r>
    </w:p>
    <w:p w14:paraId="66A2AAE8"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Reyes, W. S., Rungduin, T. T., David, A. P., &amp; Bayten, E. O. (2018). A model of pedagogical strategies for low income students in the Philippines. </w:t>
      </w:r>
      <w:r w:rsidRPr="00995D83">
        <w:rPr>
          <w:rFonts w:ascii="Times New Roman" w:hAnsi="Times New Roman" w:cs="Times New Roman"/>
          <w:i/>
          <w:iCs/>
          <w:noProof/>
          <w:szCs w:val="24"/>
        </w:rPr>
        <w:t>Issues in Educational Research</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28</w:t>
      </w:r>
      <w:r w:rsidRPr="00995D83">
        <w:rPr>
          <w:rFonts w:ascii="Times New Roman" w:hAnsi="Times New Roman" w:cs="Times New Roman"/>
          <w:noProof/>
          <w:szCs w:val="24"/>
        </w:rPr>
        <w:t>(4), 1009–1023.</w:t>
      </w:r>
    </w:p>
    <w:p w14:paraId="0983776D"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995D83">
        <w:rPr>
          <w:rFonts w:ascii="Times New Roman" w:hAnsi="Times New Roman" w:cs="Times New Roman"/>
          <w:noProof/>
          <w:szCs w:val="24"/>
        </w:rPr>
        <w:t xml:space="preserve">Wahyulestari, M. R. D. (2018). Keterampilan Dasar Mengajar Di Sekolah Dasar. </w:t>
      </w:r>
      <w:r w:rsidRPr="00995D83">
        <w:rPr>
          <w:rFonts w:ascii="Times New Roman" w:hAnsi="Times New Roman" w:cs="Times New Roman"/>
          <w:i/>
          <w:iCs/>
          <w:noProof/>
          <w:szCs w:val="24"/>
        </w:rPr>
        <w:t>Prosiding Seminar Nasional Penelitian, Pendidikan Dan Penerapan MIPA</w:t>
      </w:r>
      <w:r w:rsidRPr="00995D83">
        <w:rPr>
          <w:rFonts w:ascii="Times New Roman" w:hAnsi="Times New Roman" w:cs="Times New Roman"/>
          <w:noProof/>
          <w:szCs w:val="24"/>
        </w:rPr>
        <w:t>, 199–210.</w:t>
      </w:r>
    </w:p>
    <w:p w14:paraId="13894EB7" w14:textId="77777777" w:rsidR="00995D83" w:rsidRPr="00995D83" w:rsidRDefault="00995D83" w:rsidP="00FC5BA8">
      <w:pPr>
        <w:widowControl w:val="0"/>
        <w:autoSpaceDE w:val="0"/>
        <w:autoSpaceDN w:val="0"/>
        <w:adjustRightInd w:val="0"/>
        <w:spacing w:before="120" w:after="120" w:line="240" w:lineRule="auto"/>
        <w:ind w:left="480" w:hanging="480"/>
        <w:rPr>
          <w:rFonts w:ascii="Times New Roman" w:hAnsi="Times New Roman" w:cs="Times New Roman"/>
          <w:noProof/>
        </w:rPr>
      </w:pPr>
      <w:r w:rsidRPr="00995D83">
        <w:rPr>
          <w:rFonts w:ascii="Times New Roman" w:hAnsi="Times New Roman" w:cs="Times New Roman"/>
          <w:noProof/>
          <w:szCs w:val="24"/>
        </w:rPr>
        <w:t xml:space="preserve">Zaki, N. A., Thabet, A. M., Hassan, A. K., &amp; Nursing, C. H. (2014). Effect of Peer Group and Parents ’ Socioeconomic Status on Academic Achievement Among Preparatory Schools Students At Assuit. </w:t>
      </w:r>
      <w:r w:rsidRPr="00995D83">
        <w:rPr>
          <w:rFonts w:ascii="Times New Roman" w:hAnsi="Times New Roman" w:cs="Times New Roman"/>
          <w:i/>
          <w:iCs/>
          <w:noProof/>
          <w:szCs w:val="24"/>
        </w:rPr>
        <w:t>Effect of Peer Group and Parents ’ Socioeconomic Status on Academic Achievement Among Preparatory Schools Students At Assuit</w:t>
      </w:r>
      <w:r w:rsidRPr="00995D83">
        <w:rPr>
          <w:rFonts w:ascii="Times New Roman" w:hAnsi="Times New Roman" w:cs="Times New Roman"/>
          <w:noProof/>
          <w:szCs w:val="24"/>
        </w:rPr>
        <w:t xml:space="preserve">, </w:t>
      </w:r>
      <w:r w:rsidRPr="00995D83">
        <w:rPr>
          <w:rFonts w:ascii="Times New Roman" w:hAnsi="Times New Roman" w:cs="Times New Roman"/>
          <w:i/>
          <w:iCs/>
          <w:noProof/>
          <w:szCs w:val="24"/>
        </w:rPr>
        <w:t>12</w:t>
      </w:r>
      <w:r w:rsidRPr="00995D83">
        <w:rPr>
          <w:rFonts w:ascii="Times New Roman" w:hAnsi="Times New Roman" w:cs="Times New Roman"/>
          <w:noProof/>
          <w:szCs w:val="24"/>
        </w:rPr>
        <w:t>(January), 309–332.</w:t>
      </w:r>
    </w:p>
    <w:p w14:paraId="7C2B2418" w14:textId="25C63593" w:rsidR="005C7B0E" w:rsidRPr="00FC5BA8" w:rsidRDefault="00995D83" w:rsidP="00FC5BA8">
      <w:pPr>
        <w:spacing w:before="120" w:after="120" w:line="240" w:lineRule="auto"/>
        <w:jc w:val="both"/>
        <w:rPr>
          <w:rFonts w:ascii="Times New Roman" w:hAnsi="Times New Roman" w:cs="Times New Roman"/>
          <w:b/>
          <w:lang w:val="en-US"/>
        </w:rPr>
      </w:pPr>
      <w:r>
        <w:rPr>
          <w:rFonts w:ascii="Times New Roman" w:hAnsi="Times New Roman" w:cs="Times New Roman"/>
          <w:b/>
          <w:lang w:val="en-US"/>
        </w:rPr>
        <w:fldChar w:fldCharType="end"/>
      </w:r>
    </w:p>
    <w:sectPr w:rsidR="005C7B0E" w:rsidRPr="00FC5BA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38353" w14:textId="77777777" w:rsidR="007659BD" w:rsidRDefault="007659BD">
      <w:pPr>
        <w:spacing w:after="0" w:line="240" w:lineRule="auto"/>
      </w:pPr>
      <w:r>
        <w:separator/>
      </w:r>
    </w:p>
  </w:endnote>
  <w:endnote w:type="continuationSeparator" w:id="0">
    <w:p w14:paraId="36E7A380" w14:textId="77777777" w:rsidR="007659BD" w:rsidRDefault="0076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54DD8" w14:textId="77777777" w:rsidR="00730BF8" w:rsidRDefault="00D11714">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28B825B2" w14:textId="77777777" w:rsidR="00730BF8" w:rsidRDefault="00D11714">
    <w:pPr>
      <w:pStyle w:val="Footer"/>
      <w:jc w:val="right"/>
      <w:rPr>
        <w:rFonts w:ascii="Times New Roman" w:hAnsi="Times New Roman" w:cs="Times New Roman"/>
      </w:rPr>
    </w:pPr>
    <w:r>
      <w:rPr>
        <w:rFonts w:ascii="Times New Roman" w:hAnsi="Times New Roman" w:cs="Times New Roman"/>
        <w:lang w:val="en-US"/>
      </w:rPr>
      <w:t>p-ISSN 2580-3735 e-ISSN 2580-1147</w:t>
    </w:r>
  </w:p>
  <w:p w14:paraId="3B8AE96B" w14:textId="77777777" w:rsidR="00730BF8" w:rsidRDefault="00765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76E7D" w14:textId="77777777" w:rsidR="007659BD" w:rsidRDefault="007659BD">
      <w:pPr>
        <w:spacing w:after="0" w:line="240" w:lineRule="auto"/>
      </w:pPr>
      <w:r>
        <w:separator/>
      </w:r>
    </w:p>
  </w:footnote>
  <w:footnote w:type="continuationSeparator" w:id="0">
    <w:p w14:paraId="3BAF8FF1" w14:textId="77777777" w:rsidR="007659BD" w:rsidRDefault="00765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45AB6" w14:textId="77777777" w:rsidR="00730BF8" w:rsidRDefault="00D1171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3088F300" w14:textId="77777777" w:rsidR="00730BF8" w:rsidRDefault="00765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AB105" w14:textId="77777777" w:rsidR="00730BF8" w:rsidRDefault="00D1171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6445E6CE" w14:textId="77777777" w:rsidR="00730BF8" w:rsidRDefault="00D1171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68B44C71" w14:textId="77777777" w:rsidR="00730BF8" w:rsidRDefault="007659B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97"/>
    <w:rsid w:val="000157D5"/>
    <w:rsid w:val="000D30F2"/>
    <w:rsid w:val="00116C0D"/>
    <w:rsid w:val="0016214B"/>
    <w:rsid w:val="001E4CAA"/>
    <w:rsid w:val="00331019"/>
    <w:rsid w:val="003315B6"/>
    <w:rsid w:val="003A4B15"/>
    <w:rsid w:val="005508F7"/>
    <w:rsid w:val="005A665B"/>
    <w:rsid w:val="005C7B0E"/>
    <w:rsid w:val="00604F93"/>
    <w:rsid w:val="00656EB1"/>
    <w:rsid w:val="006A0B99"/>
    <w:rsid w:val="007659BD"/>
    <w:rsid w:val="007E319C"/>
    <w:rsid w:val="00994CE4"/>
    <w:rsid w:val="00995D83"/>
    <w:rsid w:val="009A2D0C"/>
    <w:rsid w:val="00A7727D"/>
    <w:rsid w:val="00AA2DE2"/>
    <w:rsid w:val="00C13EC2"/>
    <w:rsid w:val="00C24CBE"/>
    <w:rsid w:val="00C517CF"/>
    <w:rsid w:val="00CB58DA"/>
    <w:rsid w:val="00D11714"/>
    <w:rsid w:val="00D81E69"/>
    <w:rsid w:val="00DB7671"/>
    <w:rsid w:val="00DD1194"/>
    <w:rsid w:val="00EA776A"/>
    <w:rsid w:val="00F2259D"/>
    <w:rsid w:val="00F54BA0"/>
    <w:rsid w:val="00F56597"/>
    <w:rsid w:val="00FC5B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807AD"/>
  <w15:chartTrackingRefBased/>
  <w15:docId w15:val="{A33410B2-FE56-4C0B-A04A-37E02102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597"/>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F56597"/>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F56597"/>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F56597"/>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F56597"/>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56597"/>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F56597"/>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F56597"/>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F56597"/>
    <w:rPr>
      <w:rFonts w:ascii="Times New Roman" w:eastAsia="SimSun" w:hAnsi="Times New Roman" w:cs="Times New Roman"/>
      <w:i/>
      <w:iCs/>
      <w:sz w:val="20"/>
      <w:szCs w:val="20"/>
      <w:lang w:val="en-US"/>
    </w:rPr>
  </w:style>
  <w:style w:type="paragraph" w:styleId="BodyText">
    <w:name w:val="Body Text"/>
    <w:basedOn w:val="Normal"/>
    <w:link w:val="BodyTextChar"/>
    <w:uiPriority w:val="99"/>
    <w:unhideWhenUsed/>
    <w:rsid w:val="00F56597"/>
    <w:pPr>
      <w:spacing w:after="120"/>
    </w:pPr>
  </w:style>
  <w:style w:type="character" w:customStyle="1" w:styleId="BodyTextChar">
    <w:name w:val="Body Text Char"/>
    <w:basedOn w:val="DefaultParagraphFont"/>
    <w:link w:val="BodyText"/>
    <w:uiPriority w:val="99"/>
    <w:rsid w:val="00F56597"/>
    <w:rPr>
      <w:rFonts w:ascii="Calibri" w:eastAsia="Times New Roman" w:hAnsi="Calibri" w:cs="Arial"/>
      <w:lang w:val="id-ID"/>
    </w:rPr>
  </w:style>
  <w:style w:type="paragraph" w:styleId="Footer">
    <w:name w:val="footer"/>
    <w:basedOn w:val="Normal"/>
    <w:link w:val="FooterChar"/>
    <w:uiPriority w:val="99"/>
    <w:unhideWhenUsed/>
    <w:rsid w:val="00F56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597"/>
    <w:rPr>
      <w:rFonts w:ascii="Calibri" w:eastAsia="Times New Roman" w:hAnsi="Calibri" w:cs="Arial"/>
      <w:lang w:val="id-ID"/>
    </w:rPr>
  </w:style>
  <w:style w:type="paragraph" w:styleId="Header">
    <w:name w:val="header"/>
    <w:basedOn w:val="Normal"/>
    <w:link w:val="HeaderChar"/>
    <w:uiPriority w:val="99"/>
    <w:unhideWhenUsed/>
    <w:rsid w:val="00F56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597"/>
    <w:rPr>
      <w:rFonts w:ascii="Calibri" w:eastAsia="Times New Roman" w:hAnsi="Calibri" w:cs="Arial"/>
      <w:lang w:val="id-ID"/>
    </w:rPr>
  </w:style>
  <w:style w:type="paragraph" w:customStyle="1" w:styleId="StyleAuthorBold">
    <w:name w:val="Style Author + Bold"/>
    <w:basedOn w:val="Normal"/>
    <w:qFormat/>
    <w:rsid w:val="00F56597"/>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F56597"/>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F56597"/>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F56597"/>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F56597"/>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F56597"/>
    <w:rPr>
      <w:i/>
      <w:iCs/>
      <w:sz w:val="15"/>
      <w:szCs w:val="15"/>
    </w:rPr>
  </w:style>
  <w:style w:type="paragraph" w:customStyle="1" w:styleId="tablecopy">
    <w:name w:val="table copy"/>
    <w:qFormat/>
    <w:rsid w:val="00F56597"/>
    <w:pPr>
      <w:spacing w:after="0" w:line="240" w:lineRule="auto"/>
      <w:jc w:val="both"/>
    </w:pPr>
    <w:rPr>
      <w:rFonts w:ascii="Times New Roman" w:eastAsia="SimSun" w:hAnsi="Times New Roman" w:cs="Times New Roman"/>
      <w:sz w:val="16"/>
      <w:szCs w:val="16"/>
      <w:lang w:val="en-US"/>
    </w:rPr>
  </w:style>
  <w:style w:type="paragraph" w:customStyle="1" w:styleId="DaftarPustaka">
    <w:name w:val="Daftar Pustaka"/>
    <w:basedOn w:val="Title"/>
    <w:qFormat/>
    <w:rsid w:val="00F56597"/>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paragraph" w:styleId="Title">
    <w:name w:val="Title"/>
    <w:basedOn w:val="Normal"/>
    <w:next w:val="Normal"/>
    <w:link w:val="TitleChar"/>
    <w:uiPriority w:val="10"/>
    <w:qFormat/>
    <w:rsid w:val="00F565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597"/>
    <w:rPr>
      <w:rFonts w:asciiTheme="majorHAnsi" w:eastAsiaTheme="majorEastAsia" w:hAnsiTheme="majorHAnsi" w:cstheme="majorBidi"/>
      <w:spacing w:val="-10"/>
      <w:kern w:val="28"/>
      <w:sz w:val="56"/>
      <w:szCs w:val="56"/>
      <w:lang w:val="id-ID"/>
    </w:rPr>
  </w:style>
  <w:style w:type="character" w:styleId="Hyperlink">
    <w:name w:val="Hyperlink"/>
    <w:basedOn w:val="DefaultParagraphFont"/>
    <w:uiPriority w:val="99"/>
    <w:unhideWhenUsed/>
    <w:rsid w:val="003315B6"/>
    <w:rPr>
      <w:color w:val="0563C1" w:themeColor="hyperlink"/>
      <w:u w:val="single"/>
    </w:rPr>
  </w:style>
  <w:style w:type="character" w:styleId="UnresolvedMention">
    <w:name w:val="Unresolved Mention"/>
    <w:basedOn w:val="DefaultParagraphFont"/>
    <w:uiPriority w:val="99"/>
    <w:semiHidden/>
    <w:unhideWhenUsed/>
    <w:rsid w:val="003315B6"/>
    <w:rPr>
      <w:color w:val="605E5C"/>
      <w:shd w:val="clear" w:color="auto" w:fill="E1DFDD"/>
    </w:rPr>
  </w:style>
  <w:style w:type="paragraph" w:styleId="NormalWeb">
    <w:name w:val="Normal (Web)"/>
    <w:basedOn w:val="Normal"/>
    <w:uiPriority w:val="99"/>
    <w:unhideWhenUsed/>
    <w:rsid w:val="00A7727D"/>
    <w:pPr>
      <w:spacing w:before="100" w:beforeAutospacing="1" w:after="100" w:afterAutospacing="1" w:line="240" w:lineRule="auto"/>
    </w:pPr>
    <w:rPr>
      <w:rFonts w:ascii="Times New Roman" w:hAnsi="Times New Roman" w:cs="Times New Roman"/>
      <w:sz w:val="24"/>
      <w:szCs w:val="24"/>
      <w:lang w:eastAsia="id-ID"/>
    </w:rPr>
  </w:style>
  <w:style w:type="paragraph" w:styleId="NoSpacing">
    <w:name w:val="No Spacing"/>
    <w:uiPriority w:val="1"/>
    <w:qFormat/>
    <w:rsid w:val="00DB7671"/>
    <w:pPr>
      <w:spacing w:after="0" w:line="240" w:lineRule="auto"/>
      <w:ind w:firstLine="289"/>
      <w:jc w:val="both"/>
    </w:pPr>
    <w:rPr>
      <w:rFonts w:ascii="Times New Roman" w:eastAsia="Times New Roman" w:hAnsi="Times New Roman" w:cs="Times New Roman"/>
      <w:sz w:val="20"/>
      <w:szCs w:val="20"/>
      <w:lang w:val="en-US"/>
    </w:rPr>
  </w:style>
  <w:style w:type="character" w:customStyle="1" w:styleId="y2iqfc">
    <w:name w:val="y2iqfc"/>
    <w:basedOn w:val="DefaultParagraphFont"/>
    <w:rsid w:val="00DB7671"/>
  </w:style>
  <w:style w:type="character" w:customStyle="1" w:styleId="ListParagraphChar">
    <w:name w:val="List Paragraph Char"/>
    <w:aliases w:val="Body of text Char,List Paragraph1 Char,nana Char,Body of text+1 Char,Body of text+2 Char,Body of text+3 Char,List Paragraph11 Char,Medium Grid 1 - Accent 21 Char,Colorful List - Accent 11 Char,HEADING 1 Char,Body of textCxSp Char"/>
    <w:link w:val="ListParagraph"/>
    <w:uiPriority w:val="34"/>
    <w:qFormat/>
    <w:locked/>
    <w:rsid w:val="000D30F2"/>
  </w:style>
  <w:style w:type="paragraph" w:styleId="ListParagraph">
    <w:name w:val="List Paragraph"/>
    <w:aliases w:val="Body of text,List Paragraph1,nana,Body of text+1,Body of text+2,Body of text+3,List Paragraph11,Medium Grid 1 - Accent 21,Colorful List - Accent 11,HEADING 1,Body of textCxSp"/>
    <w:basedOn w:val="Normal"/>
    <w:link w:val="ListParagraphChar"/>
    <w:uiPriority w:val="34"/>
    <w:qFormat/>
    <w:rsid w:val="000D30F2"/>
    <w:pPr>
      <w:spacing w:after="160" w:line="256" w:lineRule="auto"/>
      <w:ind w:left="720"/>
      <w:contextualSpacing/>
    </w:pPr>
    <w:rPr>
      <w:rFonts w:asciiTheme="minorHAnsi" w:eastAsiaTheme="minorHAnsi" w:hAnsiTheme="minorHAnsi" w:cstheme="minorBidi"/>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9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123@ums.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hyumuharochma@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F6F1-D140-4A71-970D-6DC0C113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Pages>
  <Words>8545</Words>
  <Characters>48709</Characters>
  <Application>Microsoft Office Word</Application>
  <DocSecurity>0</DocSecurity>
  <Lines>405</Lines>
  <Paragraphs>114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PENDAHULUAN</vt:lpstr>
      <vt:lpstr>    Singkatan dan Akronim </vt:lpstr>
      <vt:lpstr>    Persamaan</vt:lpstr>
      <vt:lpstr>    Gambar dan Tabel</vt:lpstr>
    </vt:vector>
  </TitlesOfParts>
  <Company/>
  <LinksUpToDate>false</LinksUpToDate>
  <CharactersWithSpaces>57140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9470m</dc:creator>
  <cp:keywords/>
  <dc:description/>
  <cp:lastModifiedBy>HP 9470m</cp:lastModifiedBy>
  <cp:revision>10</cp:revision>
  <dcterms:created xsi:type="dcterms:W3CDTF">2022-05-11T00:24:00Z</dcterms:created>
  <dcterms:modified xsi:type="dcterms:W3CDTF">2022-05-17T02:44:00Z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d6fc1b88-6300-3644-9517-b84e4b367a5f</vt:lpwstr>
  </property>
  <property fmtid="{D5CDD505-2E9C-101B-9397-08002B2CF9AE}" pid="24" name="Mendeley Citation Style_1">
    <vt:lpwstr>http://www.zotero.org/styles/apa</vt:lpwstr>
  </property>
</Properties>
</file>