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38DB" w14:textId="77777777" w:rsidR="00511830" w:rsidRDefault="00AD2CC5">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0F2F3945" wp14:editId="0F2F3946">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0F2F3947" wp14:editId="0F2F3948">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0F2F38DC" w14:textId="77777777" w:rsidR="00511830" w:rsidRDefault="00AD2CC5">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0F2F38DD" w14:textId="77777777" w:rsidR="00511830" w:rsidRDefault="00AD2CC5">
      <w:pPr>
        <w:spacing w:after="0"/>
        <w:ind w:left="709" w:firstLine="11"/>
        <w:jc w:val="center"/>
        <w:rPr>
          <w:rFonts w:ascii="Times New Roman" w:hAnsi="Times New Roman" w:cs="Times New Roman"/>
          <w:i/>
          <w:lang w:val="en-US"/>
        </w:rPr>
      </w:pPr>
      <w:proofErr w:type="spellStart"/>
      <w:r>
        <w:rPr>
          <w:rFonts w:ascii="Times New Roman" w:hAnsi="Times New Roman" w:cs="Times New Roman"/>
          <w:i/>
        </w:rPr>
        <w:t>Research</w:t>
      </w:r>
      <w:proofErr w:type="spellEnd"/>
      <w:r>
        <w:rPr>
          <w:rFonts w:ascii="Times New Roman" w:hAnsi="Times New Roman" w:cs="Times New Roman"/>
          <w:i/>
        </w:rPr>
        <w:t xml:space="preserve"> &amp; </w:t>
      </w:r>
      <w:proofErr w:type="spellStart"/>
      <w:r>
        <w:rPr>
          <w:rFonts w:ascii="Times New Roman" w:hAnsi="Times New Roman" w:cs="Times New Roman"/>
          <w:i/>
          <w:sz w:val="24"/>
          <w:szCs w:val="24"/>
        </w:rPr>
        <w:t>Learning</w:t>
      </w:r>
      <w:proofErr w:type="spellEnd"/>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w:t>
      </w:r>
      <w:proofErr w:type="spellStart"/>
      <w:r>
        <w:rPr>
          <w:rFonts w:ascii="Times New Roman" w:hAnsi="Times New Roman" w:cs="Times New Roman"/>
          <w:i/>
        </w:rPr>
        <w:t>Elementary</w:t>
      </w:r>
      <w:proofErr w:type="spellEnd"/>
      <w:r>
        <w:rPr>
          <w:rFonts w:ascii="Times New Roman" w:hAnsi="Times New Roman" w:cs="Times New Roman"/>
          <w:i/>
        </w:rPr>
        <w:t xml:space="preserve"> </w:t>
      </w:r>
      <w:proofErr w:type="spellStart"/>
      <w:r>
        <w:rPr>
          <w:rFonts w:ascii="Times New Roman" w:hAnsi="Times New Roman" w:cs="Times New Roman"/>
          <w:i/>
        </w:rPr>
        <w:t>Education</w:t>
      </w:r>
      <w:proofErr w:type="spellEnd"/>
    </w:p>
    <w:p w14:paraId="0F2F38DE" w14:textId="77777777" w:rsidR="00511830" w:rsidRDefault="00AD2CC5">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0F2F38DF" w14:textId="77777777" w:rsidR="00511830" w:rsidRDefault="00511830">
      <w:pPr>
        <w:spacing w:after="120" w:line="240" w:lineRule="auto"/>
        <w:rPr>
          <w:rFonts w:ascii="Times New Roman" w:hAnsi="Times New Roman"/>
          <w:b/>
          <w:sz w:val="28"/>
          <w:szCs w:val="28"/>
          <w:lang w:val="en-US"/>
        </w:rPr>
      </w:pPr>
    </w:p>
    <w:p w14:paraId="0F2F38E2" w14:textId="39990D98" w:rsidR="00511830" w:rsidRPr="002C2930" w:rsidRDefault="002C2930" w:rsidP="002C2930">
      <w:pPr>
        <w:spacing w:line="273" w:lineRule="auto"/>
        <w:ind w:left="1134" w:right="1422"/>
        <w:jc w:val="center"/>
        <w:rPr>
          <w:rFonts w:ascii="Times New Roman" w:eastAsia="Calibri" w:hAnsi="Times New Roman" w:cs="Times New Roman"/>
          <w:b/>
          <w:bCs/>
          <w:sz w:val="24"/>
          <w:szCs w:val="24"/>
          <w:lang w:val="en-US"/>
        </w:rPr>
      </w:pPr>
      <w:r>
        <w:rPr>
          <w:rFonts w:ascii="Times New Roman" w:eastAsia="Calibri" w:hAnsi="Times New Roman"/>
          <w:b/>
          <w:bCs/>
          <w:sz w:val="24"/>
          <w:szCs w:val="24"/>
        </w:rPr>
        <w:t>ANALISIS KURIKULUM MERDEKA PADA DAERAH 3T DI ERA REVOLUSI 4.0</w:t>
      </w:r>
    </w:p>
    <w:p w14:paraId="56E50489" w14:textId="77777777" w:rsidR="002C2930" w:rsidRPr="002C2930" w:rsidRDefault="002C2930" w:rsidP="002C2930">
      <w:pPr>
        <w:autoSpaceDE w:val="0"/>
        <w:autoSpaceDN w:val="0"/>
        <w:adjustRightInd w:val="0"/>
        <w:spacing w:afterLines="120" w:after="288" w:line="240" w:lineRule="auto"/>
        <w:jc w:val="center"/>
        <w:rPr>
          <w:rFonts w:ascii="Times New Roman" w:hAnsi="Times New Roman" w:cs="Times New Roman"/>
          <w:b/>
          <w:bCs/>
          <w:color w:val="000000"/>
          <w:sz w:val="24"/>
          <w:szCs w:val="24"/>
          <w:lang w:val="en-US"/>
        </w:rPr>
      </w:pPr>
      <w:r w:rsidRPr="002C2930">
        <w:rPr>
          <w:rFonts w:ascii="Times New Roman" w:hAnsi="Times New Roman" w:cs="Times New Roman"/>
          <w:b/>
          <w:bCs/>
          <w:color w:val="000000"/>
          <w:sz w:val="24"/>
          <w:szCs w:val="24"/>
          <w:lang w:val="en-US"/>
        </w:rPr>
        <w:t xml:space="preserve">Amalia </w:t>
      </w:r>
      <w:proofErr w:type="spellStart"/>
      <w:r w:rsidRPr="002C2930">
        <w:rPr>
          <w:rFonts w:ascii="Times New Roman" w:hAnsi="Times New Roman" w:cs="Times New Roman"/>
          <w:b/>
          <w:bCs/>
          <w:color w:val="000000"/>
          <w:sz w:val="24"/>
          <w:szCs w:val="24"/>
          <w:lang w:val="en-US"/>
        </w:rPr>
        <w:t>Dwi</w:t>
      </w:r>
      <w:proofErr w:type="spellEnd"/>
      <w:r w:rsidRPr="002C2930">
        <w:rPr>
          <w:rFonts w:ascii="Times New Roman" w:hAnsi="Times New Roman" w:cs="Times New Roman"/>
          <w:b/>
          <w:bCs/>
          <w:color w:val="000000"/>
          <w:sz w:val="24"/>
          <w:szCs w:val="24"/>
          <w:lang w:val="en-US"/>
        </w:rPr>
        <w:t xml:space="preserve"> Pertiwi¹, Puji Ayu Handayani², </w:t>
      </w:r>
      <w:proofErr w:type="spellStart"/>
      <w:r w:rsidRPr="002C2930">
        <w:rPr>
          <w:rFonts w:ascii="Times New Roman" w:hAnsi="Times New Roman" w:cs="Times New Roman"/>
          <w:b/>
          <w:bCs/>
          <w:color w:val="000000"/>
          <w:sz w:val="24"/>
          <w:szCs w:val="24"/>
          <w:lang w:val="en-US"/>
        </w:rPr>
        <w:t>Deti</w:t>
      </w:r>
      <w:proofErr w:type="spellEnd"/>
      <w:r w:rsidRPr="002C2930">
        <w:rPr>
          <w:rFonts w:ascii="Times New Roman" w:hAnsi="Times New Roman" w:cs="Times New Roman"/>
          <w:b/>
          <w:bCs/>
          <w:color w:val="000000"/>
          <w:sz w:val="24"/>
          <w:szCs w:val="24"/>
          <w:lang w:val="en-US"/>
        </w:rPr>
        <w:t xml:space="preserve"> Rostika³.</w:t>
      </w:r>
    </w:p>
    <w:p w14:paraId="247FA97B" w14:textId="06C2E0A8" w:rsidR="002C2930" w:rsidRPr="002C2930" w:rsidRDefault="002C2930" w:rsidP="002C2930">
      <w:pPr>
        <w:pStyle w:val="Afiliasi"/>
        <w:spacing w:afterLines="120" w:after="288"/>
        <w:rPr>
          <w:sz w:val="22"/>
          <w:szCs w:val="22"/>
          <w:lang w:val="en-US"/>
        </w:rPr>
      </w:pPr>
      <w:r>
        <w:rPr>
          <w:sz w:val="22"/>
          <w:szCs w:val="22"/>
        </w:rPr>
        <w:t>P</w:t>
      </w:r>
      <w:proofErr w:type="spellStart"/>
      <w:r w:rsidRPr="002C2930">
        <w:rPr>
          <w:sz w:val="22"/>
          <w:szCs w:val="22"/>
          <w:lang w:val="en-US"/>
        </w:rPr>
        <w:t>rogram</w:t>
      </w:r>
      <w:proofErr w:type="spellEnd"/>
      <w:r w:rsidRPr="002C2930">
        <w:rPr>
          <w:sz w:val="22"/>
          <w:szCs w:val="22"/>
          <w:lang w:val="en-US"/>
        </w:rPr>
        <w:t xml:space="preserve"> Studi Pendidikan Guru </w:t>
      </w:r>
      <w:proofErr w:type="spellStart"/>
      <w:r w:rsidRPr="002C2930">
        <w:rPr>
          <w:sz w:val="22"/>
          <w:szCs w:val="22"/>
          <w:lang w:val="en-US"/>
        </w:rPr>
        <w:t>Sekolah</w:t>
      </w:r>
      <w:proofErr w:type="spellEnd"/>
      <w:r w:rsidRPr="002C2930">
        <w:rPr>
          <w:sz w:val="22"/>
          <w:szCs w:val="22"/>
          <w:lang w:val="en-US"/>
        </w:rPr>
        <w:t xml:space="preserve"> Dasar, Universitas Pendidikan Indonesia</w:t>
      </w:r>
    </w:p>
    <w:p w14:paraId="5095A953" w14:textId="77777777" w:rsidR="002C2930" w:rsidRPr="002C2930" w:rsidRDefault="002C2930" w:rsidP="002C2930">
      <w:pPr>
        <w:pStyle w:val="Afiliasi"/>
        <w:spacing w:afterLines="120" w:after="288"/>
        <w:rPr>
          <w:sz w:val="22"/>
          <w:szCs w:val="22"/>
          <w:lang w:val="en-US"/>
        </w:rPr>
      </w:pPr>
      <w:r w:rsidRPr="002C2930">
        <w:rPr>
          <w:sz w:val="22"/>
          <w:szCs w:val="22"/>
          <w:lang w:val="en-US"/>
        </w:rPr>
        <w:t xml:space="preserve">E-mail: </w:t>
      </w:r>
      <w:bookmarkStart w:id="0" w:name="_Hlk103832749"/>
      <w:r w:rsidRPr="002C2930">
        <w:rPr>
          <w:sz w:val="22"/>
          <w:szCs w:val="22"/>
          <w:lang w:val="en-US"/>
        </w:rPr>
        <w:fldChar w:fldCharType="begin"/>
      </w:r>
      <w:r w:rsidRPr="002C2930">
        <w:rPr>
          <w:sz w:val="22"/>
          <w:szCs w:val="22"/>
          <w:lang w:val="en-US"/>
        </w:rPr>
        <w:instrText xml:space="preserve"> HYPERLINK "mailto:amaliadwip@upi.edu" </w:instrText>
      </w:r>
      <w:r w:rsidRPr="002C2930">
        <w:rPr>
          <w:sz w:val="22"/>
          <w:szCs w:val="22"/>
          <w:lang w:val="en-US"/>
        </w:rPr>
        <w:fldChar w:fldCharType="separate"/>
      </w:r>
      <w:r w:rsidRPr="002C2930">
        <w:rPr>
          <w:rStyle w:val="Hyperlink"/>
          <w:sz w:val="22"/>
          <w:szCs w:val="22"/>
          <w:lang w:val="en-US"/>
        </w:rPr>
        <w:t>amaliadwip@upi.edu</w:t>
      </w:r>
      <w:r w:rsidRPr="002C2930">
        <w:rPr>
          <w:sz w:val="22"/>
          <w:szCs w:val="22"/>
        </w:rPr>
        <w:fldChar w:fldCharType="end"/>
      </w:r>
      <w:r w:rsidRPr="002C2930">
        <w:rPr>
          <w:sz w:val="22"/>
          <w:szCs w:val="22"/>
          <w:vertAlign w:val="superscript"/>
          <w:lang w:val="en-US"/>
        </w:rPr>
        <w:t xml:space="preserve"> 1</w:t>
      </w:r>
      <w:r w:rsidRPr="002C2930">
        <w:rPr>
          <w:sz w:val="22"/>
          <w:szCs w:val="22"/>
          <w:lang w:val="en-US"/>
        </w:rPr>
        <w:t xml:space="preserve">, </w:t>
      </w:r>
      <w:hyperlink r:id="rId10" w:history="1">
        <w:r w:rsidRPr="002C2930">
          <w:rPr>
            <w:rStyle w:val="Hyperlink"/>
            <w:sz w:val="22"/>
            <w:szCs w:val="22"/>
            <w:lang w:val="en-US"/>
          </w:rPr>
          <w:t>pujiayuhandayani08@upi.edu</w:t>
        </w:r>
      </w:hyperlink>
      <w:r w:rsidRPr="002C2930">
        <w:rPr>
          <w:sz w:val="22"/>
          <w:szCs w:val="22"/>
          <w:lang w:val="en-US"/>
        </w:rPr>
        <w:t xml:space="preserve"> </w:t>
      </w:r>
      <w:r w:rsidRPr="002C2930">
        <w:rPr>
          <w:sz w:val="22"/>
          <w:szCs w:val="22"/>
          <w:vertAlign w:val="superscript"/>
          <w:lang w:val="en-US"/>
        </w:rPr>
        <w:t>2</w:t>
      </w:r>
      <w:r w:rsidRPr="002C2930">
        <w:rPr>
          <w:sz w:val="22"/>
          <w:szCs w:val="22"/>
          <w:lang w:val="en-US"/>
        </w:rPr>
        <w:t xml:space="preserve">, </w:t>
      </w:r>
      <w:hyperlink r:id="rId11" w:history="1">
        <w:r w:rsidRPr="002C2930">
          <w:rPr>
            <w:rStyle w:val="Hyperlink"/>
            <w:sz w:val="22"/>
            <w:szCs w:val="22"/>
            <w:lang w:val="en-US"/>
          </w:rPr>
          <w:t>derosti@upi.edu</w:t>
        </w:r>
      </w:hyperlink>
      <w:r w:rsidRPr="002C2930">
        <w:rPr>
          <w:sz w:val="22"/>
          <w:szCs w:val="22"/>
          <w:lang w:val="en-US"/>
        </w:rPr>
        <w:t xml:space="preserve"> </w:t>
      </w:r>
      <w:r w:rsidRPr="002C2930">
        <w:rPr>
          <w:sz w:val="22"/>
          <w:szCs w:val="22"/>
          <w:vertAlign w:val="superscript"/>
          <w:lang w:val="en-US"/>
        </w:rPr>
        <w:t>3</w:t>
      </w:r>
      <w:bookmarkEnd w:id="0"/>
    </w:p>
    <w:p w14:paraId="0F2F38E6" w14:textId="1AF42D6F" w:rsidR="00511830" w:rsidRPr="002C2930" w:rsidRDefault="00511830">
      <w:pPr>
        <w:pStyle w:val="Afiliasi"/>
        <w:rPr>
          <w:sz w:val="22"/>
          <w:szCs w:val="22"/>
        </w:rPr>
      </w:pPr>
    </w:p>
    <w:p w14:paraId="0F2F38E7" w14:textId="77777777" w:rsidR="00511830" w:rsidRDefault="0051183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0F2F38E8" w14:textId="77777777" w:rsidR="00511830" w:rsidRDefault="00511830">
      <w:pPr>
        <w:autoSpaceDE w:val="0"/>
        <w:autoSpaceDN w:val="0"/>
        <w:adjustRightInd w:val="0"/>
        <w:spacing w:after="0" w:line="240" w:lineRule="auto"/>
        <w:jc w:val="center"/>
        <w:rPr>
          <w:szCs w:val="24"/>
          <w:lang w:val="en-US"/>
        </w:rPr>
      </w:pPr>
    </w:p>
    <w:p w14:paraId="0F2F38E9" w14:textId="77777777" w:rsidR="00511830" w:rsidRDefault="00AD2CC5">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r>
        <w:rPr>
          <w:rFonts w:ascii="Times New Roman" w:hAnsi="Times New Roman" w:cs="Times New Roman"/>
        </w:rPr>
        <w:t>(</w:t>
      </w:r>
      <w:proofErr w:type="spellStart"/>
      <w:r>
        <w:rPr>
          <w:rFonts w:ascii="Times New Roman" w:hAnsi="Times New Roman" w:cs="Times New Roman"/>
        </w:rPr>
        <w:t>Times</w:t>
      </w:r>
      <w:proofErr w:type="spellEnd"/>
      <w:r>
        <w:rPr>
          <w:rFonts w:ascii="Times New Roman" w:hAnsi="Times New Roman" w:cs="Times New Roman"/>
        </w:rPr>
        <w:t xml:space="preserve"> New Roman 11, </w:t>
      </w:r>
      <w:proofErr w:type="spellStart"/>
      <w:r>
        <w:rPr>
          <w:rFonts w:ascii="Times New Roman" w:hAnsi="Times New Roman" w:cs="Times New Roman"/>
        </w:rPr>
        <w:t>Bold</w:t>
      </w:r>
      <w:proofErr w:type="spellEnd"/>
      <w:r>
        <w:rPr>
          <w:rFonts w:ascii="Times New Roman" w:hAnsi="Times New Roman" w:cs="Times New Roman"/>
        </w:rPr>
        <w:t xml:space="preserve">, spasi 1, </w:t>
      </w:r>
      <w:proofErr w:type="spellStart"/>
      <w:r>
        <w:rPr>
          <w:rFonts w:ascii="Times New Roman" w:hAnsi="Times New Roman" w:cs="Times New Roman"/>
        </w:rPr>
        <w:t>spacing</w:t>
      </w:r>
      <w:proofErr w:type="spellEnd"/>
      <w:r>
        <w:rPr>
          <w:rFonts w:ascii="Times New Roman" w:hAnsi="Times New Roman" w:cs="Times New Roman"/>
        </w:rPr>
        <w:t xml:space="preserve"> </w:t>
      </w:r>
      <w:proofErr w:type="spellStart"/>
      <w:r>
        <w:rPr>
          <w:rFonts w:ascii="Times New Roman" w:hAnsi="Times New Roman" w:cs="Times New Roman"/>
        </w:rPr>
        <w:t>before</w:t>
      </w:r>
      <w:proofErr w:type="spellEnd"/>
      <w:r>
        <w:rPr>
          <w:rFonts w:ascii="Times New Roman" w:hAnsi="Times New Roman" w:cs="Times New Roman"/>
        </w:rPr>
        <w:t xml:space="preserve"> 6 </w:t>
      </w:r>
      <w:proofErr w:type="spellStart"/>
      <w:r>
        <w:rPr>
          <w:rFonts w:ascii="Times New Roman" w:hAnsi="Times New Roman" w:cs="Times New Roman"/>
        </w:rPr>
        <w:t>pt</w:t>
      </w:r>
      <w:proofErr w:type="spellEnd"/>
      <w:r>
        <w:rPr>
          <w:rFonts w:ascii="Times New Roman" w:hAnsi="Times New Roman" w:cs="Times New Roman"/>
        </w:rPr>
        <w:t xml:space="preserve">, </w:t>
      </w:r>
      <w:proofErr w:type="spellStart"/>
      <w:r>
        <w:rPr>
          <w:rFonts w:ascii="Times New Roman" w:hAnsi="Times New Roman" w:cs="Times New Roman"/>
        </w:rPr>
        <w:t>after</w:t>
      </w:r>
      <w:proofErr w:type="spellEnd"/>
      <w:r>
        <w:rPr>
          <w:rFonts w:ascii="Times New Roman" w:hAnsi="Times New Roman" w:cs="Times New Roman"/>
        </w:rPr>
        <w:t xml:space="preserve"> 6 </w:t>
      </w:r>
      <w:proofErr w:type="spellStart"/>
      <w:r>
        <w:rPr>
          <w:rFonts w:ascii="Times New Roman" w:hAnsi="Times New Roman" w:cs="Times New Roman"/>
        </w:rPr>
        <w:t>pt</w:t>
      </w:r>
      <w:proofErr w:type="spellEnd"/>
      <w:r>
        <w:rPr>
          <w:rFonts w:ascii="Times New Roman" w:hAnsi="Times New Roman" w:cs="Times New Roman"/>
        </w:rPr>
        <w:t>)</w:t>
      </w:r>
    </w:p>
    <w:p w14:paraId="0F2F38EB" w14:textId="78CAE80E" w:rsidR="00511830" w:rsidRDefault="005D3F71">
      <w:pPr>
        <w:pStyle w:val="abstrak"/>
        <w:spacing w:after="120"/>
        <w:ind w:left="0" w:right="57"/>
        <w:rPr>
          <w:sz w:val="22"/>
          <w:szCs w:val="22"/>
          <w:lang w:val="id-ID"/>
        </w:rPr>
      </w:pPr>
      <w:proofErr w:type="spellStart"/>
      <w:r w:rsidRPr="005D3F71">
        <w:rPr>
          <w:sz w:val="22"/>
          <w:szCs w:val="22"/>
        </w:rPr>
        <w:t>Penelitian</w:t>
      </w:r>
      <w:proofErr w:type="spellEnd"/>
      <w:r w:rsidRPr="005D3F71">
        <w:rPr>
          <w:sz w:val="22"/>
          <w:szCs w:val="22"/>
        </w:rPr>
        <w:t xml:space="preserve"> </w:t>
      </w:r>
      <w:proofErr w:type="spellStart"/>
      <w:r w:rsidRPr="005D3F71">
        <w:rPr>
          <w:sz w:val="22"/>
          <w:szCs w:val="22"/>
        </w:rPr>
        <w:t>ini</w:t>
      </w:r>
      <w:proofErr w:type="spellEnd"/>
      <w:r w:rsidRPr="005D3F71">
        <w:rPr>
          <w:sz w:val="22"/>
          <w:szCs w:val="22"/>
        </w:rPr>
        <w:t xml:space="preserve"> </w:t>
      </w:r>
      <w:proofErr w:type="spellStart"/>
      <w:r w:rsidRPr="005D3F71">
        <w:rPr>
          <w:sz w:val="22"/>
          <w:szCs w:val="22"/>
        </w:rPr>
        <w:t>dilaksanakan</w:t>
      </w:r>
      <w:proofErr w:type="spellEnd"/>
      <w:r w:rsidRPr="005D3F71">
        <w:rPr>
          <w:sz w:val="22"/>
          <w:szCs w:val="22"/>
        </w:rPr>
        <w:t xml:space="preserve"> </w:t>
      </w:r>
      <w:proofErr w:type="spellStart"/>
      <w:r w:rsidRPr="005D3F71">
        <w:rPr>
          <w:sz w:val="22"/>
          <w:szCs w:val="22"/>
        </w:rPr>
        <w:t>dengan</w:t>
      </w:r>
      <w:proofErr w:type="spellEnd"/>
      <w:r w:rsidRPr="005D3F71">
        <w:rPr>
          <w:sz w:val="22"/>
          <w:szCs w:val="22"/>
        </w:rPr>
        <w:t xml:space="preserve"> </w:t>
      </w:r>
      <w:proofErr w:type="spellStart"/>
      <w:r w:rsidRPr="005D3F71">
        <w:rPr>
          <w:sz w:val="22"/>
          <w:szCs w:val="22"/>
        </w:rPr>
        <w:t>tujuan</w:t>
      </w:r>
      <w:proofErr w:type="spellEnd"/>
      <w:r w:rsidRPr="005D3F71">
        <w:rPr>
          <w:sz w:val="22"/>
          <w:szCs w:val="22"/>
        </w:rPr>
        <w:t xml:space="preserve"> </w:t>
      </w:r>
      <w:proofErr w:type="spellStart"/>
      <w:r w:rsidRPr="005D3F71">
        <w:rPr>
          <w:sz w:val="22"/>
          <w:szCs w:val="22"/>
        </w:rPr>
        <w:t>untuk</w:t>
      </w:r>
      <w:proofErr w:type="spellEnd"/>
      <w:r w:rsidRPr="005D3F71">
        <w:rPr>
          <w:sz w:val="22"/>
          <w:szCs w:val="22"/>
        </w:rPr>
        <w:t xml:space="preserve"> </w:t>
      </w:r>
      <w:proofErr w:type="spellStart"/>
      <w:r w:rsidRPr="005D3F71">
        <w:rPr>
          <w:sz w:val="22"/>
          <w:szCs w:val="22"/>
        </w:rPr>
        <w:t>mengetahui</w:t>
      </w:r>
      <w:proofErr w:type="spellEnd"/>
      <w:r w:rsidRPr="005D3F71">
        <w:rPr>
          <w:sz w:val="22"/>
          <w:szCs w:val="22"/>
        </w:rPr>
        <w:t xml:space="preserve"> </w:t>
      </w:r>
      <w:proofErr w:type="spellStart"/>
      <w:r w:rsidRPr="005D3F71">
        <w:rPr>
          <w:sz w:val="22"/>
          <w:szCs w:val="22"/>
        </w:rPr>
        <w:t>serta</w:t>
      </w:r>
      <w:proofErr w:type="spellEnd"/>
      <w:r w:rsidRPr="005D3F71">
        <w:rPr>
          <w:sz w:val="22"/>
          <w:szCs w:val="22"/>
        </w:rPr>
        <w:t xml:space="preserve"> mem </w:t>
      </w:r>
      <w:proofErr w:type="spellStart"/>
      <w:r w:rsidRPr="005D3F71">
        <w:rPr>
          <w:sz w:val="22"/>
          <w:szCs w:val="22"/>
        </w:rPr>
        <w:t>ahami</w:t>
      </w:r>
      <w:proofErr w:type="spellEnd"/>
      <w:r w:rsidRPr="005D3F71">
        <w:rPr>
          <w:sz w:val="22"/>
          <w:szCs w:val="22"/>
        </w:rPr>
        <w:t xml:space="preserve"> </w:t>
      </w:r>
      <w:proofErr w:type="spellStart"/>
      <w:r w:rsidRPr="005D3F71">
        <w:rPr>
          <w:sz w:val="22"/>
          <w:szCs w:val="22"/>
        </w:rPr>
        <w:t>pelaksanaan</w:t>
      </w:r>
      <w:proofErr w:type="spellEnd"/>
      <w:r w:rsidRPr="005D3F71">
        <w:rPr>
          <w:sz w:val="22"/>
          <w:szCs w:val="22"/>
        </w:rPr>
        <w:t xml:space="preserve"> pada proses </w:t>
      </w:r>
      <w:proofErr w:type="spellStart"/>
      <w:r w:rsidRPr="005D3F71">
        <w:rPr>
          <w:sz w:val="22"/>
          <w:szCs w:val="22"/>
        </w:rPr>
        <w:t>penerapan</w:t>
      </w:r>
      <w:proofErr w:type="spellEnd"/>
      <w:r w:rsidRPr="005D3F71">
        <w:rPr>
          <w:sz w:val="22"/>
          <w:szCs w:val="22"/>
        </w:rPr>
        <w:t xml:space="preserve"> </w:t>
      </w:r>
      <w:proofErr w:type="spellStart"/>
      <w:r w:rsidRPr="005D3F71">
        <w:rPr>
          <w:sz w:val="22"/>
          <w:szCs w:val="22"/>
        </w:rPr>
        <w:t>kurikulum</w:t>
      </w:r>
      <w:proofErr w:type="spellEnd"/>
      <w:r w:rsidRPr="005D3F71">
        <w:rPr>
          <w:sz w:val="22"/>
          <w:szCs w:val="22"/>
        </w:rPr>
        <w:t xml:space="preserve"> </w:t>
      </w:r>
      <w:proofErr w:type="spellStart"/>
      <w:r w:rsidRPr="005D3F71">
        <w:rPr>
          <w:sz w:val="22"/>
          <w:szCs w:val="22"/>
        </w:rPr>
        <w:t>merdeka</w:t>
      </w:r>
      <w:proofErr w:type="spellEnd"/>
      <w:r w:rsidRPr="005D3F71">
        <w:rPr>
          <w:sz w:val="22"/>
          <w:szCs w:val="22"/>
        </w:rPr>
        <w:t xml:space="preserve"> di </w:t>
      </w:r>
      <w:proofErr w:type="spellStart"/>
      <w:r w:rsidRPr="005D3F71">
        <w:rPr>
          <w:sz w:val="22"/>
          <w:szCs w:val="22"/>
        </w:rPr>
        <w:t>daerah</w:t>
      </w:r>
      <w:proofErr w:type="spellEnd"/>
      <w:r w:rsidRPr="005D3F71">
        <w:rPr>
          <w:sz w:val="22"/>
          <w:szCs w:val="22"/>
        </w:rPr>
        <w:t xml:space="preserve"> 3T. </w:t>
      </w:r>
      <w:proofErr w:type="spellStart"/>
      <w:r w:rsidRPr="005D3F71">
        <w:rPr>
          <w:sz w:val="22"/>
          <w:szCs w:val="22"/>
        </w:rPr>
        <w:t>Dengan</w:t>
      </w:r>
      <w:proofErr w:type="spellEnd"/>
      <w:r w:rsidRPr="005D3F71">
        <w:rPr>
          <w:sz w:val="22"/>
          <w:szCs w:val="22"/>
        </w:rPr>
        <w:t xml:space="preserve"> </w:t>
      </w:r>
      <w:proofErr w:type="spellStart"/>
      <w:r w:rsidRPr="005D3F71">
        <w:rPr>
          <w:sz w:val="22"/>
          <w:szCs w:val="22"/>
        </w:rPr>
        <w:t>adanya</w:t>
      </w:r>
      <w:proofErr w:type="spellEnd"/>
      <w:r w:rsidRPr="005D3F71">
        <w:rPr>
          <w:sz w:val="22"/>
          <w:szCs w:val="22"/>
        </w:rPr>
        <w:t xml:space="preserve"> </w:t>
      </w:r>
      <w:proofErr w:type="spellStart"/>
      <w:r w:rsidRPr="005D3F71">
        <w:rPr>
          <w:sz w:val="22"/>
          <w:szCs w:val="22"/>
        </w:rPr>
        <w:t>kurikulum</w:t>
      </w:r>
      <w:proofErr w:type="spellEnd"/>
      <w:r w:rsidRPr="005D3F71">
        <w:rPr>
          <w:sz w:val="22"/>
          <w:szCs w:val="22"/>
        </w:rPr>
        <w:t xml:space="preserve"> </w:t>
      </w:r>
      <w:proofErr w:type="spellStart"/>
      <w:r w:rsidRPr="005D3F71">
        <w:rPr>
          <w:sz w:val="22"/>
          <w:szCs w:val="22"/>
        </w:rPr>
        <w:t>baru</w:t>
      </w:r>
      <w:proofErr w:type="spellEnd"/>
      <w:r w:rsidRPr="005D3F71">
        <w:rPr>
          <w:sz w:val="22"/>
          <w:szCs w:val="22"/>
        </w:rPr>
        <w:t xml:space="preserve"> </w:t>
      </w:r>
      <w:proofErr w:type="spellStart"/>
      <w:r w:rsidRPr="005D3F71">
        <w:rPr>
          <w:sz w:val="22"/>
          <w:szCs w:val="22"/>
        </w:rPr>
        <w:t>sebagai</w:t>
      </w:r>
      <w:proofErr w:type="spellEnd"/>
      <w:r w:rsidRPr="005D3F71">
        <w:rPr>
          <w:sz w:val="22"/>
          <w:szCs w:val="22"/>
        </w:rPr>
        <w:t xml:space="preserve"> </w:t>
      </w:r>
      <w:proofErr w:type="spellStart"/>
      <w:r w:rsidRPr="005D3F71">
        <w:rPr>
          <w:sz w:val="22"/>
          <w:szCs w:val="22"/>
        </w:rPr>
        <w:t>penyempurna</w:t>
      </w:r>
      <w:proofErr w:type="spellEnd"/>
      <w:r w:rsidRPr="005D3F71">
        <w:rPr>
          <w:sz w:val="22"/>
          <w:szCs w:val="22"/>
        </w:rPr>
        <w:t xml:space="preserve"> pada </w:t>
      </w:r>
      <w:proofErr w:type="spellStart"/>
      <w:r w:rsidRPr="005D3F71">
        <w:rPr>
          <w:sz w:val="22"/>
          <w:szCs w:val="22"/>
        </w:rPr>
        <w:t>kurikulum</w:t>
      </w:r>
      <w:proofErr w:type="spellEnd"/>
      <w:r w:rsidRPr="005D3F71">
        <w:rPr>
          <w:sz w:val="22"/>
          <w:szCs w:val="22"/>
        </w:rPr>
        <w:t xml:space="preserve"> </w:t>
      </w:r>
      <w:proofErr w:type="spellStart"/>
      <w:r w:rsidRPr="005D3F71">
        <w:rPr>
          <w:sz w:val="22"/>
          <w:szCs w:val="22"/>
        </w:rPr>
        <w:t>sebelumnya</w:t>
      </w:r>
      <w:proofErr w:type="spellEnd"/>
      <w:r w:rsidRPr="005D3F71">
        <w:rPr>
          <w:sz w:val="22"/>
          <w:szCs w:val="22"/>
        </w:rPr>
        <w:t xml:space="preserve"> di </w:t>
      </w:r>
      <w:proofErr w:type="spellStart"/>
      <w:r w:rsidRPr="005D3F71">
        <w:rPr>
          <w:sz w:val="22"/>
          <w:szCs w:val="22"/>
        </w:rPr>
        <w:t>harapkan</w:t>
      </w:r>
      <w:proofErr w:type="spellEnd"/>
      <w:r w:rsidRPr="005D3F71">
        <w:rPr>
          <w:sz w:val="22"/>
          <w:szCs w:val="22"/>
        </w:rPr>
        <w:t xml:space="preserve"> </w:t>
      </w:r>
      <w:proofErr w:type="spellStart"/>
      <w:r w:rsidRPr="005D3F71">
        <w:rPr>
          <w:sz w:val="22"/>
          <w:szCs w:val="22"/>
        </w:rPr>
        <w:t>dapat</w:t>
      </w:r>
      <w:proofErr w:type="spellEnd"/>
      <w:r w:rsidRPr="005D3F71">
        <w:rPr>
          <w:sz w:val="22"/>
          <w:szCs w:val="22"/>
        </w:rPr>
        <w:t xml:space="preserve"> </w:t>
      </w:r>
      <w:proofErr w:type="spellStart"/>
      <w:r w:rsidRPr="005D3F71">
        <w:rPr>
          <w:sz w:val="22"/>
          <w:szCs w:val="22"/>
        </w:rPr>
        <w:t>memperbaiki</w:t>
      </w:r>
      <w:proofErr w:type="spellEnd"/>
      <w:r w:rsidRPr="005D3F71">
        <w:rPr>
          <w:sz w:val="22"/>
          <w:szCs w:val="22"/>
        </w:rPr>
        <w:t xml:space="preserve"> </w:t>
      </w:r>
      <w:proofErr w:type="spellStart"/>
      <w:r w:rsidRPr="005D3F71">
        <w:rPr>
          <w:sz w:val="22"/>
          <w:szCs w:val="22"/>
        </w:rPr>
        <w:t>kerumpangan</w:t>
      </w:r>
      <w:proofErr w:type="spellEnd"/>
      <w:r w:rsidRPr="005D3F71">
        <w:rPr>
          <w:sz w:val="22"/>
          <w:szCs w:val="22"/>
        </w:rPr>
        <w:t xml:space="preserve"> yang </w:t>
      </w:r>
      <w:proofErr w:type="spellStart"/>
      <w:r w:rsidRPr="005D3F71">
        <w:rPr>
          <w:sz w:val="22"/>
          <w:szCs w:val="22"/>
        </w:rPr>
        <w:t>terjadi</w:t>
      </w:r>
      <w:proofErr w:type="spellEnd"/>
      <w:r w:rsidRPr="005D3F71">
        <w:rPr>
          <w:sz w:val="22"/>
          <w:szCs w:val="22"/>
        </w:rPr>
        <w:t xml:space="preserve"> pada dunia </w:t>
      </w:r>
      <w:proofErr w:type="spellStart"/>
      <w:r w:rsidRPr="005D3F71">
        <w:rPr>
          <w:sz w:val="22"/>
          <w:szCs w:val="22"/>
        </w:rPr>
        <w:t>pendidikan</w:t>
      </w:r>
      <w:proofErr w:type="spellEnd"/>
      <w:r w:rsidRPr="005D3F71">
        <w:rPr>
          <w:sz w:val="22"/>
          <w:szCs w:val="22"/>
        </w:rPr>
        <w:t xml:space="preserve"> </w:t>
      </w:r>
      <w:proofErr w:type="spellStart"/>
      <w:r w:rsidRPr="005D3F71">
        <w:rPr>
          <w:sz w:val="22"/>
          <w:szCs w:val="22"/>
        </w:rPr>
        <w:t>saat</w:t>
      </w:r>
      <w:proofErr w:type="spellEnd"/>
      <w:r w:rsidRPr="005D3F71">
        <w:rPr>
          <w:sz w:val="22"/>
          <w:szCs w:val="22"/>
        </w:rPr>
        <w:t xml:space="preserve"> </w:t>
      </w:r>
      <w:proofErr w:type="spellStart"/>
      <w:r w:rsidRPr="005D3F71">
        <w:rPr>
          <w:sz w:val="22"/>
          <w:szCs w:val="22"/>
        </w:rPr>
        <w:t>ini</w:t>
      </w:r>
      <w:proofErr w:type="spellEnd"/>
      <w:r w:rsidRPr="005D3F71">
        <w:rPr>
          <w:sz w:val="22"/>
          <w:szCs w:val="22"/>
        </w:rPr>
        <w:t xml:space="preserve">, </w:t>
      </w:r>
      <w:proofErr w:type="spellStart"/>
      <w:r w:rsidRPr="005D3F71">
        <w:rPr>
          <w:sz w:val="22"/>
          <w:szCs w:val="22"/>
        </w:rPr>
        <w:t>termasuk</w:t>
      </w:r>
      <w:proofErr w:type="spellEnd"/>
      <w:r w:rsidRPr="005D3F71">
        <w:rPr>
          <w:sz w:val="22"/>
          <w:szCs w:val="22"/>
        </w:rPr>
        <w:t xml:space="preserve"> pada </w:t>
      </w:r>
      <w:proofErr w:type="spellStart"/>
      <w:r w:rsidRPr="005D3F71">
        <w:rPr>
          <w:sz w:val="22"/>
          <w:szCs w:val="22"/>
        </w:rPr>
        <w:t>daerah</w:t>
      </w:r>
      <w:proofErr w:type="spellEnd"/>
      <w:r w:rsidRPr="005D3F71">
        <w:rPr>
          <w:sz w:val="22"/>
          <w:szCs w:val="22"/>
        </w:rPr>
        <w:t xml:space="preserve"> 3T. Pada </w:t>
      </w:r>
      <w:proofErr w:type="spellStart"/>
      <w:r w:rsidRPr="005D3F71">
        <w:rPr>
          <w:sz w:val="22"/>
          <w:szCs w:val="22"/>
        </w:rPr>
        <w:t>penelitian</w:t>
      </w:r>
      <w:proofErr w:type="spellEnd"/>
      <w:r w:rsidRPr="005D3F71">
        <w:rPr>
          <w:sz w:val="22"/>
          <w:szCs w:val="22"/>
        </w:rPr>
        <w:t xml:space="preserve"> yang </w:t>
      </w:r>
      <w:proofErr w:type="spellStart"/>
      <w:r w:rsidRPr="005D3F71">
        <w:rPr>
          <w:sz w:val="22"/>
          <w:szCs w:val="22"/>
        </w:rPr>
        <w:t>dilakukan</w:t>
      </w:r>
      <w:proofErr w:type="spellEnd"/>
      <w:r w:rsidRPr="005D3F71">
        <w:rPr>
          <w:sz w:val="22"/>
          <w:szCs w:val="22"/>
        </w:rPr>
        <w:t xml:space="preserve"> kali </w:t>
      </w:r>
      <w:proofErr w:type="spellStart"/>
      <w:r w:rsidRPr="005D3F71">
        <w:rPr>
          <w:sz w:val="22"/>
          <w:szCs w:val="22"/>
        </w:rPr>
        <w:t>ini</w:t>
      </w:r>
      <w:proofErr w:type="spellEnd"/>
      <w:r w:rsidRPr="005D3F71">
        <w:rPr>
          <w:sz w:val="22"/>
          <w:szCs w:val="22"/>
        </w:rPr>
        <w:t xml:space="preserve">, </w:t>
      </w:r>
      <w:proofErr w:type="spellStart"/>
      <w:r w:rsidRPr="005D3F71">
        <w:rPr>
          <w:sz w:val="22"/>
          <w:szCs w:val="22"/>
        </w:rPr>
        <w:t>peneliti</w:t>
      </w:r>
      <w:proofErr w:type="spellEnd"/>
      <w:r w:rsidRPr="005D3F71">
        <w:rPr>
          <w:sz w:val="22"/>
          <w:szCs w:val="22"/>
        </w:rPr>
        <w:t xml:space="preserve"> </w:t>
      </w:r>
      <w:proofErr w:type="spellStart"/>
      <w:r w:rsidRPr="005D3F71">
        <w:rPr>
          <w:sz w:val="22"/>
          <w:szCs w:val="22"/>
        </w:rPr>
        <w:t>menentukan</w:t>
      </w:r>
      <w:proofErr w:type="spellEnd"/>
      <w:r w:rsidRPr="005D3F71">
        <w:rPr>
          <w:sz w:val="22"/>
          <w:szCs w:val="22"/>
        </w:rPr>
        <w:t xml:space="preserve"> </w:t>
      </w:r>
      <w:proofErr w:type="spellStart"/>
      <w:r w:rsidRPr="005D3F71">
        <w:rPr>
          <w:sz w:val="22"/>
          <w:szCs w:val="22"/>
        </w:rPr>
        <w:t>untuk</w:t>
      </w:r>
      <w:proofErr w:type="spellEnd"/>
      <w:r w:rsidRPr="005D3F71">
        <w:rPr>
          <w:sz w:val="22"/>
          <w:szCs w:val="22"/>
        </w:rPr>
        <w:t xml:space="preserve"> </w:t>
      </w:r>
      <w:proofErr w:type="spellStart"/>
      <w:r w:rsidRPr="005D3F71">
        <w:rPr>
          <w:sz w:val="22"/>
          <w:szCs w:val="22"/>
        </w:rPr>
        <w:t>menggunakan</w:t>
      </w:r>
      <w:proofErr w:type="spellEnd"/>
      <w:r w:rsidRPr="005D3F71">
        <w:rPr>
          <w:sz w:val="22"/>
          <w:szCs w:val="22"/>
        </w:rPr>
        <w:t xml:space="preserve"> </w:t>
      </w:r>
      <w:proofErr w:type="spellStart"/>
      <w:r w:rsidRPr="005D3F71">
        <w:rPr>
          <w:sz w:val="22"/>
          <w:szCs w:val="22"/>
        </w:rPr>
        <w:t>metode</w:t>
      </w:r>
      <w:proofErr w:type="spellEnd"/>
      <w:r w:rsidRPr="005D3F71">
        <w:rPr>
          <w:sz w:val="22"/>
          <w:szCs w:val="22"/>
        </w:rPr>
        <w:t xml:space="preserve"> </w:t>
      </w:r>
      <w:proofErr w:type="spellStart"/>
      <w:r w:rsidRPr="005D3F71">
        <w:rPr>
          <w:sz w:val="22"/>
          <w:szCs w:val="22"/>
        </w:rPr>
        <w:t>kuanlitatif</w:t>
      </w:r>
      <w:proofErr w:type="spellEnd"/>
      <w:r w:rsidRPr="005D3F71">
        <w:rPr>
          <w:sz w:val="22"/>
          <w:szCs w:val="22"/>
        </w:rPr>
        <w:t xml:space="preserve"> </w:t>
      </w:r>
      <w:proofErr w:type="spellStart"/>
      <w:r w:rsidRPr="005D3F71">
        <w:rPr>
          <w:sz w:val="22"/>
          <w:szCs w:val="22"/>
        </w:rPr>
        <w:t>dengan</w:t>
      </w:r>
      <w:proofErr w:type="spellEnd"/>
      <w:r w:rsidRPr="005D3F71">
        <w:rPr>
          <w:sz w:val="22"/>
          <w:szCs w:val="22"/>
        </w:rPr>
        <w:t xml:space="preserve"> </w:t>
      </w:r>
      <w:proofErr w:type="spellStart"/>
      <w:r w:rsidRPr="005D3F71">
        <w:rPr>
          <w:sz w:val="22"/>
          <w:szCs w:val="22"/>
        </w:rPr>
        <w:t>pendekatan</w:t>
      </w:r>
      <w:proofErr w:type="spellEnd"/>
      <w:r w:rsidRPr="005D3F71">
        <w:rPr>
          <w:sz w:val="22"/>
          <w:szCs w:val="22"/>
        </w:rPr>
        <w:t xml:space="preserve"> </w:t>
      </w:r>
      <w:proofErr w:type="spellStart"/>
      <w:r w:rsidRPr="005D3F71">
        <w:rPr>
          <w:sz w:val="22"/>
          <w:szCs w:val="22"/>
        </w:rPr>
        <w:t>deskriptif</w:t>
      </w:r>
      <w:proofErr w:type="spellEnd"/>
      <w:r w:rsidRPr="005D3F71">
        <w:rPr>
          <w:sz w:val="22"/>
          <w:szCs w:val="22"/>
        </w:rPr>
        <w:t xml:space="preserve">. </w:t>
      </w:r>
      <w:proofErr w:type="spellStart"/>
      <w:r w:rsidRPr="005D3F71">
        <w:rPr>
          <w:sz w:val="22"/>
          <w:szCs w:val="22"/>
        </w:rPr>
        <w:t>Peneliti</w:t>
      </w:r>
      <w:proofErr w:type="spellEnd"/>
      <w:r w:rsidRPr="005D3F71">
        <w:rPr>
          <w:sz w:val="22"/>
          <w:szCs w:val="22"/>
        </w:rPr>
        <w:t xml:space="preserve"> </w:t>
      </w:r>
      <w:proofErr w:type="spellStart"/>
      <w:r w:rsidRPr="005D3F71">
        <w:rPr>
          <w:sz w:val="22"/>
          <w:szCs w:val="22"/>
        </w:rPr>
        <w:t>mengambil</w:t>
      </w:r>
      <w:proofErr w:type="spellEnd"/>
      <w:r w:rsidRPr="005D3F71">
        <w:rPr>
          <w:sz w:val="22"/>
          <w:szCs w:val="22"/>
        </w:rPr>
        <w:t xml:space="preserve"> </w:t>
      </w:r>
      <w:proofErr w:type="spellStart"/>
      <w:r w:rsidRPr="005D3F71">
        <w:rPr>
          <w:sz w:val="22"/>
          <w:szCs w:val="22"/>
        </w:rPr>
        <w:t>objek</w:t>
      </w:r>
      <w:proofErr w:type="spellEnd"/>
      <w:r w:rsidRPr="005D3F71">
        <w:rPr>
          <w:sz w:val="22"/>
          <w:szCs w:val="22"/>
        </w:rPr>
        <w:t xml:space="preserve"> </w:t>
      </w:r>
      <w:proofErr w:type="spellStart"/>
      <w:r w:rsidRPr="005D3F71">
        <w:rPr>
          <w:sz w:val="22"/>
          <w:szCs w:val="22"/>
        </w:rPr>
        <w:t>penelitian</w:t>
      </w:r>
      <w:proofErr w:type="spellEnd"/>
      <w:r w:rsidRPr="005D3F71">
        <w:rPr>
          <w:sz w:val="22"/>
          <w:szCs w:val="22"/>
        </w:rPr>
        <w:t xml:space="preserve"> </w:t>
      </w:r>
      <w:proofErr w:type="spellStart"/>
      <w:r w:rsidRPr="005D3F71">
        <w:rPr>
          <w:sz w:val="22"/>
          <w:szCs w:val="22"/>
        </w:rPr>
        <w:t>berupa</w:t>
      </w:r>
      <w:proofErr w:type="spellEnd"/>
      <w:r w:rsidRPr="005D3F71">
        <w:rPr>
          <w:sz w:val="22"/>
          <w:szCs w:val="22"/>
        </w:rPr>
        <w:t xml:space="preserve"> </w:t>
      </w:r>
      <w:proofErr w:type="spellStart"/>
      <w:r w:rsidRPr="005D3F71">
        <w:rPr>
          <w:sz w:val="22"/>
          <w:szCs w:val="22"/>
        </w:rPr>
        <w:t>fenomena</w:t>
      </w:r>
      <w:proofErr w:type="spellEnd"/>
      <w:r w:rsidRPr="005D3F71">
        <w:rPr>
          <w:sz w:val="22"/>
          <w:szCs w:val="22"/>
        </w:rPr>
        <w:t xml:space="preserve"> yang </w:t>
      </w:r>
      <w:proofErr w:type="spellStart"/>
      <w:r w:rsidRPr="005D3F71">
        <w:rPr>
          <w:sz w:val="22"/>
          <w:szCs w:val="22"/>
        </w:rPr>
        <w:t>banyak</w:t>
      </w:r>
      <w:proofErr w:type="spellEnd"/>
      <w:r w:rsidRPr="005D3F71">
        <w:rPr>
          <w:sz w:val="22"/>
          <w:szCs w:val="22"/>
        </w:rPr>
        <w:t xml:space="preserve"> </w:t>
      </w:r>
      <w:proofErr w:type="spellStart"/>
      <w:r w:rsidRPr="005D3F71">
        <w:rPr>
          <w:sz w:val="22"/>
          <w:szCs w:val="22"/>
        </w:rPr>
        <w:t>menjadi</w:t>
      </w:r>
      <w:proofErr w:type="spellEnd"/>
      <w:r w:rsidRPr="005D3F71">
        <w:rPr>
          <w:sz w:val="22"/>
          <w:szCs w:val="22"/>
        </w:rPr>
        <w:t xml:space="preserve"> </w:t>
      </w:r>
      <w:proofErr w:type="spellStart"/>
      <w:r w:rsidRPr="005D3F71">
        <w:rPr>
          <w:sz w:val="22"/>
          <w:szCs w:val="22"/>
        </w:rPr>
        <w:t>perbincangan</w:t>
      </w:r>
      <w:proofErr w:type="spellEnd"/>
      <w:r w:rsidRPr="005D3F71">
        <w:rPr>
          <w:sz w:val="22"/>
          <w:szCs w:val="22"/>
        </w:rPr>
        <w:t xml:space="preserve"> </w:t>
      </w:r>
      <w:proofErr w:type="spellStart"/>
      <w:r w:rsidRPr="005D3F71">
        <w:rPr>
          <w:sz w:val="22"/>
          <w:szCs w:val="22"/>
        </w:rPr>
        <w:t>akhir-akhir</w:t>
      </w:r>
      <w:proofErr w:type="spellEnd"/>
      <w:r w:rsidRPr="005D3F71">
        <w:rPr>
          <w:sz w:val="22"/>
          <w:szCs w:val="22"/>
        </w:rPr>
        <w:t xml:space="preserve"> </w:t>
      </w:r>
      <w:proofErr w:type="spellStart"/>
      <w:r w:rsidRPr="005D3F71">
        <w:rPr>
          <w:sz w:val="22"/>
          <w:szCs w:val="22"/>
        </w:rPr>
        <w:t>ini</w:t>
      </w:r>
      <w:proofErr w:type="spellEnd"/>
      <w:r w:rsidRPr="005D3F71">
        <w:rPr>
          <w:sz w:val="22"/>
          <w:szCs w:val="22"/>
        </w:rPr>
        <w:t xml:space="preserve">. </w:t>
      </w:r>
      <w:proofErr w:type="spellStart"/>
      <w:r w:rsidRPr="005D3F71">
        <w:rPr>
          <w:sz w:val="22"/>
          <w:szCs w:val="22"/>
        </w:rPr>
        <w:t>Untuk</w:t>
      </w:r>
      <w:proofErr w:type="spellEnd"/>
      <w:r w:rsidRPr="005D3F71">
        <w:rPr>
          <w:sz w:val="22"/>
          <w:szCs w:val="22"/>
        </w:rPr>
        <w:t xml:space="preserve"> </w:t>
      </w:r>
      <w:proofErr w:type="spellStart"/>
      <w:r w:rsidRPr="005D3F71">
        <w:rPr>
          <w:sz w:val="22"/>
          <w:szCs w:val="22"/>
        </w:rPr>
        <w:t>mengetahui</w:t>
      </w:r>
      <w:proofErr w:type="spellEnd"/>
      <w:r w:rsidRPr="005D3F71">
        <w:rPr>
          <w:sz w:val="22"/>
          <w:szCs w:val="22"/>
        </w:rPr>
        <w:t xml:space="preserve"> </w:t>
      </w:r>
      <w:proofErr w:type="spellStart"/>
      <w:r w:rsidRPr="005D3F71">
        <w:rPr>
          <w:sz w:val="22"/>
          <w:szCs w:val="22"/>
        </w:rPr>
        <w:t>lebih</w:t>
      </w:r>
      <w:proofErr w:type="spellEnd"/>
      <w:r w:rsidRPr="005D3F71">
        <w:rPr>
          <w:sz w:val="22"/>
          <w:szCs w:val="22"/>
        </w:rPr>
        <w:t xml:space="preserve"> </w:t>
      </w:r>
      <w:proofErr w:type="spellStart"/>
      <w:r w:rsidRPr="005D3F71">
        <w:rPr>
          <w:sz w:val="22"/>
          <w:szCs w:val="22"/>
        </w:rPr>
        <w:t>dalam</w:t>
      </w:r>
      <w:proofErr w:type="spellEnd"/>
      <w:r w:rsidRPr="005D3F71">
        <w:rPr>
          <w:sz w:val="22"/>
          <w:szCs w:val="22"/>
        </w:rPr>
        <w:t xml:space="preserve"> </w:t>
      </w:r>
      <w:proofErr w:type="spellStart"/>
      <w:r w:rsidRPr="005D3F71">
        <w:rPr>
          <w:sz w:val="22"/>
          <w:szCs w:val="22"/>
        </w:rPr>
        <w:t>mengenai</w:t>
      </w:r>
      <w:proofErr w:type="spellEnd"/>
      <w:r w:rsidRPr="005D3F71">
        <w:rPr>
          <w:sz w:val="22"/>
          <w:szCs w:val="22"/>
        </w:rPr>
        <w:t xml:space="preserve"> </w:t>
      </w:r>
      <w:proofErr w:type="spellStart"/>
      <w:r w:rsidRPr="005D3F71">
        <w:rPr>
          <w:sz w:val="22"/>
          <w:szCs w:val="22"/>
        </w:rPr>
        <w:t>topik</w:t>
      </w:r>
      <w:proofErr w:type="spellEnd"/>
      <w:r w:rsidRPr="005D3F71">
        <w:rPr>
          <w:sz w:val="22"/>
          <w:szCs w:val="22"/>
        </w:rPr>
        <w:t xml:space="preserve"> yang </w:t>
      </w:r>
      <w:proofErr w:type="spellStart"/>
      <w:r w:rsidRPr="005D3F71">
        <w:rPr>
          <w:sz w:val="22"/>
          <w:szCs w:val="22"/>
        </w:rPr>
        <w:t>dibahas</w:t>
      </w:r>
      <w:proofErr w:type="spellEnd"/>
      <w:r w:rsidRPr="005D3F71">
        <w:rPr>
          <w:sz w:val="22"/>
          <w:szCs w:val="22"/>
        </w:rPr>
        <w:t xml:space="preserve">, </w:t>
      </w:r>
      <w:proofErr w:type="spellStart"/>
      <w:r w:rsidRPr="005D3F71">
        <w:rPr>
          <w:sz w:val="22"/>
          <w:szCs w:val="22"/>
        </w:rPr>
        <w:t>peneliti</w:t>
      </w:r>
      <w:proofErr w:type="spellEnd"/>
      <w:r w:rsidRPr="005D3F71">
        <w:rPr>
          <w:sz w:val="22"/>
          <w:szCs w:val="22"/>
        </w:rPr>
        <w:t xml:space="preserve"> </w:t>
      </w:r>
      <w:proofErr w:type="spellStart"/>
      <w:r w:rsidRPr="005D3F71">
        <w:rPr>
          <w:sz w:val="22"/>
          <w:szCs w:val="22"/>
        </w:rPr>
        <w:t>melakukan</w:t>
      </w:r>
      <w:proofErr w:type="spellEnd"/>
      <w:r w:rsidRPr="005D3F71">
        <w:rPr>
          <w:sz w:val="22"/>
          <w:szCs w:val="22"/>
        </w:rPr>
        <w:t xml:space="preserve"> </w:t>
      </w:r>
      <w:proofErr w:type="spellStart"/>
      <w:r w:rsidRPr="005D3F71">
        <w:rPr>
          <w:sz w:val="22"/>
          <w:szCs w:val="22"/>
        </w:rPr>
        <w:t>kajian</w:t>
      </w:r>
      <w:proofErr w:type="spellEnd"/>
      <w:r w:rsidRPr="005D3F71">
        <w:rPr>
          <w:sz w:val="22"/>
          <w:szCs w:val="22"/>
        </w:rPr>
        <w:t xml:space="preserve"> </w:t>
      </w:r>
      <w:proofErr w:type="spellStart"/>
      <w:r w:rsidRPr="005D3F71">
        <w:rPr>
          <w:sz w:val="22"/>
          <w:szCs w:val="22"/>
        </w:rPr>
        <w:t>secara</w:t>
      </w:r>
      <w:proofErr w:type="spellEnd"/>
      <w:r w:rsidRPr="005D3F71">
        <w:rPr>
          <w:sz w:val="22"/>
          <w:szCs w:val="22"/>
        </w:rPr>
        <w:t xml:space="preserve"> </w:t>
      </w:r>
      <w:proofErr w:type="spellStart"/>
      <w:r w:rsidRPr="005D3F71">
        <w:rPr>
          <w:sz w:val="22"/>
          <w:szCs w:val="22"/>
        </w:rPr>
        <w:t>studi</w:t>
      </w:r>
      <w:proofErr w:type="spellEnd"/>
      <w:r w:rsidRPr="005D3F71">
        <w:rPr>
          <w:sz w:val="22"/>
          <w:szCs w:val="22"/>
        </w:rPr>
        <w:t xml:space="preserve"> </w:t>
      </w:r>
      <w:proofErr w:type="spellStart"/>
      <w:r w:rsidRPr="005D3F71">
        <w:rPr>
          <w:sz w:val="22"/>
          <w:szCs w:val="22"/>
        </w:rPr>
        <w:t>kasus</w:t>
      </w:r>
      <w:proofErr w:type="spellEnd"/>
      <w:r w:rsidRPr="005D3F71">
        <w:rPr>
          <w:sz w:val="22"/>
          <w:szCs w:val="22"/>
        </w:rPr>
        <w:t xml:space="preserve"> dan </w:t>
      </w:r>
      <w:proofErr w:type="spellStart"/>
      <w:r w:rsidRPr="005D3F71">
        <w:rPr>
          <w:sz w:val="22"/>
          <w:szCs w:val="22"/>
        </w:rPr>
        <w:t>literatur</w:t>
      </w:r>
      <w:proofErr w:type="spellEnd"/>
      <w:r w:rsidRPr="005D3F71">
        <w:rPr>
          <w:sz w:val="22"/>
          <w:szCs w:val="22"/>
        </w:rPr>
        <w:t xml:space="preserve"> </w:t>
      </w:r>
      <w:proofErr w:type="spellStart"/>
      <w:r w:rsidRPr="005D3F71">
        <w:rPr>
          <w:sz w:val="22"/>
          <w:szCs w:val="22"/>
        </w:rPr>
        <w:t>dengan</w:t>
      </w:r>
      <w:proofErr w:type="spellEnd"/>
      <w:r w:rsidRPr="005D3F71">
        <w:rPr>
          <w:sz w:val="22"/>
          <w:szCs w:val="22"/>
        </w:rPr>
        <w:t xml:space="preserve"> </w:t>
      </w:r>
      <w:proofErr w:type="spellStart"/>
      <w:r w:rsidRPr="005D3F71">
        <w:rPr>
          <w:sz w:val="22"/>
          <w:szCs w:val="22"/>
        </w:rPr>
        <w:t>menafsirkan</w:t>
      </w:r>
      <w:proofErr w:type="spellEnd"/>
      <w:r w:rsidRPr="005D3F71">
        <w:rPr>
          <w:sz w:val="22"/>
          <w:szCs w:val="22"/>
        </w:rPr>
        <w:t xml:space="preserve"> </w:t>
      </w:r>
      <w:proofErr w:type="spellStart"/>
      <w:r w:rsidRPr="005D3F71">
        <w:rPr>
          <w:sz w:val="22"/>
          <w:szCs w:val="22"/>
        </w:rPr>
        <w:t>pengetahuan</w:t>
      </w:r>
      <w:proofErr w:type="spellEnd"/>
      <w:r w:rsidRPr="005D3F71">
        <w:rPr>
          <w:sz w:val="22"/>
          <w:szCs w:val="22"/>
        </w:rPr>
        <w:t xml:space="preserve"> </w:t>
      </w:r>
      <w:proofErr w:type="spellStart"/>
      <w:r w:rsidRPr="005D3F71">
        <w:rPr>
          <w:sz w:val="22"/>
          <w:szCs w:val="22"/>
        </w:rPr>
        <w:t>dari</w:t>
      </w:r>
      <w:proofErr w:type="spellEnd"/>
      <w:r w:rsidRPr="005D3F71">
        <w:rPr>
          <w:sz w:val="22"/>
          <w:szCs w:val="22"/>
        </w:rPr>
        <w:t xml:space="preserve"> </w:t>
      </w:r>
      <w:proofErr w:type="spellStart"/>
      <w:r w:rsidRPr="005D3F71">
        <w:rPr>
          <w:sz w:val="22"/>
          <w:szCs w:val="22"/>
        </w:rPr>
        <w:t>berbagai</w:t>
      </w:r>
      <w:proofErr w:type="spellEnd"/>
      <w:r w:rsidRPr="005D3F71">
        <w:rPr>
          <w:sz w:val="22"/>
          <w:szCs w:val="22"/>
        </w:rPr>
        <w:t xml:space="preserve"> </w:t>
      </w:r>
      <w:proofErr w:type="spellStart"/>
      <w:r w:rsidRPr="005D3F71">
        <w:rPr>
          <w:sz w:val="22"/>
          <w:szCs w:val="22"/>
        </w:rPr>
        <w:t>perspektif</w:t>
      </w:r>
      <w:proofErr w:type="spellEnd"/>
      <w:r w:rsidRPr="005D3F71">
        <w:rPr>
          <w:sz w:val="22"/>
          <w:szCs w:val="22"/>
        </w:rPr>
        <w:t xml:space="preserve"> </w:t>
      </w:r>
      <w:proofErr w:type="spellStart"/>
      <w:r w:rsidRPr="005D3F71">
        <w:rPr>
          <w:sz w:val="22"/>
          <w:szCs w:val="22"/>
        </w:rPr>
        <w:t>peneliti</w:t>
      </w:r>
      <w:proofErr w:type="spellEnd"/>
      <w:r w:rsidRPr="005D3F71">
        <w:rPr>
          <w:sz w:val="22"/>
          <w:szCs w:val="22"/>
        </w:rPr>
        <w:t xml:space="preserve">. Merdeka </w:t>
      </w:r>
      <w:proofErr w:type="spellStart"/>
      <w:r w:rsidRPr="005D3F71">
        <w:rPr>
          <w:sz w:val="22"/>
          <w:szCs w:val="22"/>
        </w:rPr>
        <w:t>belajar</w:t>
      </w:r>
      <w:proofErr w:type="spellEnd"/>
      <w:r w:rsidRPr="005D3F71">
        <w:rPr>
          <w:sz w:val="22"/>
          <w:szCs w:val="22"/>
        </w:rPr>
        <w:t xml:space="preserve"> </w:t>
      </w:r>
      <w:proofErr w:type="spellStart"/>
      <w:r w:rsidRPr="005D3F71">
        <w:rPr>
          <w:sz w:val="22"/>
          <w:szCs w:val="22"/>
        </w:rPr>
        <w:t>perlu</w:t>
      </w:r>
      <w:proofErr w:type="spellEnd"/>
      <w:r w:rsidRPr="005D3F71">
        <w:rPr>
          <w:sz w:val="22"/>
          <w:szCs w:val="22"/>
        </w:rPr>
        <w:t xml:space="preserve"> </w:t>
      </w:r>
      <w:proofErr w:type="spellStart"/>
      <w:r w:rsidRPr="005D3F71">
        <w:rPr>
          <w:sz w:val="22"/>
          <w:szCs w:val="22"/>
        </w:rPr>
        <w:t>memperhatikan</w:t>
      </w:r>
      <w:proofErr w:type="spellEnd"/>
      <w:r w:rsidRPr="005D3F71">
        <w:rPr>
          <w:sz w:val="22"/>
          <w:szCs w:val="22"/>
        </w:rPr>
        <w:t xml:space="preserve"> </w:t>
      </w:r>
      <w:proofErr w:type="spellStart"/>
      <w:r w:rsidRPr="005D3F71">
        <w:rPr>
          <w:sz w:val="22"/>
          <w:szCs w:val="22"/>
        </w:rPr>
        <w:t>aspek</w:t>
      </w:r>
      <w:proofErr w:type="spellEnd"/>
      <w:r w:rsidRPr="005D3F71">
        <w:rPr>
          <w:sz w:val="22"/>
          <w:szCs w:val="22"/>
        </w:rPr>
        <w:t xml:space="preserve"> </w:t>
      </w:r>
      <w:proofErr w:type="spellStart"/>
      <w:r w:rsidRPr="005D3F71">
        <w:rPr>
          <w:sz w:val="22"/>
          <w:szCs w:val="22"/>
        </w:rPr>
        <w:t>keadilan</w:t>
      </w:r>
      <w:proofErr w:type="spellEnd"/>
      <w:r w:rsidRPr="005D3F71">
        <w:rPr>
          <w:sz w:val="22"/>
          <w:szCs w:val="22"/>
        </w:rPr>
        <w:t xml:space="preserve"> </w:t>
      </w:r>
      <w:proofErr w:type="spellStart"/>
      <w:r w:rsidRPr="005D3F71">
        <w:rPr>
          <w:sz w:val="22"/>
          <w:szCs w:val="22"/>
        </w:rPr>
        <w:t>serta</w:t>
      </w:r>
      <w:proofErr w:type="spellEnd"/>
      <w:r w:rsidRPr="005D3F71">
        <w:rPr>
          <w:sz w:val="22"/>
          <w:szCs w:val="22"/>
        </w:rPr>
        <w:t xml:space="preserve"> </w:t>
      </w:r>
      <w:proofErr w:type="spellStart"/>
      <w:r w:rsidRPr="005D3F71">
        <w:rPr>
          <w:sz w:val="22"/>
          <w:szCs w:val="22"/>
        </w:rPr>
        <w:t>mutu</w:t>
      </w:r>
      <w:proofErr w:type="spellEnd"/>
      <w:r w:rsidRPr="005D3F71">
        <w:rPr>
          <w:sz w:val="22"/>
          <w:szCs w:val="22"/>
        </w:rPr>
        <w:t xml:space="preserve"> </w:t>
      </w:r>
      <w:proofErr w:type="spellStart"/>
      <w:r w:rsidRPr="005D3F71">
        <w:rPr>
          <w:sz w:val="22"/>
          <w:szCs w:val="22"/>
        </w:rPr>
        <w:t>pendidikan</w:t>
      </w:r>
      <w:proofErr w:type="spellEnd"/>
      <w:r w:rsidRPr="005D3F71">
        <w:rPr>
          <w:sz w:val="22"/>
          <w:szCs w:val="22"/>
        </w:rPr>
        <w:t xml:space="preserve">. </w:t>
      </w:r>
      <w:proofErr w:type="spellStart"/>
      <w:r w:rsidRPr="005D3F71">
        <w:rPr>
          <w:sz w:val="22"/>
          <w:szCs w:val="22"/>
        </w:rPr>
        <w:t>Keadilan</w:t>
      </w:r>
      <w:proofErr w:type="spellEnd"/>
      <w:r w:rsidRPr="005D3F71">
        <w:rPr>
          <w:sz w:val="22"/>
          <w:szCs w:val="22"/>
        </w:rPr>
        <w:t xml:space="preserve"> </w:t>
      </w:r>
      <w:proofErr w:type="spellStart"/>
      <w:r w:rsidRPr="005D3F71">
        <w:rPr>
          <w:sz w:val="22"/>
          <w:szCs w:val="22"/>
        </w:rPr>
        <w:t>pendidikan</w:t>
      </w:r>
      <w:proofErr w:type="spellEnd"/>
      <w:r w:rsidRPr="005D3F71">
        <w:rPr>
          <w:sz w:val="22"/>
          <w:szCs w:val="22"/>
        </w:rPr>
        <w:t xml:space="preserve"> </w:t>
      </w:r>
      <w:proofErr w:type="spellStart"/>
      <w:r w:rsidRPr="005D3F71">
        <w:rPr>
          <w:sz w:val="22"/>
          <w:szCs w:val="22"/>
        </w:rPr>
        <w:t>memberikan</w:t>
      </w:r>
      <w:proofErr w:type="spellEnd"/>
      <w:r w:rsidRPr="005D3F71">
        <w:rPr>
          <w:sz w:val="22"/>
          <w:szCs w:val="22"/>
        </w:rPr>
        <w:t xml:space="preserve"> </w:t>
      </w:r>
      <w:proofErr w:type="spellStart"/>
      <w:r w:rsidRPr="005D3F71">
        <w:rPr>
          <w:sz w:val="22"/>
          <w:szCs w:val="22"/>
        </w:rPr>
        <w:t>kemungkinan</w:t>
      </w:r>
      <w:proofErr w:type="spellEnd"/>
      <w:r w:rsidRPr="005D3F71">
        <w:rPr>
          <w:sz w:val="22"/>
          <w:szCs w:val="22"/>
        </w:rPr>
        <w:t xml:space="preserve"> yang </w:t>
      </w:r>
      <w:proofErr w:type="spellStart"/>
      <w:r w:rsidRPr="005D3F71">
        <w:rPr>
          <w:sz w:val="22"/>
          <w:szCs w:val="22"/>
        </w:rPr>
        <w:t>sama</w:t>
      </w:r>
      <w:proofErr w:type="spellEnd"/>
      <w:r w:rsidRPr="005D3F71">
        <w:rPr>
          <w:sz w:val="22"/>
          <w:szCs w:val="22"/>
        </w:rPr>
        <w:t xml:space="preserve"> </w:t>
      </w:r>
      <w:proofErr w:type="spellStart"/>
      <w:r w:rsidRPr="005D3F71">
        <w:rPr>
          <w:sz w:val="22"/>
          <w:szCs w:val="22"/>
        </w:rPr>
        <w:t>untuk</w:t>
      </w:r>
      <w:proofErr w:type="spellEnd"/>
      <w:r w:rsidRPr="005D3F71">
        <w:rPr>
          <w:sz w:val="22"/>
          <w:szCs w:val="22"/>
        </w:rPr>
        <w:t xml:space="preserve"> </w:t>
      </w:r>
      <w:proofErr w:type="spellStart"/>
      <w:r w:rsidRPr="005D3F71">
        <w:rPr>
          <w:sz w:val="22"/>
          <w:szCs w:val="22"/>
        </w:rPr>
        <w:t>setiap</w:t>
      </w:r>
      <w:proofErr w:type="spellEnd"/>
      <w:r w:rsidRPr="005D3F71">
        <w:rPr>
          <w:sz w:val="22"/>
          <w:szCs w:val="22"/>
        </w:rPr>
        <w:t xml:space="preserve"> </w:t>
      </w:r>
      <w:proofErr w:type="spellStart"/>
      <w:r w:rsidRPr="005D3F71">
        <w:rPr>
          <w:sz w:val="22"/>
          <w:szCs w:val="22"/>
        </w:rPr>
        <w:t>peserta</w:t>
      </w:r>
      <w:proofErr w:type="spellEnd"/>
      <w:r w:rsidRPr="005D3F71">
        <w:rPr>
          <w:sz w:val="22"/>
          <w:szCs w:val="22"/>
        </w:rPr>
        <w:t xml:space="preserve"> </w:t>
      </w:r>
      <w:proofErr w:type="spellStart"/>
      <w:r w:rsidRPr="005D3F71">
        <w:rPr>
          <w:sz w:val="22"/>
          <w:szCs w:val="22"/>
        </w:rPr>
        <w:t>didik</w:t>
      </w:r>
      <w:proofErr w:type="spellEnd"/>
      <w:r w:rsidRPr="005D3F71">
        <w:rPr>
          <w:sz w:val="22"/>
          <w:szCs w:val="22"/>
        </w:rPr>
        <w:t xml:space="preserve"> yang </w:t>
      </w:r>
      <w:proofErr w:type="spellStart"/>
      <w:r w:rsidRPr="005D3F71">
        <w:rPr>
          <w:sz w:val="22"/>
          <w:szCs w:val="22"/>
        </w:rPr>
        <w:t>berasal</w:t>
      </w:r>
      <w:proofErr w:type="spellEnd"/>
      <w:r w:rsidRPr="005D3F71">
        <w:rPr>
          <w:sz w:val="22"/>
          <w:szCs w:val="22"/>
        </w:rPr>
        <w:t xml:space="preserve"> </w:t>
      </w:r>
      <w:proofErr w:type="spellStart"/>
      <w:r w:rsidRPr="005D3F71">
        <w:rPr>
          <w:sz w:val="22"/>
          <w:szCs w:val="22"/>
        </w:rPr>
        <w:t>dari</w:t>
      </w:r>
      <w:proofErr w:type="spellEnd"/>
      <w:r w:rsidRPr="005D3F71">
        <w:rPr>
          <w:sz w:val="22"/>
          <w:szCs w:val="22"/>
        </w:rPr>
        <w:t xml:space="preserve"> </w:t>
      </w:r>
      <w:proofErr w:type="spellStart"/>
      <w:r w:rsidRPr="005D3F71">
        <w:rPr>
          <w:sz w:val="22"/>
          <w:szCs w:val="22"/>
        </w:rPr>
        <w:t>berbagai</w:t>
      </w:r>
      <w:proofErr w:type="spellEnd"/>
      <w:r w:rsidRPr="005D3F71">
        <w:rPr>
          <w:sz w:val="22"/>
          <w:szCs w:val="22"/>
        </w:rPr>
        <w:t xml:space="preserve"> </w:t>
      </w:r>
      <w:proofErr w:type="spellStart"/>
      <w:r w:rsidRPr="005D3F71">
        <w:rPr>
          <w:sz w:val="22"/>
          <w:szCs w:val="22"/>
        </w:rPr>
        <w:t>latar</w:t>
      </w:r>
      <w:proofErr w:type="spellEnd"/>
      <w:r w:rsidRPr="005D3F71">
        <w:rPr>
          <w:sz w:val="22"/>
          <w:szCs w:val="22"/>
        </w:rPr>
        <w:t xml:space="preserve"> </w:t>
      </w:r>
      <w:proofErr w:type="spellStart"/>
      <w:r w:rsidRPr="005D3F71">
        <w:rPr>
          <w:sz w:val="22"/>
          <w:szCs w:val="22"/>
        </w:rPr>
        <w:t>belakang</w:t>
      </w:r>
      <w:proofErr w:type="spellEnd"/>
      <w:r w:rsidRPr="005D3F71">
        <w:rPr>
          <w:sz w:val="22"/>
          <w:szCs w:val="22"/>
        </w:rPr>
        <w:t xml:space="preserve"> </w:t>
      </w:r>
      <w:proofErr w:type="spellStart"/>
      <w:r w:rsidRPr="005D3F71">
        <w:rPr>
          <w:sz w:val="22"/>
          <w:szCs w:val="22"/>
        </w:rPr>
        <w:t>sosial</w:t>
      </w:r>
      <w:proofErr w:type="spellEnd"/>
      <w:r w:rsidRPr="005D3F71">
        <w:rPr>
          <w:sz w:val="22"/>
          <w:szCs w:val="22"/>
        </w:rPr>
        <w:t xml:space="preserve"> </w:t>
      </w:r>
      <w:proofErr w:type="spellStart"/>
      <w:r w:rsidRPr="005D3F71">
        <w:rPr>
          <w:sz w:val="22"/>
          <w:szCs w:val="22"/>
        </w:rPr>
        <w:t>ekonomi</w:t>
      </w:r>
      <w:proofErr w:type="spellEnd"/>
      <w:r w:rsidRPr="005D3F71">
        <w:rPr>
          <w:sz w:val="22"/>
          <w:szCs w:val="22"/>
        </w:rPr>
        <w:t xml:space="preserve"> dan wilayah </w:t>
      </w:r>
      <w:proofErr w:type="spellStart"/>
      <w:r w:rsidRPr="005D3F71">
        <w:rPr>
          <w:sz w:val="22"/>
          <w:szCs w:val="22"/>
        </w:rPr>
        <w:t>untuk</w:t>
      </w:r>
      <w:proofErr w:type="spellEnd"/>
      <w:r w:rsidRPr="005D3F71">
        <w:rPr>
          <w:sz w:val="22"/>
          <w:szCs w:val="22"/>
        </w:rPr>
        <w:t xml:space="preserve"> </w:t>
      </w:r>
      <w:proofErr w:type="spellStart"/>
      <w:r w:rsidRPr="005D3F71">
        <w:rPr>
          <w:sz w:val="22"/>
          <w:szCs w:val="22"/>
        </w:rPr>
        <w:t>memperoleh</w:t>
      </w:r>
      <w:proofErr w:type="spellEnd"/>
      <w:r w:rsidRPr="005D3F71">
        <w:rPr>
          <w:sz w:val="22"/>
          <w:szCs w:val="22"/>
        </w:rPr>
        <w:t xml:space="preserve"> </w:t>
      </w:r>
      <w:proofErr w:type="spellStart"/>
      <w:r w:rsidRPr="005D3F71">
        <w:rPr>
          <w:sz w:val="22"/>
          <w:szCs w:val="22"/>
        </w:rPr>
        <w:t>akses</w:t>
      </w:r>
      <w:proofErr w:type="spellEnd"/>
      <w:r w:rsidRPr="005D3F71">
        <w:rPr>
          <w:sz w:val="22"/>
          <w:szCs w:val="22"/>
        </w:rPr>
        <w:t xml:space="preserve"> yang </w:t>
      </w:r>
      <w:proofErr w:type="spellStart"/>
      <w:r w:rsidRPr="005D3F71">
        <w:rPr>
          <w:sz w:val="22"/>
          <w:szCs w:val="22"/>
        </w:rPr>
        <w:t>sama</w:t>
      </w:r>
      <w:proofErr w:type="spellEnd"/>
      <w:r w:rsidRPr="005D3F71">
        <w:rPr>
          <w:sz w:val="22"/>
          <w:szCs w:val="22"/>
        </w:rPr>
        <w:t xml:space="preserve"> dan </w:t>
      </w:r>
      <w:proofErr w:type="spellStart"/>
      <w:r w:rsidRPr="005D3F71">
        <w:rPr>
          <w:sz w:val="22"/>
          <w:szCs w:val="22"/>
        </w:rPr>
        <w:t>merata</w:t>
      </w:r>
      <w:proofErr w:type="spellEnd"/>
      <w:r w:rsidRPr="005D3F71">
        <w:rPr>
          <w:sz w:val="22"/>
          <w:szCs w:val="22"/>
        </w:rPr>
        <w:t>.</w:t>
      </w:r>
      <w:r w:rsidR="00AD2CC5">
        <w:rPr>
          <w:sz w:val="22"/>
          <w:szCs w:val="22"/>
          <w:lang w:val="id-ID"/>
        </w:rPr>
        <w:t>)</w:t>
      </w:r>
    </w:p>
    <w:p w14:paraId="0F2F38EC" w14:textId="3DF89408" w:rsidR="00511830" w:rsidRDefault="00AD2CC5">
      <w:pPr>
        <w:pStyle w:val="abstrak"/>
        <w:spacing w:after="120"/>
        <w:ind w:left="0" w:right="57"/>
        <w:rPr>
          <w:sz w:val="22"/>
          <w:szCs w:val="22"/>
          <w:lang w:val="id-ID"/>
        </w:rPr>
      </w:pPr>
      <w:r>
        <w:rPr>
          <w:b/>
          <w:sz w:val="22"/>
          <w:szCs w:val="22"/>
          <w:lang w:val="id-ID"/>
        </w:rPr>
        <w:t xml:space="preserve">Kata Kunci: </w:t>
      </w:r>
      <w:r w:rsidR="005D3F71" w:rsidRPr="005D3F71">
        <w:rPr>
          <w:i/>
          <w:sz w:val="22"/>
          <w:szCs w:val="22"/>
          <w:lang w:val="id-ID"/>
        </w:rPr>
        <w:t>Kurikulum Merdeka; Daerah 3T (Terdepan, Terpencil dan Tertinggal); Revolusi Industri 4.0</w:t>
      </w:r>
    </w:p>
    <w:p w14:paraId="0F2F38ED" w14:textId="77777777" w:rsidR="00511830" w:rsidRDefault="00511830">
      <w:pPr>
        <w:pStyle w:val="abstrak"/>
        <w:spacing w:after="120"/>
        <w:ind w:left="0" w:right="57"/>
        <w:rPr>
          <w:sz w:val="22"/>
          <w:szCs w:val="22"/>
          <w:lang w:val="id-ID"/>
        </w:rPr>
      </w:pPr>
    </w:p>
    <w:p w14:paraId="0F2F38EE" w14:textId="77777777" w:rsidR="00511830" w:rsidRDefault="00AD2CC5">
      <w:pPr>
        <w:pStyle w:val="StyleAuthorBold"/>
        <w:spacing w:before="120" w:after="120"/>
        <w:jc w:val="left"/>
        <w:rPr>
          <w:lang w:val="id-ID"/>
        </w:rPr>
      </w:pPr>
      <w:proofErr w:type="spellStart"/>
      <w:r>
        <w:rPr>
          <w:lang w:val="id-ID"/>
        </w:rPr>
        <w:t>Abstract</w:t>
      </w:r>
      <w:proofErr w:type="spellEnd"/>
    </w:p>
    <w:p w14:paraId="15D35302" w14:textId="77777777" w:rsidR="005D3F71" w:rsidRDefault="005D3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spacing w:val="-1"/>
        </w:rPr>
      </w:pPr>
      <w:proofErr w:type="spellStart"/>
      <w:r w:rsidRPr="005D3F71">
        <w:rPr>
          <w:rFonts w:ascii="Times New Roman" w:eastAsia="SimSun" w:hAnsi="Times New Roman" w:cs="Times New Roman"/>
          <w:spacing w:val="-1"/>
        </w:rPr>
        <w:t>This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research</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was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carried</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out</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with</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aim</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of</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knowing</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and</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understanding</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implementation</w:t>
      </w:r>
      <w:proofErr w:type="spellEnd"/>
      <w:r w:rsidRPr="005D3F71">
        <w:rPr>
          <w:rFonts w:ascii="Times New Roman" w:eastAsia="SimSun" w:hAnsi="Times New Roman" w:cs="Times New Roman"/>
          <w:spacing w:val="-1"/>
        </w:rPr>
        <w:t xml:space="preserve"> in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process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of</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implementing</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independent</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curriculum</w:t>
      </w:r>
      <w:proofErr w:type="spellEnd"/>
      <w:r w:rsidRPr="005D3F71">
        <w:rPr>
          <w:rFonts w:ascii="Times New Roman" w:eastAsia="SimSun" w:hAnsi="Times New Roman" w:cs="Times New Roman"/>
          <w:spacing w:val="-1"/>
        </w:rPr>
        <w:t xml:space="preserve"> in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3T area. </w:t>
      </w:r>
      <w:proofErr w:type="spellStart"/>
      <w:r w:rsidRPr="005D3F71">
        <w:rPr>
          <w:rFonts w:ascii="Times New Roman" w:eastAsia="SimSun" w:hAnsi="Times New Roman" w:cs="Times New Roman"/>
          <w:spacing w:val="-1"/>
        </w:rPr>
        <w:t>With</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new</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curriculum</w:t>
      </w:r>
      <w:proofErr w:type="spellEnd"/>
      <w:r w:rsidRPr="005D3F71">
        <w:rPr>
          <w:rFonts w:ascii="Times New Roman" w:eastAsia="SimSun" w:hAnsi="Times New Roman" w:cs="Times New Roman"/>
          <w:spacing w:val="-1"/>
        </w:rPr>
        <w:t xml:space="preserve"> as a </w:t>
      </w:r>
      <w:proofErr w:type="spellStart"/>
      <w:r w:rsidRPr="005D3F71">
        <w:rPr>
          <w:rFonts w:ascii="Times New Roman" w:eastAsia="SimSun" w:hAnsi="Times New Roman" w:cs="Times New Roman"/>
          <w:spacing w:val="-1"/>
        </w:rPr>
        <w:t>complement</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to</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previous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curriculum</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it</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is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hoped</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that</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it</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can</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improve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gaps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that</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occur</w:t>
      </w:r>
      <w:proofErr w:type="spellEnd"/>
      <w:r w:rsidRPr="005D3F71">
        <w:rPr>
          <w:rFonts w:ascii="Times New Roman" w:eastAsia="SimSun" w:hAnsi="Times New Roman" w:cs="Times New Roman"/>
          <w:spacing w:val="-1"/>
        </w:rPr>
        <w:t xml:space="preserve"> in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world</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of</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education</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today</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including</w:t>
      </w:r>
      <w:proofErr w:type="spellEnd"/>
      <w:r w:rsidRPr="005D3F71">
        <w:rPr>
          <w:rFonts w:ascii="Times New Roman" w:eastAsia="SimSun" w:hAnsi="Times New Roman" w:cs="Times New Roman"/>
          <w:spacing w:val="-1"/>
        </w:rPr>
        <w:t xml:space="preserve"> in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3T area. In </w:t>
      </w:r>
      <w:proofErr w:type="spellStart"/>
      <w:r w:rsidRPr="005D3F71">
        <w:rPr>
          <w:rFonts w:ascii="Times New Roman" w:eastAsia="SimSun" w:hAnsi="Times New Roman" w:cs="Times New Roman"/>
          <w:spacing w:val="-1"/>
        </w:rPr>
        <w:t>this</w:t>
      </w:r>
      <w:proofErr w:type="spellEnd"/>
      <w:r w:rsidRPr="005D3F71">
        <w:rPr>
          <w:rFonts w:ascii="Times New Roman" w:eastAsia="SimSun" w:hAnsi="Times New Roman" w:cs="Times New Roman"/>
          <w:spacing w:val="-1"/>
        </w:rPr>
        <w:t xml:space="preserve"> study,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researcher</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decided</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to</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use</w:t>
      </w:r>
      <w:proofErr w:type="spellEnd"/>
      <w:r w:rsidRPr="005D3F71">
        <w:rPr>
          <w:rFonts w:ascii="Times New Roman" w:eastAsia="SimSun" w:hAnsi="Times New Roman" w:cs="Times New Roman"/>
          <w:spacing w:val="-1"/>
        </w:rPr>
        <w:t xml:space="preserve"> a </w:t>
      </w:r>
      <w:proofErr w:type="spellStart"/>
      <w:r w:rsidRPr="005D3F71">
        <w:rPr>
          <w:rFonts w:ascii="Times New Roman" w:eastAsia="SimSun" w:hAnsi="Times New Roman" w:cs="Times New Roman"/>
          <w:spacing w:val="-1"/>
        </w:rPr>
        <w:t>qualitative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method</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with</w:t>
      </w:r>
      <w:proofErr w:type="spellEnd"/>
      <w:r w:rsidRPr="005D3F71">
        <w:rPr>
          <w:rFonts w:ascii="Times New Roman" w:eastAsia="SimSun" w:hAnsi="Times New Roman" w:cs="Times New Roman"/>
          <w:spacing w:val="-1"/>
        </w:rPr>
        <w:t xml:space="preserve"> a </w:t>
      </w:r>
      <w:proofErr w:type="spellStart"/>
      <w:r w:rsidRPr="005D3F71">
        <w:rPr>
          <w:rFonts w:ascii="Times New Roman" w:eastAsia="SimSun" w:hAnsi="Times New Roman" w:cs="Times New Roman"/>
          <w:spacing w:val="-1"/>
        </w:rPr>
        <w:t>descriptive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approach</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Researchers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take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object</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of</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research</w:t>
      </w:r>
      <w:proofErr w:type="spellEnd"/>
      <w:r w:rsidRPr="005D3F71">
        <w:rPr>
          <w:rFonts w:ascii="Times New Roman" w:eastAsia="SimSun" w:hAnsi="Times New Roman" w:cs="Times New Roman"/>
          <w:spacing w:val="-1"/>
        </w:rPr>
        <w:t xml:space="preserve"> in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form</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of</w:t>
      </w:r>
      <w:proofErr w:type="spellEnd"/>
      <w:r w:rsidRPr="005D3F71">
        <w:rPr>
          <w:rFonts w:ascii="Times New Roman" w:eastAsia="SimSun" w:hAnsi="Times New Roman" w:cs="Times New Roman"/>
          <w:spacing w:val="-1"/>
        </w:rPr>
        <w:t xml:space="preserve"> a </w:t>
      </w:r>
      <w:proofErr w:type="spellStart"/>
      <w:r w:rsidRPr="005D3F71">
        <w:rPr>
          <w:rFonts w:ascii="Times New Roman" w:eastAsia="SimSun" w:hAnsi="Times New Roman" w:cs="Times New Roman"/>
          <w:spacing w:val="-1"/>
        </w:rPr>
        <w:t>phenomenon</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that</w:t>
      </w:r>
      <w:proofErr w:type="spellEnd"/>
      <w:r w:rsidRPr="005D3F71">
        <w:rPr>
          <w:rFonts w:ascii="Times New Roman" w:eastAsia="SimSun" w:hAnsi="Times New Roman" w:cs="Times New Roman"/>
          <w:spacing w:val="-1"/>
        </w:rPr>
        <w:t xml:space="preserve"> has </w:t>
      </w:r>
      <w:proofErr w:type="spellStart"/>
      <w:r w:rsidRPr="005D3F71">
        <w:rPr>
          <w:rFonts w:ascii="Times New Roman" w:eastAsia="SimSun" w:hAnsi="Times New Roman" w:cs="Times New Roman"/>
          <w:spacing w:val="-1"/>
        </w:rPr>
        <w:t>been</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subject</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of</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much</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discussion</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lately</w:t>
      </w:r>
      <w:proofErr w:type="spellEnd"/>
      <w:r w:rsidRPr="005D3F71">
        <w:rPr>
          <w:rFonts w:ascii="Times New Roman" w:eastAsia="SimSun" w:hAnsi="Times New Roman" w:cs="Times New Roman"/>
          <w:spacing w:val="-1"/>
        </w:rPr>
        <w:t xml:space="preserve">. To </w:t>
      </w:r>
      <w:proofErr w:type="spellStart"/>
      <w:r w:rsidRPr="005D3F71">
        <w:rPr>
          <w:rFonts w:ascii="Times New Roman" w:eastAsia="SimSun" w:hAnsi="Times New Roman" w:cs="Times New Roman"/>
          <w:spacing w:val="-1"/>
        </w:rPr>
        <w:t>find</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out</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more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about</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topics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discussed</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researchers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conducted</w:t>
      </w:r>
      <w:proofErr w:type="spellEnd"/>
      <w:r w:rsidRPr="005D3F71">
        <w:rPr>
          <w:rFonts w:ascii="Times New Roman" w:eastAsia="SimSun" w:hAnsi="Times New Roman" w:cs="Times New Roman"/>
          <w:spacing w:val="-1"/>
        </w:rPr>
        <w:t xml:space="preserve"> a </w:t>
      </w:r>
      <w:proofErr w:type="spellStart"/>
      <w:r w:rsidRPr="005D3F71">
        <w:rPr>
          <w:rFonts w:ascii="Times New Roman" w:eastAsia="SimSun" w:hAnsi="Times New Roman" w:cs="Times New Roman"/>
          <w:spacing w:val="-1"/>
        </w:rPr>
        <w:t>case</w:t>
      </w:r>
      <w:proofErr w:type="spellEnd"/>
      <w:r w:rsidRPr="005D3F71">
        <w:rPr>
          <w:rFonts w:ascii="Times New Roman" w:eastAsia="SimSun" w:hAnsi="Times New Roman" w:cs="Times New Roman"/>
          <w:spacing w:val="-1"/>
        </w:rPr>
        <w:t xml:space="preserve"> study </w:t>
      </w:r>
      <w:proofErr w:type="spellStart"/>
      <w:r w:rsidRPr="005D3F71">
        <w:rPr>
          <w:rFonts w:ascii="Times New Roman" w:eastAsia="SimSun" w:hAnsi="Times New Roman" w:cs="Times New Roman"/>
          <w:spacing w:val="-1"/>
        </w:rPr>
        <w:t>and</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literature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review</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by</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interpreting</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knowledge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from</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various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perspectives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of</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researchers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Freedom</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to</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learn</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needs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to</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pay</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attention</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to</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aspects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of</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justice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and</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the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quality</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of</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education</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Educational</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justice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provides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equal</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opportunities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for</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every</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student</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who</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comes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from</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various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socio-economic</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backgrounds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and</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regions</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to</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obtain</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equal</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and</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equitable</w:t>
      </w:r>
      <w:proofErr w:type="spellEnd"/>
      <w:r w:rsidRPr="005D3F71">
        <w:rPr>
          <w:rFonts w:ascii="Times New Roman" w:eastAsia="SimSun" w:hAnsi="Times New Roman" w:cs="Times New Roman"/>
          <w:spacing w:val="-1"/>
        </w:rPr>
        <w:t xml:space="preserve"> </w:t>
      </w:r>
      <w:proofErr w:type="spellStart"/>
      <w:r w:rsidRPr="005D3F71">
        <w:rPr>
          <w:rFonts w:ascii="Times New Roman" w:eastAsia="SimSun" w:hAnsi="Times New Roman" w:cs="Times New Roman"/>
          <w:spacing w:val="-1"/>
        </w:rPr>
        <w:t>access</w:t>
      </w:r>
      <w:proofErr w:type="spellEnd"/>
      <w:r w:rsidRPr="005D3F71">
        <w:rPr>
          <w:rFonts w:ascii="Times New Roman" w:eastAsia="SimSun" w:hAnsi="Times New Roman" w:cs="Times New Roman"/>
          <w:spacing w:val="-1"/>
        </w:rPr>
        <w:t>.</w:t>
      </w:r>
    </w:p>
    <w:p w14:paraId="0F2F38F1" w14:textId="0334688B" w:rsidR="00511830" w:rsidRDefault="00AD2CC5" w:rsidP="005D3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imes New Roman"/>
          <w:i/>
          <w:color w:val="000000" w:themeColor="text1"/>
          <w:lang w:val="en-US"/>
        </w:rPr>
      </w:pPr>
      <w:proofErr w:type="spellStart"/>
      <w:r>
        <w:rPr>
          <w:b/>
        </w:rPr>
        <w:t>K</w:t>
      </w:r>
      <w:r>
        <w:rPr>
          <w:b/>
        </w:rPr>
        <w:t>eywords</w:t>
      </w:r>
      <w:proofErr w:type="spellEnd"/>
      <w:r>
        <w:rPr>
          <w:b/>
        </w:rPr>
        <w:t>:</w:t>
      </w:r>
      <w:r>
        <w:t xml:space="preserve"> </w:t>
      </w:r>
      <w:r w:rsidR="005D3F71" w:rsidRPr="005D3F71">
        <w:rPr>
          <w:i/>
        </w:rPr>
        <w:t>Kurikulum Merdeka; Daerah 3T (Terdepan, Terpencil dan Tertinggal); Revolusi Industri 4.0</w:t>
      </w:r>
    </w:p>
    <w:p w14:paraId="0F2F38F2" w14:textId="77777777" w:rsidR="00511830" w:rsidRDefault="00AD2CC5">
      <w:pPr>
        <w:spacing w:after="0" w:line="240" w:lineRule="auto"/>
        <w:ind w:left="5040"/>
        <w:jc w:val="both"/>
        <w:rPr>
          <w:rFonts w:ascii="Times New Roman" w:hAnsi="Times New Roman" w:cs="Times New Roman"/>
          <w:color w:val="000000"/>
          <w:sz w:val="20"/>
          <w:szCs w:val="20"/>
          <w:lang w:val="en-US"/>
        </w:rPr>
      </w:pPr>
      <w:proofErr w:type="spellStart"/>
      <w:r>
        <w:rPr>
          <w:rFonts w:ascii="TimesNewRomanPSMT" w:hAnsi="TimesNewRomanPSMT"/>
          <w:color w:val="000000"/>
        </w:rPr>
        <w:t>Copyright</w:t>
      </w:r>
      <w:proofErr w:type="spellEnd"/>
      <w:r>
        <w:rPr>
          <w:rFonts w:ascii="TimesNewRomanPSMT" w:hAnsi="TimesNewRomanPSMT"/>
          <w:color w:val="000000"/>
        </w:rPr>
        <w:t xml:space="preserve"> (c) 202</w:t>
      </w:r>
      <w:r>
        <w:rPr>
          <w:rFonts w:ascii="TimesNewRomanPSMT" w:hAnsi="TimesNewRomanPSMT"/>
          <w:color w:val="000000"/>
          <w:lang w:val="en-US"/>
        </w:rPr>
        <w:t>1 Na</w:t>
      </w:r>
      <w:r>
        <w:rPr>
          <w:rFonts w:ascii="TimesNewRomanPSMT" w:hAnsi="TimesNewRomanPSMT"/>
          <w:color w:val="000000"/>
          <w:lang w:val="en-US"/>
        </w:rPr>
        <w:t>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0F2F38F3" w14:textId="77777777" w:rsidR="00511830" w:rsidRDefault="00AD2CC5">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0F2F3949" wp14:editId="0F2F394A">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w:pict>
              <v:shapetype w14:anchorId="2A605F0C" id="_x0000_t32" coordsize="21600,21600" o:spt="32" o:oned="t" path="m,l21600,21600e" filled="f">
                <v:path arrowok="t" fillok="f" o:connecttype="none"/>
                <o:lock v:ext="edit" shapetype="t"/>
              </v:shapetype>
              <v:shape id="Straight Arrow Connector 5" o:spid="_x0000_s1026" type="#_x0000_t32" style="position:absolute;margin-left:0;margin-top:4.35pt;width:48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"/>
            </w:pict>
          </mc:Fallback>
        </mc:AlternateContent>
      </w:r>
    </w:p>
    <w:p w14:paraId="0F2F38F4" w14:textId="77777777" w:rsidR="00511830" w:rsidRDefault="00AD2CC5">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proofErr w:type="spellStart"/>
      <w:r>
        <w:rPr>
          <w:rFonts w:ascii="Times New Roman" w:hAnsi="Times New Roman" w:cs="Times New Roman"/>
        </w:rPr>
        <w:t>Corresponding</w:t>
      </w:r>
      <w:proofErr w:type="spellEnd"/>
      <w:r>
        <w:rPr>
          <w:rFonts w:ascii="Times New Roman" w:hAnsi="Times New Roman" w:cs="Times New Roman"/>
        </w:rPr>
        <w:t xml:space="preserve"> </w:t>
      </w:r>
      <w:proofErr w:type="spellStart"/>
      <w:r>
        <w:rPr>
          <w:rFonts w:ascii="Times New Roman" w:hAnsi="Times New Roman" w:cs="Times New Roman"/>
        </w:rPr>
        <w:t>author</w:t>
      </w:r>
      <w:proofErr w:type="spellEnd"/>
      <w:r>
        <w:rPr>
          <w:rFonts w:ascii="Times New Roman" w:hAnsi="Times New Roman" w:cs="Times New Roman"/>
        </w:rPr>
        <w:t xml:space="preserve"> :</w:t>
      </w:r>
      <w:r>
        <w:rPr>
          <w:rFonts w:ascii="Times New Roman" w:hAnsi="Times New Roman" w:cs="Times New Roman"/>
        </w:rPr>
        <w:tab/>
      </w:r>
    </w:p>
    <w:p w14:paraId="0F2F38F5" w14:textId="630A4640" w:rsidR="00511830" w:rsidRDefault="00AD2CC5">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hyperlink r:id="rId12" w:history="1">
        <w:r w:rsidR="00F82823">
          <w:rPr>
            <w:rStyle w:val="Hyperlink"/>
            <w:rFonts w:ascii="Times New Roman" w:hAnsi="Times New Roman"/>
          </w:rPr>
          <w:t>amaliadwip@upi.edu</w:t>
        </w:r>
      </w:hyperlink>
      <w:r w:rsidR="00F82823">
        <w:rPr>
          <w:rFonts w:ascii="Times New Roman" w:hAnsi="Times New Roman"/>
          <w:vertAlign w:val="superscript"/>
        </w:rPr>
        <w:t xml:space="preserve"> 1</w:t>
      </w:r>
      <w:r w:rsidR="00F82823">
        <w:rPr>
          <w:rFonts w:ascii="Times New Roman" w:hAnsi="Times New Roman"/>
        </w:rPr>
        <w:t xml:space="preserve">, </w:t>
      </w:r>
      <w:hyperlink r:id="rId13" w:history="1">
        <w:r w:rsidR="00F82823">
          <w:rPr>
            <w:rStyle w:val="Hyperlink"/>
            <w:rFonts w:ascii="Times New Roman" w:hAnsi="Times New Roman"/>
          </w:rPr>
          <w:t>pujiayuhandayani08@upi.edu</w:t>
        </w:r>
      </w:hyperlink>
      <w:r w:rsidR="00F82823">
        <w:rPr>
          <w:rFonts w:ascii="Times New Roman" w:hAnsi="Times New Roman"/>
        </w:rPr>
        <w:t xml:space="preserve"> </w:t>
      </w:r>
      <w:r w:rsidR="00F82823">
        <w:rPr>
          <w:rFonts w:ascii="Times New Roman" w:hAnsi="Times New Roman"/>
          <w:vertAlign w:val="superscript"/>
        </w:rPr>
        <w:t>2</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0F2F38F6" w14:textId="13D75332" w:rsidR="00511830" w:rsidRDefault="00AD2CC5">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r w:rsidR="00F82823">
        <w:rPr>
          <w:rFonts w:ascii="Times New Roman" w:hAnsi="Times New Roman" w:cs="Times New Roman"/>
        </w:rPr>
        <w:t>081221768408/08131276</w:t>
      </w:r>
      <w:r w:rsidR="008F04D7">
        <w:rPr>
          <w:rFonts w:ascii="Times New Roman" w:hAnsi="Times New Roman" w:cs="Times New Roman"/>
        </w:rPr>
        <w:t>2658</w:t>
      </w:r>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0F2F38F7" w14:textId="77777777" w:rsidR="00511830" w:rsidRDefault="00511830">
      <w:pPr>
        <w:tabs>
          <w:tab w:val="left" w:pos="851"/>
          <w:tab w:val="left" w:pos="6237"/>
        </w:tabs>
        <w:autoSpaceDE w:val="0"/>
        <w:autoSpaceDN w:val="0"/>
        <w:adjustRightInd w:val="0"/>
        <w:spacing w:after="0" w:line="240" w:lineRule="auto"/>
        <w:rPr>
          <w:rFonts w:ascii="Times New Roman" w:hAnsi="Times New Roman" w:cs="Times New Roman"/>
        </w:rPr>
      </w:pPr>
    </w:p>
    <w:p w14:paraId="0F2F38F8" w14:textId="77777777" w:rsidR="00511830" w:rsidRDefault="00AD2CC5">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0F2F38F9" w14:textId="77777777" w:rsidR="00511830" w:rsidRDefault="00511830">
      <w:pPr>
        <w:tabs>
          <w:tab w:val="left" w:pos="851"/>
          <w:tab w:val="left" w:pos="6237"/>
        </w:tabs>
        <w:autoSpaceDE w:val="0"/>
        <w:autoSpaceDN w:val="0"/>
        <w:adjustRightInd w:val="0"/>
        <w:spacing w:after="0" w:line="240" w:lineRule="auto"/>
        <w:rPr>
          <w:rFonts w:ascii="Times New Roman" w:hAnsi="Times New Roman" w:cs="Times New Roman"/>
        </w:rPr>
      </w:pPr>
    </w:p>
    <w:p w14:paraId="0F2F38FA" w14:textId="77777777" w:rsidR="00511830" w:rsidRDefault="00511830">
      <w:pPr>
        <w:tabs>
          <w:tab w:val="left" w:pos="851"/>
          <w:tab w:val="left" w:pos="6237"/>
        </w:tabs>
        <w:autoSpaceDE w:val="0"/>
        <w:autoSpaceDN w:val="0"/>
        <w:adjustRightInd w:val="0"/>
        <w:spacing w:after="0" w:line="240" w:lineRule="auto"/>
        <w:rPr>
          <w:rFonts w:ascii="Times New Roman" w:hAnsi="Times New Roman" w:cs="Times New Roman"/>
          <w:lang w:val="en-US"/>
        </w:rPr>
        <w:sectPr w:rsidR="00511830">
          <w:footerReference w:type="default" r:id="rId14"/>
          <w:pgSz w:w="11906" w:h="16838"/>
          <w:pgMar w:top="1440" w:right="1080" w:bottom="1440" w:left="1080" w:header="851" w:footer="709" w:gutter="0"/>
          <w:pgNumType w:start="1"/>
          <w:cols w:space="708"/>
          <w:docGrid w:linePitch="360"/>
        </w:sectPr>
      </w:pPr>
    </w:p>
    <w:p w14:paraId="0F2F38FB" w14:textId="77777777" w:rsidR="00511830" w:rsidRDefault="00511830">
      <w:pPr>
        <w:rPr>
          <w:lang w:val="en-US"/>
        </w:rPr>
        <w:sectPr w:rsidR="00511830">
          <w:headerReference w:type="default" r:id="rId15"/>
          <w:type w:val="continuous"/>
          <w:pgSz w:w="11906" w:h="16838"/>
          <w:pgMar w:top="1440" w:right="1080" w:bottom="1440" w:left="1080" w:header="851" w:footer="709" w:gutter="0"/>
          <w:pgNumType w:start="1"/>
          <w:cols w:num="2" w:space="708"/>
          <w:docGrid w:linePitch="360"/>
        </w:sectPr>
      </w:pPr>
    </w:p>
    <w:p w14:paraId="0F2F38FC" w14:textId="77777777" w:rsidR="00511830" w:rsidRDefault="00511830">
      <w:pPr>
        <w:tabs>
          <w:tab w:val="left" w:pos="6030"/>
        </w:tabs>
        <w:spacing w:after="0"/>
        <w:jc w:val="both"/>
        <w:rPr>
          <w:rFonts w:ascii="Times New Roman" w:hAnsi="Times New Roman" w:cs="Times New Roman"/>
          <w:color w:val="000000" w:themeColor="text1"/>
          <w:lang w:val="en-US"/>
        </w:rPr>
        <w:sectPr w:rsidR="00511830">
          <w:headerReference w:type="default" r:id="rId16"/>
          <w:type w:val="continuous"/>
          <w:pgSz w:w="11906" w:h="16838"/>
          <w:pgMar w:top="1440" w:right="1080" w:bottom="1440" w:left="1080" w:header="851" w:footer="709" w:gutter="0"/>
          <w:pgNumType w:start="2"/>
          <w:cols w:num="2" w:space="708"/>
          <w:docGrid w:linePitch="360"/>
        </w:sectPr>
      </w:pPr>
    </w:p>
    <w:p w14:paraId="0F2F38FD" w14:textId="77777777" w:rsidR="00511830" w:rsidRDefault="00511830">
      <w:pPr>
        <w:tabs>
          <w:tab w:val="left" w:pos="6030"/>
        </w:tabs>
        <w:spacing w:after="0"/>
        <w:jc w:val="both"/>
        <w:rPr>
          <w:rFonts w:ascii="Times New Roman" w:hAnsi="Times New Roman" w:cs="Times New Roman"/>
          <w:color w:val="000000" w:themeColor="text1"/>
          <w:lang w:val="en-US"/>
        </w:rPr>
        <w:sectPr w:rsidR="00511830">
          <w:type w:val="continuous"/>
          <w:pgSz w:w="11906" w:h="16838"/>
          <w:pgMar w:top="1440" w:right="1080" w:bottom="1440" w:left="1080" w:header="851" w:footer="709" w:gutter="0"/>
          <w:pgNumType w:start="201"/>
          <w:cols w:space="708"/>
          <w:docGrid w:linePitch="360"/>
        </w:sectPr>
      </w:pPr>
    </w:p>
    <w:p w14:paraId="0F2F38FE" w14:textId="77777777" w:rsidR="00511830" w:rsidRDefault="00AD2CC5">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7994161D" w14:textId="77777777" w:rsidR="00A26C45" w:rsidRPr="00A26C45" w:rsidRDefault="00A26C45" w:rsidP="00A26C45">
      <w:pPr>
        <w:spacing w:after="0"/>
        <w:ind w:firstLine="567"/>
        <w:contextualSpacing/>
        <w:jc w:val="both"/>
        <w:rPr>
          <w:rFonts w:ascii="Times New Roman" w:hAnsi="Times New Roman" w:cs="Times New Roman"/>
        </w:rPr>
      </w:pPr>
      <w:r w:rsidRPr="00A26C45">
        <w:rPr>
          <w:rFonts w:ascii="Times New Roman" w:hAnsi="Times New Roman" w:cs="Times New Roman"/>
        </w:rPr>
        <w:t xml:space="preserve">Pendidikan merupakan suatu sektor terpenting terhadap kemajuan suatu bangsa, dengan tujuan untuk membentuk suatu Sumber Daya Manusia yang berkualitas, sehingga mampu untuk mengikuti perkembangan dan kemajuan zaman yang semakin maju dan berkembang </w:t>
      </w:r>
      <w:r w:rsidRPr="00A26C45">
        <w:rPr>
          <w:rFonts w:ascii="Times New Roman" w:hAnsi="Times New Roman" w:cs="Times New Roman"/>
        </w:rPr>
        <w:fldChar w:fldCharType="begin" w:fldLock="1"/>
      </w:r>
      <w:r w:rsidRPr="00A26C45">
        <w:rPr>
          <w:rFonts w:ascii="Times New Roman" w:hAnsi="Times New Roman" w:cs="Times New Roman"/>
        </w:rPr>
        <w:instrText>ADDIN CSL_CITATION {"citationItems":[{"id":"ITEM-1","itemData":{"ISBN":"2620-9071","author":[{"dropping-particle":"","family":"Surani","given":"Dewi","non-dropping-particle":"","parse-names":false,"suffix":""}],"container-title":"Prosiding Seminar Nasional Pendidikan FKIP","id":"ITEM-1","issue":"1","issued":{"date-parts":[["2019"]]},"page":"456-469","title":"Studi literatur: Peran teknolog pendidikan dalam pendidikan 4.0","type":"paper-conference","volume":"2"},"uris":["http://www.mendeley.com/documents/?uuid=40cae7c7-78c9-4ae6-8791-3961618bf1c5"]}],"mendeley":{"formattedCitation":"(Surani 2019)","plainTextFormattedCitation":"(Surani 2019)","previouslyFormattedCitation":"(Surani 2019)"},"properties":{"noteIndex":0},"schema":"https://github.com/citation-style-language/schema/raw/master/csl-citation.json"}</w:instrText>
      </w:r>
      <w:r w:rsidRPr="00A26C45">
        <w:rPr>
          <w:rFonts w:ascii="Times New Roman" w:hAnsi="Times New Roman" w:cs="Times New Roman"/>
        </w:rPr>
        <w:fldChar w:fldCharType="separate"/>
      </w:r>
      <w:r w:rsidRPr="00A26C45">
        <w:rPr>
          <w:rFonts w:ascii="Times New Roman" w:hAnsi="Times New Roman" w:cs="Times New Roman"/>
          <w:noProof/>
        </w:rPr>
        <w:t>(Surani 2019)</w:t>
      </w:r>
      <w:r w:rsidRPr="00A26C45">
        <w:rPr>
          <w:rFonts w:ascii="Times New Roman" w:hAnsi="Times New Roman" w:cs="Times New Roman"/>
        </w:rPr>
        <w:fldChar w:fldCharType="end"/>
      </w:r>
      <w:r w:rsidRPr="00A26C45">
        <w:rPr>
          <w:rFonts w:ascii="Times New Roman" w:hAnsi="Times New Roman" w:cs="Times New Roman"/>
        </w:rPr>
        <w:t xml:space="preserve">. Mutu atau kualitas dari pendidikan itu sendiri sangat mempengaruhi mutu dari kehidupan masyarakatnya di masa ini dan di masa mendatang </w:t>
      </w:r>
      <w:r w:rsidRPr="00A26C45">
        <w:rPr>
          <w:rFonts w:ascii="Times New Roman" w:hAnsi="Times New Roman" w:cs="Times New Roman"/>
        </w:rPr>
        <w:fldChar w:fldCharType="begin" w:fldLock="1"/>
      </w:r>
      <w:r w:rsidRPr="00A26C45">
        <w:rPr>
          <w:rFonts w:ascii="Times New Roman" w:hAnsi="Times New Roman" w:cs="Times New Roman"/>
        </w:rPr>
        <w:instrText>ADDIN CSL_CITATION {"citationItems":[{"id":"ITEM-1","itemData":{"author":[{"dropping-particle":"","family":"Wattimena, R. A., &amp; Herlambang","given":"Y. T","non-dropping-particle":"","parse-names":false,"suffix":""}],"id":"ITEM-1","issued":{"date-parts":[["2018"]]},"title":"Merancang Revolusi Pendidikan Indonesia Abad 21","type":"book"},"uris":["http://www.mendeley.com/documents/?uuid=e7f12b4d-aad8-42cf-9e73-44948a5c5fda"]}],"mendeley":{"formattedCitation":"(Wattimena, R. A., &amp; Herlambang 2018)","plainTextFormattedCitation":"(Wattimena, R. A., &amp; Herlambang 2018)","previouslyFormattedCitation":"(Wattimena, R. A., &amp; Herlambang 2018)"},"properties":{"noteIndex":0},"schema":"https://github.com/citation-style-language/schema/raw/master/csl-citation.json"}</w:instrText>
      </w:r>
      <w:r w:rsidRPr="00A26C45">
        <w:rPr>
          <w:rFonts w:ascii="Times New Roman" w:hAnsi="Times New Roman" w:cs="Times New Roman"/>
        </w:rPr>
        <w:fldChar w:fldCharType="separate"/>
      </w:r>
      <w:r w:rsidRPr="00A26C45">
        <w:rPr>
          <w:rFonts w:ascii="Times New Roman" w:hAnsi="Times New Roman" w:cs="Times New Roman"/>
          <w:noProof/>
        </w:rPr>
        <w:t>(Wattimena, R. A., &amp; Herlambang 2018)</w:t>
      </w:r>
      <w:r w:rsidRPr="00A26C45">
        <w:rPr>
          <w:rFonts w:ascii="Times New Roman" w:hAnsi="Times New Roman" w:cs="Times New Roman"/>
        </w:rPr>
        <w:fldChar w:fldCharType="end"/>
      </w:r>
      <w:r w:rsidRPr="00A26C45">
        <w:rPr>
          <w:rFonts w:ascii="Times New Roman" w:hAnsi="Times New Roman" w:cs="Times New Roman"/>
        </w:rPr>
        <w:t xml:space="preserve">. Pendidikan termasuk ke dalam sektor penggerak pada bidang kebudayaan yang dapat menciptakan suatu hal yang inovatif dan kreatif. Pendidikan di Indonesia sangat penting dan dianggap suatu hal yang fundamental. Hal tersebut sesuai dengan pembukaan UUD 1945, Aline ke-4 yang menyatakan tentang tujuan mencerdaskan kehidupan bangsa menjadi tanggung jawab suatu negara </w:t>
      </w:r>
      <w:r w:rsidRPr="00A26C45">
        <w:rPr>
          <w:rFonts w:ascii="Times New Roman" w:hAnsi="Times New Roman" w:cs="Times New Roman"/>
        </w:rPr>
        <w:fldChar w:fldCharType="begin" w:fldLock="1"/>
      </w:r>
      <w:r w:rsidRPr="00A26C45">
        <w:rPr>
          <w:rFonts w:ascii="Times New Roman" w:hAnsi="Times New Roman" w:cs="Times New Roman"/>
        </w:rPr>
        <w:instrText>ADDIN CSL_CITATION {"citationItems":[{"id":"ITEM-1","itemData":{"ISBN":"2807-5455","author":[{"dropping-particle":"","family":"Sherly","given":"Sherly","non-dropping-particle":"","parse-names":false,"suffix":""},{"dropping-particle":"","family":"Dharma","given":"Edy","non-dropping-particle":"","parse-names":false,"suffix":""},{"dropping-particle":"","family":"Sihombing","given":"Humiras Betty","non-dropping-particle":"","parse-names":false,"suffix":""}],"container-title":"UrbanGreen Conference Proceeding Library","id":"ITEM-1","issued":{"date-parts":[["2021"]]},"page":"183-190","title":"Merdeka belajar: kajian literatur","type":"paper-conference"},"uris":["http://www.mendeley.com/documents/?uuid=ccb58610-1864-4f66-b80d-d8e4d3c391d0"]}],"mendeley":{"formattedCitation":"(Sherly, Dharma, and Sihombing 2021)","manualFormatting":"(Sherly, Dharma, dan Sihombing, 2021)","plainTextFormattedCitation":"(Sherly, Dharma, and Sihombing 2021)","previouslyFormattedCitation":"(Sherly, Dharma, and Sihombing 2021)"},"properties":{"noteIndex":0},"schema":"https://github.com/citation-style-language/schema/raw/master/csl-citation.json"}</w:instrText>
      </w:r>
      <w:r w:rsidRPr="00A26C45">
        <w:rPr>
          <w:rFonts w:ascii="Times New Roman" w:hAnsi="Times New Roman" w:cs="Times New Roman"/>
        </w:rPr>
        <w:fldChar w:fldCharType="separate"/>
      </w:r>
      <w:r w:rsidRPr="00A26C45">
        <w:rPr>
          <w:rFonts w:ascii="Times New Roman" w:hAnsi="Times New Roman" w:cs="Times New Roman"/>
          <w:noProof/>
        </w:rPr>
        <w:t>(Sherly, Dharma, dan Sihombing, 2021)</w:t>
      </w:r>
      <w:r w:rsidRPr="00A26C45">
        <w:rPr>
          <w:rFonts w:ascii="Times New Roman" w:hAnsi="Times New Roman" w:cs="Times New Roman"/>
        </w:rPr>
        <w:fldChar w:fldCharType="end"/>
      </w:r>
      <w:r w:rsidRPr="00A26C45">
        <w:rPr>
          <w:rFonts w:ascii="Times New Roman" w:hAnsi="Times New Roman" w:cs="Times New Roman"/>
        </w:rPr>
        <w:t xml:space="preserve">. </w:t>
      </w:r>
    </w:p>
    <w:p w14:paraId="412151D4" w14:textId="77777777" w:rsidR="00A26C45" w:rsidRPr="00A26C45" w:rsidRDefault="00A26C45" w:rsidP="00A26C45">
      <w:pPr>
        <w:spacing w:after="0"/>
        <w:ind w:firstLine="567"/>
        <w:contextualSpacing/>
        <w:jc w:val="both"/>
        <w:rPr>
          <w:rFonts w:ascii="Times New Roman" w:hAnsi="Times New Roman" w:cs="Times New Roman"/>
        </w:rPr>
      </w:pPr>
      <w:r w:rsidRPr="00A26C45">
        <w:rPr>
          <w:rFonts w:ascii="Times New Roman" w:hAnsi="Times New Roman" w:cs="Times New Roman"/>
        </w:rPr>
        <w:t xml:space="preserve">Agar memajukan kualitas pendidikan di Indonesia, menteri pendidikan dan kebudayaan Indonesia mencetuskan suatu program baru yaitu “Merdeka Belajar”. Merdeka belajar ini memiliki makna kemerdekaan dalam belajar, yaitu memberikan kesempatan belajar sebebas-bebasnya serta senyaman nyamannya kepada setiap peserta didik untuk belajar dengan santai, tenang, dan menyenangkan tanpa adanya tekanan dengan memperhatikan bakat alami yang dimilik oleh setiap siswa </w:t>
      </w:r>
      <w:r w:rsidRPr="00A26C45">
        <w:rPr>
          <w:rFonts w:ascii="Times New Roman" w:hAnsi="Times New Roman" w:cs="Times New Roman"/>
        </w:rPr>
        <w:fldChar w:fldCharType="begin" w:fldLock="1"/>
      </w:r>
      <w:r w:rsidRPr="00A26C45">
        <w:rPr>
          <w:rFonts w:ascii="Times New Roman" w:hAnsi="Times New Roman" w:cs="Times New Roman"/>
        </w:rPr>
        <w:instrText>ADDIN CSL_CITATION {"citationItems":[{"id":"ITEM-1","itemData":{"author":[{"dropping-particle":"","family":"Kemendikbud","given":"","non-dropping-particle":"","parse-names":false,"suffix":""}],"id":"ITEM-1","issued":{"date-parts":[["2020"]]},"page":"1–19","title":"Merdeka belajar","type":"article-journal"},"uris":["http://www.mendeley.com/documents/?uuid=22332716-b618-48a9-8917-315ec7045d94"]}],"mendeley":{"formattedCitation":"(Kemendikbud 2020)","plainTextFormattedCitation":"(Kemendikbud 2020)","previouslyFormattedCitation":"(Kemendikbud 2020)"},"properties":{"noteIndex":0},"schema":"https://github.com/citation-style-language/schema/raw/master/csl-citation.json"}</w:instrText>
      </w:r>
      <w:r w:rsidRPr="00A26C45">
        <w:rPr>
          <w:rFonts w:ascii="Times New Roman" w:hAnsi="Times New Roman" w:cs="Times New Roman"/>
        </w:rPr>
        <w:fldChar w:fldCharType="separate"/>
      </w:r>
      <w:r w:rsidRPr="00A26C45">
        <w:rPr>
          <w:rFonts w:ascii="Times New Roman" w:hAnsi="Times New Roman" w:cs="Times New Roman"/>
          <w:noProof/>
        </w:rPr>
        <w:t>(Kemendikbud 2020)</w:t>
      </w:r>
      <w:r w:rsidRPr="00A26C45">
        <w:rPr>
          <w:rFonts w:ascii="Times New Roman" w:hAnsi="Times New Roman" w:cs="Times New Roman"/>
        </w:rPr>
        <w:fldChar w:fldCharType="end"/>
      </w:r>
      <w:r w:rsidRPr="00A26C45">
        <w:rPr>
          <w:rFonts w:ascii="Times New Roman" w:hAnsi="Times New Roman" w:cs="Times New Roman"/>
        </w:rPr>
        <w:t>.</w:t>
      </w:r>
    </w:p>
    <w:p w14:paraId="364D1AD7" w14:textId="77777777" w:rsidR="00A26C45" w:rsidRPr="00A26C45" w:rsidRDefault="00A26C45" w:rsidP="00A26C45">
      <w:pPr>
        <w:spacing w:after="0"/>
        <w:ind w:firstLine="567"/>
        <w:contextualSpacing/>
        <w:jc w:val="both"/>
        <w:rPr>
          <w:rFonts w:ascii="Times New Roman" w:hAnsi="Times New Roman" w:cs="Times New Roman"/>
        </w:rPr>
      </w:pPr>
      <w:r w:rsidRPr="00A26C45">
        <w:rPr>
          <w:rFonts w:ascii="Times New Roman" w:hAnsi="Times New Roman" w:cs="Times New Roman"/>
        </w:rPr>
        <w:t xml:space="preserve">Merdeka belajar ini memiliki konsep kebebasan, di mana guru dan siswa memiliki kebebasan dalam berpikir serta menentukan suatu pembelajaran yang akan dipilih, sehingga mampu untuk mengembangkan setiap potensi yang ada pada diri setiap individu agar mencapai tujuan pendidikan yang lebih sejahtera dan menyenangkan </w:t>
      </w:r>
      <w:r w:rsidRPr="00A26C45">
        <w:rPr>
          <w:rFonts w:ascii="Times New Roman" w:hAnsi="Times New Roman" w:cs="Times New Roman"/>
        </w:rPr>
        <w:fldChar w:fldCharType="begin" w:fldLock="1"/>
      </w:r>
      <w:r w:rsidRPr="00A26C45">
        <w:rPr>
          <w:rFonts w:ascii="Times New Roman" w:hAnsi="Times New Roman" w:cs="Times New Roman"/>
        </w:rPr>
        <w:instrText>ADDIN CSL_CITATION {"citationItems":[{"id":"ITEM-1","itemData":{"author":[{"dropping-particle":"","family":"Izza","given":"Aini Zulfa","non-dropping-particle":"","parse-names":false,"suffix":""},{"dropping-particle":"","family":"Falah","given":"Mufti","non-dropping-particle":"","parse-names":false,"suffix":""},{"dropping-particle":"","family":"Susilawati","given":"Siska","non-dropping-particle":"","parse-names":false,"suffix":""}],"container-title":"Konferensi Ilmiah Pendidikan","id":"ITEM-1","issue":"1","issued":{"date-parts":[["2020"]]},"page":"10-15","title":"Studi literatur: Problematika evaluasi pembelajaran dalam mencapai tujuan pendidikan di era merdeka belajar","type":"article-journal","volume":"1"},"uris":["http://www.mendeley.com/documents/?uuid=0a7da3e8-4897-46e0-b341-64b23ea4ae15"]}],"mendeley":{"formattedCitation":"(Izza, Falah, and Susilawati 2020)","manualFormatting":"(Izza, Falah, dan Susilawati 2020)","plainTextFormattedCitation":"(Izza, Falah, and Susilawati 2020)","previouslyFormattedCitation":"(Izza, Falah, and Susilawati 2020)"},"properties":{"noteIndex":0},"schema":"https://github.com/citation-style-language/schema/raw/master/csl-citation.json"}</w:instrText>
      </w:r>
      <w:r w:rsidRPr="00A26C45">
        <w:rPr>
          <w:rFonts w:ascii="Times New Roman" w:hAnsi="Times New Roman" w:cs="Times New Roman"/>
        </w:rPr>
        <w:fldChar w:fldCharType="separate"/>
      </w:r>
      <w:r w:rsidRPr="00A26C45">
        <w:rPr>
          <w:rFonts w:ascii="Times New Roman" w:hAnsi="Times New Roman" w:cs="Times New Roman"/>
          <w:noProof/>
        </w:rPr>
        <w:t>(Izza, Falah, dan Susilawati 2020)</w:t>
      </w:r>
      <w:r w:rsidRPr="00A26C45">
        <w:rPr>
          <w:rFonts w:ascii="Times New Roman" w:hAnsi="Times New Roman" w:cs="Times New Roman"/>
        </w:rPr>
        <w:fldChar w:fldCharType="end"/>
      </w:r>
      <w:r w:rsidRPr="00A26C45">
        <w:rPr>
          <w:rFonts w:ascii="Times New Roman" w:hAnsi="Times New Roman" w:cs="Times New Roman"/>
        </w:rPr>
        <w:t>.</w:t>
      </w:r>
    </w:p>
    <w:p w14:paraId="2D6E08BD" w14:textId="77777777" w:rsidR="00A26C45" w:rsidRPr="00A26C45" w:rsidRDefault="00A26C45" w:rsidP="00A26C45">
      <w:pPr>
        <w:spacing w:after="0"/>
        <w:ind w:firstLine="567"/>
        <w:contextualSpacing/>
        <w:jc w:val="both"/>
        <w:rPr>
          <w:rFonts w:ascii="Times New Roman" w:hAnsi="Times New Roman" w:cs="Times New Roman"/>
        </w:rPr>
      </w:pPr>
      <w:r w:rsidRPr="00A26C45">
        <w:rPr>
          <w:rFonts w:ascii="Times New Roman" w:hAnsi="Times New Roman" w:cs="Times New Roman"/>
        </w:rPr>
        <w:t xml:space="preserve">Sebagai komponen utama dalam pendidikan, guru memiliki kebebasan dan keleluasaan dalam menentukan serta menerapkan suatu pembelajaran di suatu sekolah, terutama di daerah 3T (Terdepan, Terluar dan Tertinggal), guru harus kreatif dan bisa memanfaatkan setiap sumber daya yang ada pada daerah tersebut. Pada daerah 3T perhatian terhadap pendidikan perlu ditingkatkan lagi, kurang lebih 122 daerah Indonesia termasuk ke dalam daerah 3T. Pada daerah tersebut umumnya memiliki masalah mendasar, baik dari Sumber Daya Manusia (SDM), anggaran, maupun kualitas pembelajarannya. Pada daerah 3T, sarana dan prasarana penunjang pembelajaran serta anggaran pendidikan masih memprihatinkan dan belum tercukupi </w:t>
      </w:r>
      <w:r w:rsidRPr="00A26C45">
        <w:rPr>
          <w:rFonts w:ascii="Times New Roman" w:hAnsi="Times New Roman" w:cs="Times New Roman"/>
        </w:rPr>
        <w:fldChar w:fldCharType="begin" w:fldLock="1"/>
      </w:r>
      <w:r w:rsidRPr="00A26C45">
        <w:rPr>
          <w:rFonts w:ascii="Times New Roman" w:hAnsi="Times New Roman" w:cs="Times New Roman"/>
        </w:rPr>
        <w:instrText>ADDIN CSL_CITATION {"citationItems":[{"id":"ITEM-1","itemData":{"ISSN":"2527-6190","author":[{"dropping-particle":"","family":"Syafii","given":"Ahmad","non-dropping-particle":"","parse-names":false,"suffix":""}],"container-title":"Dirasat: Jurnal Manajemen dan Pendidikan Islam","id":"ITEM-1","issue":"2","issued":{"date-parts":[["2018"]]},"page":"153-171","title":"Perluasan dan pemerataan akses kependidikan daerah 3T (terdepan, terluar, tertinggal)","type":"article-journal","volume":"4"},"uris":["http://www.mendeley.com/documents/?uuid=c40ee7c7-54e1-4e90-9a37-f5e88efdce6e"]}],"mendeley":{"formattedCitation":"(Syafii 2018)","manualFormatting":"(Syafii, 2018)","plainTextFormattedCitation":"(Syafii 2018)","previouslyFormattedCitation":"(Syafii 2018)"},"properties":{"noteIndex":0},"schema":"https://github.com/citation-style-language/schema/raw/master/csl-citation.json"}</w:instrText>
      </w:r>
      <w:r w:rsidRPr="00A26C45">
        <w:rPr>
          <w:rFonts w:ascii="Times New Roman" w:hAnsi="Times New Roman" w:cs="Times New Roman"/>
        </w:rPr>
        <w:fldChar w:fldCharType="separate"/>
      </w:r>
      <w:r w:rsidRPr="00A26C45">
        <w:rPr>
          <w:rFonts w:ascii="Times New Roman" w:hAnsi="Times New Roman" w:cs="Times New Roman"/>
          <w:noProof/>
        </w:rPr>
        <w:t>(Syafii, 2018)</w:t>
      </w:r>
      <w:r w:rsidRPr="00A26C45">
        <w:rPr>
          <w:rFonts w:ascii="Times New Roman" w:hAnsi="Times New Roman" w:cs="Times New Roman"/>
        </w:rPr>
        <w:fldChar w:fldCharType="end"/>
      </w:r>
      <w:r w:rsidRPr="00A26C45">
        <w:rPr>
          <w:rFonts w:ascii="Times New Roman" w:hAnsi="Times New Roman" w:cs="Times New Roman"/>
        </w:rPr>
        <w:t xml:space="preserve">. </w:t>
      </w:r>
    </w:p>
    <w:p w14:paraId="0F2F3902" w14:textId="54A73376" w:rsidR="00511830" w:rsidRPr="00A26C45" w:rsidRDefault="00A26C45" w:rsidP="00A26C45">
      <w:pPr>
        <w:spacing w:after="0"/>
        <w:ind w:firstLine="567"/>
        <w:contextualSpacing/>
        <w:jc w:val="both"/>
        <w:rPr>
          <w:rFonts w:ascii="Times New Roman" w:hAnsi="Times New Roman" w:cs="Times New Roman"/>
        </w:rPr>
      </w:pPr>
      <w:r w:rsidRPr="00A26C45">
        <w:rPr>
          <w:rFonts w:ascii="Times New Roman" w:hAnsi="Times New Roman" w:cs="Times New Roman"/>
        </w:rPr>
        <w:t xml:space="preserve">Dengan adanya pendidikan di era revolusi 4.0 ini, diharapkan dapat menghasilkan generasi muda yang lebih kompeten dan kreatif serta dapat bersaing dengan negara lain. Revolusi industri 4.0 atau yang sering disebut dengan era </w:t>
      </w:r>
      <w:proofErr w:type="spellStart"/>
      <w:r w:rsidRPr="00A26C45">
        <w:rPr>
          <w:rFonts w:ascii="Times New Roman" w:hAnsi="Times New Roman" w:cs="Times New Roman"/>
          <w:i/>
          <w:iCs/>
        </w:rPr>
        <w:t>disruption</w:t>
      </w:r>
      <w:proofErr w:type="spellEnd"/>
      <w:r w:rsidRPr="00A26C45">
        <w:rPr>
          <w:rFonts w:ascii="Times New Roman" w:hAnsi="Times New Roman" w:cs="Times New Roman"/>
        </w:rPr>
        <w:t xml:space="preserve"> yaitu di mana adanya perubahan dari konvensional menjadi modern dengan menggunakan pendekatan digital. Ciri dari Inovasi pendidikan di era 4.0 ini menggunakan pendekatan </w:t>
      </w:r>
      <w:proofErr w:type="spellStart"/>
      <w:r w:rsidRPr="00A26C45">
        <w:rPr>
          <w:rFonts w:ascii="Times New Roman" w:hAnsi="Times New Roman" w:cs="Times New Roman"/>
          <w:i/>
          <w:iCs/>
        </w:rPr>
        <w:t>student</w:t>
      </w:r>
      <w:proofErr w:type="spellEnd"/>
      <w:r w:rsidRPr="00A26C45">
        <w:rPr>
          <w:rFonts w:ascii="Times New Roman" w:hAnsi="Times New Roman" w:cs="Times New Roman"/>
          <w:i/>
          <w:iCs/>
        </w:rPr>
        <w:t xml:space="preserve"> </w:t>
      </w:r>
      <w:proofErr w:type="spellStart"/>
      <w:r w:rsidRPr="00A26C45">
        <w:rPr>
          <w:rFonts w:ascii="Times New Roman" w:hAnsi="Times New Roman" w:cs="Times New Roman"/>
          <w:i/>
          <w:iCs/>
        </w:rPr>
        <w:t>center</w:t>
      </w:r>
      <w:proofErr w:type="spellEnd"/>
      <w:r w:rsidRPr="00A26C45">
        <w:rPr>
          <w:rFonts w:ascii="Times New Roman" w:hAnsi="Times New Roman" w:cs="Times New Roman"/>
        </w:rPr>
        <w:t xml:space="preserve">, di mana siswa lebih aktif pada saat proses pembelajaran. Pendekatan ini tidak hanya mengembangkan aspek pengetahuan saja, tetapi mengembangkan pola pikir responsif peserta didik terhadap tatanan kehidupan, serta meningkatkan inovasi dan kreativitas peserta didik di berbagai aspek bidang kehidupan </w:t>
      </w:r>
      <w:r w:rsidRPr="00A26C45">
        <w:rPr>
          <w:rFonts w:ascii="Times New Roman" w:hAnsi="Times New Roman" w:cs="Times New Roman"/>
        </w:rPr>
        <w:fldChar w:fldCharType="begin" w:fldLock="1"/>
      </w:r>
      <w:r w:rsidRPr="00A26C45">
        <w:rPr>
          <w:rFonts w:ascii="Times New Roman" w:hAnsi="Times New Roman" w:cs="Times New Roman"/>
        </w:rPr>
        <w:instrText>ADDIN CSL_CITATION {"citationItems":[{"id":"ITEM-1","itemData":{"author":[{"dropping-particle":"","family":"Tan","given":"S Y","non-dropping-particle":"","parse-names":false,"suffix":""},{"dropping-particle":"","family":"Al-Jumeily","given":"D","non-dropping-particle":"","parse-names":false,"suffix":""},{"dropping-particle":"","family":"Mustafina","given":"J","non-dropping-particle":"","parse-names":false,"suffix":""},{"dropping-particle":"","family":"Hussain","given":"A","non-dropping-particle":"","parse-names":false,"suffix":""},{"dropping-particle":"","family":"Broderick","given":"A","non-dropping-particle":"","parse-names":false,"suffix":""},{"dropping-particle":"","family":"Forsyth","given":"Henry","non-dropping-particle":"","parse-names":false,"suffix":""}],"container-title":"Proceedings of EDULEARN 18 Conference 2nd-4th July 2018","id":"ITEM-1","issued":{"date-parts":[["2018"]]},"page":"65-66","title":"Rethinking our education to face the new industry era","type":"paper-conference"},"uris":["http://www.mendeley.com/documents/?uuid=1f8e500c-a81d-47e7-9285-919aa9ebfb61"]}],"mendeley":{"formattedCitation":"(Tan et al. 2018)","plainTextFormattedCitation":"(Tan et al. 2018)","previouslyFormattedCitation":"(Tan et al. 2018)"},"properties":{"noteIndex":0},"schema":"https://github.com/citation-style-language/schema/raw/master/csl-citation.json"}</w:instrText>
      </w:r>
      <w:r w:rsidRPr="00A26C45">
        <w:rPr>
          <w:rFonts w:ascii="Times New Roman" w:hAnsi="Times New Roman" w:cs="Times New Roman"/>
        </w:rPr>
        <w:fldChar w:fldCharType="separate"/>
      </w:r>
      <w:r w:rsidRPr="00A26C45">
        <w:rPr>
          <w:rFonts w:ascii="Times New Roman" w:hAnsi="Times New Roman" w:cs="Times New Roman"/>
          <w:noProof/>
        </w:rPr>
        <w:t>(Tan et al. 2018)</w:t>
      </w:r>
      <w:r w:rsidRPr="00A26C45">
        <w:rPr>
          <w:rFonts w:ascii="Times New Roman" w:hAnsi="Times New Roman" w:cs="Times New Roman"/>
        </w:rPr>
        <w:fldChar w:fldCharType="end"/>
      </w:r>
      <w:r w:rsidRPr="00A26C45">
        <w:rPr>
          <w:rFonts w:ascii="Times New Roman" w:hAnsi="Times New Roman" w:cs="Times New Roman"/>
        </w:rPr>
        <w:t>.</w:t>
      </w:r>
      <w:r w:rsidR="00AD2CC5" w:rsidRPr="00A26C45">
        <w:rPr>
          <w:rFonts w:ascii="Times New Roman" w:hAnsi="Times New Roman" w:cs="Times New Roman"/>
        </w:rPr>
        <w:t xml:space="preserve">. </w:t>
      </w:r>
    </w:p>
    <w:p w14:paraId="0F2F3904" w14:textId="77777777" w:rsidR="00511830" w:rsidRDefault="00511830">
      <w:pPr>
        <w:spacing w:after="0" w:line="360" w:lineRule="auto"/>
        <w:ind w:left="91" w:firstLine="720"/>
        <w:jc w:val="both"/>
        <w:rPr>
          <w:rFonts w:ascii="Times New Roman" w:hAnsi="Times New Roman" w:cs="Times New Roman"/>
          <w:color w:val="000000"/>
        </w:rPr>
      </w:pPr>
    </w:p>
    <w:p w14:paraId="0F2F3905" w14:textId="77777777" w:rsidR="00511830" w:rsidRDefault="00AD2CC5">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4ED80AB6" w14:textId="77777777" w:rsidR="00A26C45" w:rsidRDefault="00A26C45" w:rsidP="00A26C45">
      <w:pPr>
        <w:ind w:firstLine="567"/>
        <w:contextualSpacing/>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Pada penelitian kali ini, peneliti menentukan untuk menggunakan metode penelitian kualitatif dengan </w:t>
      </w:r>
      <w:r w:rsidRPr="00B80352">
        <w:rPr>
          <w:rFonts w:ascii="Times New Roman" w:hAnsi="Times New Roman" w:cs="Times New Roman"/>
          <w:sz w:val="24"/>
          <w:szCs w:val="24"/>
        </w:rPr>
        <w:t>pendekatan</w:t>
      </w:r>
      <w:r>
        <w:rPr>
          <w:rFonts w:ascii="Times New Roman" w:hAnsi="Times New Roman" w:cs="Times New Roman"/>
          <w:sz w:val="24"/>
          <w:szCs w:val="24"/>
          <w:lang w:val="zh-CN"/>
        </w:rPr>
        <w:t xml:space="preserve"> secara deskriptif. Penelitian kualitatif merupakan paradigma penelitian yang menekankan pada makna dan penafsiran juga pengetahuan dalam perspektif partisipan </w:t>
      </w:r>
      <w:r>
        <w:rPr>
          <w:rFonts w:ascii="Times New Roman" w:hAnsi="Times New Roman" w:cs="Times New Roman"/>
          <w:sz w:val="24"/>
          <w:szCs w:val="24"/>
          <w:lang w:val="zh-CN"/>
        </w:rPr>
        <w:fldChar w:fldCharType="begin" w:fldLock="1"/>
      </w:r>
      <w:r>
        <w:rPr>
          <w:rFonts w:ascii="Times New Roman" w:hAnsi="Times New Roman" w:cs="Times New Roman"/>
          <w:sz w:val="24"/>
          <w:szCs w:val="24"/>
          <w:lang w:val="zh-CN"/>
        </w:rPr>
        <w:instrText>ADDIN CSL_CITATION {"citationItems":[{"id":"ITEM-1","itemData":{"author":[{"dropping-particle":"","family":"Rulam Ahmadi","given":"","non-dropping-particle":"","parse-names":false,"suffix":""}],"edition":"Cetakan 1","id":"ITEM-1","issued":{"date-parts":[["2014"]]},"number-of-pages":"316","publisher":"Ar-Ruzz Media : Yogyakarta., 2014","publisher-place":"Yogyakarta","title":"Metodologi Penelitian Kualitatif","type":"book"},"uris":["http://www.mendeley.com/documents/?uuid=6703cf72-85f6-493c-8c24-c949b89b150a"]}],"mendeley":{"formattedCitation":"(Rulam Ahmadi 2014)","manualFormatting":"(Rulam Ahmadi, 2014)","plainTextFormattedCitation":"(Rulam Ahmadi 2014)","previouslyFormattedCitation":"(Rulam Ahmadi 2014)"},"properties":{"noteIndex":0},"schema":"https://github.com/citation-style-language/schema/raw/master/csl-citation.json"}</w:instrText>
      </w:r>
      <w:r>
        <w:rPr>
          <w:rFonts w:ascii="Times New Roman" w:hAnsi="Times New Roman" w:cs="Times New Roman"/>
          <w:sz w:val="24"/>
          <w:szCs w:val="24"/>
          <w:lang w:val="zh-CN"/>
        </w:rPr>
        <w:fldChar w:fldCharType="separate"/>
      </w:r>
      <w:r>
        <w:rPr>
          <w:rFonts w:ascii="Times New Roman" w:hAnsi="Times New Roman" w:cs="Times New Roman"/>
          <w:noProof/>
          <w:sz w:val="24"/>
          <w:szCs w:val="24"/>
          <w:lang w:val="zh-CN"/>
        </w:rPr>
        <w:t xml:space="preserve">(Rulam Ahmadi, </w:t>
      </w:r>
      <w:r w:rsidRPr="00EE1AE7">
        <w:rPr>
          <w:rFonts w:ascii="Times New Roman" w:hAnsi="Times New Roman" w:cs="Times New Roman"/>
          <w:noProof/>
          <w:sz w:val="24"/>
          <w:szCs w:val="24"/>
          <w:lang w:val="zh-CN"/>
        </w:rPr>
        <w:t>2014)</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Menurut pendapat </w:t>
      </w:r>
      <w:r>
        <w:rPr>
          <w:rFonts w:ascii="Times New Roman" w:hAnsi="Times New Roman" w:cs="Times New Roman"/>
          <w:sz w:val="24"/>
          <w:szCs w:val="24"/>
          <w:lang w:val="zh-CN"/>
        </w:rPr>
        <w:fldChar w:fldCharType="begin" w:fldLock="1"/>
      </w:r>
      <w:r>
        <w:rPr>
          <w:rFonts w:ascii="Times New Roman" w:hAnsi="Times New Roman" w:cs="Times New Roman"/>
          <w:sz w:val="24"/>
          <w:szCs w:val="24"/>
          <w:lang w:val="zh-CN"/>
        </w:rPr>
        <w:instrText>ADDIN CSL_CITATION {"citationItems":[{"id":"ITEM-1","itemData":{"author":[{"dropping-particle":"","family":"Ahmadi","given":"Rulam","non-dropping-particle":"","parse-names":false,"suffix":""},{"dropping-particle":"","family":"Rose","given":"K R","non-dropping-particle":"","parse-names":false,"suffix":""}],"id":"ITEM-1","issued":{"date-parts":[["2014"]]},"publisher":"Ar-Ruzz Media","title":"Metodologi penelitian kualitatif","type":"article-journal"},"uris":["http://www.mendeley.com/documents/?uuid=4fa6fd96-402e-4053-9d9f-b18dc3dfdb08"]}],"mendeley":{"formattedCitation":"(Ahmadi and Rose 2014)","manualFormatting":"(Ahmadi dan Rose, 2014)","plainTextFormattedCitation":"(Ahmadi and Rose 2014)","previouslyFormattedCitation":"(Ahmadi and Rose 2014)"},"properties":{"noteIndex":0},"schema":"https://github.com/citation-style-language/schema/raw/master/csl-citation.json"}</w:instrText>
      </w:r>
      <w:r>
        <w:rPr>
          <w:rFonts w:ascii="Times New Roman" w:hAnsi="Times New Roman" w:cs="Times New Roman"/>
          <w:sz w:val="24"/>
          <w:szCs w:val="24"/>
          <w:lang w:val="zh-CN"/>
        </w:rPr>
        <w:fldChar w:fldCharType="separate"/>
      </w:r>
      <w:r>
        <w:rPr>
          <w:rFonts w:ascii="Times New Roman" w:hAnsi="Times New Roman" w:cs="Times New Roman"/>
          <w:noProof/>
          <w:sz w:val="24"/>
          <w:szCs w:val="24"/>
          <w:lang w:val="zh-CN"/>
        </w:rPr>
        <w:t xml:space="preserve">(Ahmadi </w:t>
      </w:r>
      <w:r w:rsidRPr="00EE1AE7">
        <w:rPr>
          <w:rFonts w:ascii="Times New Roman" w:hAnsi="Times New Roman" w:cs="Times New Roman"/>
          <w:noProof/>
          <w:sz w:val="24"/>
          <w:szCs w:val="24"/>
          <w:lang w:val="zh-CN"/>
        </w:rPr>
        <w:t>d</w:t>
      </w:r>
      <w:r>
        <w:rPr>
          <w:rFonts w:ascii="Times New Roman" w:hAnsi="Times New Roman" w:cs="Times New Roman"/>
          <w:noProof/>
          <w:sz w:val="24"/>
          <w:szCs w:val="24"/>
        </w:rPr>
        <w:t>an</w:t>
      </w:r>
      <w:r w:rsidRPr="00EE1AE7">
        <w:rPr>
          <w:rFonts w:ascii="Times New Roman" w:hAnsi="Times New Roman" w:cs="Times New Roman"/>
          <w:noProof/>
          <w:sz w:val="24"/>
          <w:szCs w:val="24"/>
          <w:lang w:val="zh-CN"/>
        </w:rPr>
        <w:t xml:space="preserve"> Rose</w:t>
      </w:r>
      <w:r>
        <w:rPr>
          <w:rFonts w:ascii="Times New Roman" w:hAnsi="Times New Roman" w:cs="Times New Roman"/>
          <w:noProof/>
          <w:sz w:val="24"/>
          <w:szCs w:val="24"/>
        </w:rPr>
        <w:t>,</w:t>
      </w:r>
      <w:r w:rsidRPr="00EE1AE7">
        <w:rPr>
          <w:rFonts w:ascii="Times New Roman" w:hAnsi="Times New Roman" w:cs="Times New Roman"/>
          <w:noProof/>
          <w:sz w:val="24"/>
          <w:szCs w:val="24"/>
          <w:lang w:val="zh-CN"/>
        </w:rPr>
        <w:t xml:space="preserve"> 2014)</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penelitian kualitatif merupakan sebuah strategi Inkuiri dengan melakukan proses yang dititik beratkan pada pemahaman konsep, gejala, ciri-ciri, simbol-simbol, pencarian makna, serta deskripsi dari fenomena tertentu, yang tertuju serta multi akan metode yang disajikan dengan cara berupa naratif. Selain itu menurut pendapat </w:t>
      </w:r>
      <w:r>
        <w:rPr>
          <w:rFonts w:ascii="Times New Roman" w:hAnsi="Times New Roman" w:cs="Times New Roman"/>
          <w:sz w:val="24"/>
          <w:szCs w:val="24"/>
          <w:lang w:val="zh-CN"/>
        </w:rPr>
        <w:fldChar w:fldCharType="begin" w:fldLock="1"/>
      </w:r>
      <w:r>
        <w:rPr>
          <w:rFonts w:ascii="Times New Roman" w:hAnsi="Times New Roman" w:cs="Times New Roman"/>
          <w:sz w:val="24"/>
          <w:szCs w:val="24"/>
          <w:lang w:val="zh-CN"/>
        </w:rPr>
        <w:instrText>ADDIN CSL_CITATION {"citationItems":[{"id":"ITEM-1","itemData":{"ISSN":"2579-4248","author":[{"dropping-particle":"","family":"Fadli","given":"Muhammad Rijal","non-dropping-particle":"","parse-names":false,"suffix":""}],"container-title":"Humanika, Kajian Ilmiah Mata Kuliah Umum","id":"ITEM-1","issue":"1","issued":{"date-parts":[["2021"]]},"page":"33-54","title":"Memahami desain metode penelitian kualitatif","type":"article-journal","volume":"21"},"uris":["http://www.mendeley.com/documents/?uuid=4dcb610f-5b3d-4290-a1d4-67a03a6efcfe"]}],"mendeley":{"formattedCitation":"(Fadli 2021)","plainTextFormattedCitation":"(Fadli 2021)","previouslyFormattedCitation":"(Fadli 2021)"},"properties":{"noteIndex":0},"schema":"https://github.com/citation-style-language/schema/raw/master/csl-citation.json"}</w:instrText>
      </w:r>
      <w:r>
        <w:rPr>
          <w:rFonts w:ascii="Times New Roman" w:hAnsi="Times New Roman" w:cs="Times New Roman"/>
          <w:sz w:val="24"/>
          <w:szCs w:val="24"/>
          <w:lang w:val="zh-CN"/>
        </w:rPr>
        <w:fldChar w:fldCharType="separate"/>
      </w:r>
      <w:r w:rsidRPr="00EE1AE7">
        <w:rPr>
          <w:rFonts w:ascii="Times New Roman" w:hAnsi="Times New Roman" w:cs="Times New Roman"/>
          <w:noProof/>
          <w:sz w:val="24"/>
          <w:szCs w:val="24"/>
          <w:lang w:val="zh-CN"/>
        </w:rPr>
        <w:t>(Fadli 2021)</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penelitian kualitatif dilakukan dengan rancangan penelitian yang temuannya tidak diperoleh melalui proses statistik atau dalam bentuk perhitungan melainkan mempunyai tujuan untuk mengungkap suatu </w:t>
      </w:r>
      <w:r>
        <w:rPr>
          <w:rFonts w:ascii="Times New Roman" w:hAnsi="Times New Roman" w:cs="Times New Roman"/>
          <w:sz w:val="24"/>
          <w:szCs w:val="24"/>
          <w:lang w:val="zh-CN"/>
        </w:rPr>
        <w:lastRenderedPageBreak/>
        <w:t>fenomena secara holistik kontekstual dengan pengumpulan data dari setting atau latar secara alamiah dan menjadikan peneliti sebagai instrumen kuncinya.</w:t>
      </w:r>
    </w:p>
    <w:p w14:paraId="0F2F3909" w14:textId="6CBD2E2A" w:rsidR="00511830" w:rsidRDefault="00A26C45" w:rsidP="008F04D7">
      <w:pPr>
        <w:spacing w:after="0"/>
        <w:ind w:firstLine="567"/>
        <w:jc w:val="both"/>
        <w:rPr>
          <w:rFonts w:ascii="Times New Roman" w:hAnsi="Times New Roman" w:cs="Times New Roman"/>
          <w:sz w:val="24"/>
          <w:szCs w:val="24"/>
          <w:lang w:val="zh-CN"/>
        </w:rPr>
      </w:pPr>
      <w:r>
        <w:rPr>
          <w:rFonts w:ascii="Times New Roman" w:hAnsi="Times New Roman" w:cs="Times New Roman"/>
          <w:sz w:val="24"/>
          <w:szCs w:val="24"/>
          <w:lang w:val="zh-CN"/>
        </w:rPr>
        <w:t>Dengan metode kualitatif dan pendekatan secara deskriptif, peneliti mengambil objek penelitian berupa fenomena yang banyak menjadi perbincangan akhir-akhir ini. Untuk mengetahui lebih dalam mengenai topik yang dibahas, peneliti melakukan kajian secara studi kasus dan literatur dengan menafsirkan pengetahuan dari berbagai perspektif pen</w:t>
      </w:r>
      <w:proofErr w:type="spellStart"/>
      <w:r>
        <w:rPr>
          <w:rFonts w:ascii="Times New Roman" w:hAnsi="Times New Roman" w:cs="Times New Roman"/>
          <w:sz w:val="24"/>
          <w:szCs w:val="24"/>
        </w:rPr>
        <w:t>eliti</w:t>
      </w:r>
      <w:proofErr w:type="spellEnd"/>
      <w:r>
        <w:rPr>
          <w:rFonts w:ascii="Times New Roman" w:hAnsi="Times New Roman" w:cs="Times New Roman"/>
          <w:sz w:val="24"/>
          <w:szCs w:val="24"/>
          <w:lang w:val="zh-CN"/>
        </w:rPr>
        <w:t xml:space="preserve">. Sejalan dengan pernyataan dari </w:t>
      </w:r>
      <w:r>
        <w:rPr>
          <w:rFonts w:ascii="Times New Roman" w:hAnsi="Times New Roman" w:cs="Times New Roman"/>
          <w:sz w:val="24"/>
          <w:szCs w:val="24"/>
          <w:lang w:val="zh-CN"/>
        </w:rPr>
        <w:fldChar w:fldCharType="begin" w:fldLock="1"/>
      </w:r>
      <w:r>
        <w:rPr>
          <w:rFonts w:ascii="Times New Roman" w:hAnsi="Times New Roman" w:cs="Times New Roman"/>
          <w:sz w:val="24"/>
          <w:szCs w:val="24"/>
          <w:lang w:val="zh-CN"/>
        </w:rPr>
        <w:instrText>ADDIN CSL_CITATION {"citationItems":[{"id":"ITEM-1","itemData":{"author":[{"dropping-particle":"","family":"Gunawan","given":"Imam","non-dropping-particle":"","parse-names":false,"suffix":""}],"container-title":"Jakarta: Bumi Aksara","id":"ITEM-1","issued":{"date-parts":[["2013"]]},"page":"32-49","title":"Metode penelitian kualitatif","type":"article-journal","volume":"143"},"uris":["http://www.mendeley.com/documents/?uuid=488f8ab3-db81-49a3-bd86-2f6f3c676191"]}],"mendeley":{"formattedCitation":"(Gunawan 2013)","manualFormatting":"(Gunawan, 2013)","plainTextFormattedCitation":"(Gunawan 2013)","previouslyFormattedCitation":"(Gunawan 2013)"},"properties":{"noteIndex":0},"schema":"https://github.com/citation-style-language/schema/raw/master/csl-citation.json"}</w:instrText>
      </w:r>
      <w:r>
        <w:rPr>
          <w:rFonts w:ascii="Times New Roman" w:hAnsi="Times New Roman" w:cs="Times New Roman"/>
          <w:sz w:val="24"/>
          <w:szCs w:val="24"/>
          <w:lang w:val="zh-CN"/>
        </w:rPr>
        <w:fldChar w:fldCharType="separate"/>
      </w:r>
      <w:r w:rsidRPr="0043457F">
        <w:rPr>
          <w:rFonts w:ascii="Times New Roman" w:hAnsi="Times New Roman" w:cs="Times New Roman"/>
          <w:noProof/>
          <w:sz w:val="24"/>
          <w:szCs w:val="24"/>
          <w:lang w:val="zh-CN"/>
        </w:rPr>
        <w:t>(Gunawan</w:t>
      </w:r>
      <w:r>
        <w:rPr>
          <w:rFonts w:ascii="Times New Roman" w:hAnsi="Times New Roman" w:cs="Times New Roman"/>
          <w:noProof/>
          <w:sz w:val="24"/>
          <w:szCs w:val="24"/>
        </w:rPr>
        <w:t>,</w:t>
      </w:r>
      <w:r w:rsidRPr="0043457F">
        <w:rPr>
          <w:rFonts w:ascii="Times New Roman" w:hAnsi="Times New Roman" w:cs="Times New Roman"/>
          <w:noProof/>
          <w:sz w:val="24"/>
          <w:szCs w:val="24"/>
          <w:lang w:val="zh-CN"/>
        </w:rPr>
        <w:t xml:space="preserve"> 2013)</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metode kualitatif berusaha memahami dan menafsirkan makna suatu peristiwa interaksi tingkah laku manusia </w:t>
      </w:r>
      <w:r>
        <w:rPr>
          <w:rFonts w:ascii="Times New Roman" w:hAnsi="Times New Roman" w:cs="Times New Roman"/>
          <w:sz w:val="24"/>
          <w:szCs w:val="24"/>
        </w:rPr>
        <w:t>terhadap</w:t>
      </w:r>
      <w:r>
        <w:rPr>
          <w:rFonts w:ascii="Times New Roman" w:hAnsi="Times New Roman" w:cs="Times New Roman"/>
          <w:sz w:val="24"/>
          <w:szCs w:val="24"/>
          <w:lang w:val="zh-CN"/>
        </w:rPr>
        <w:t xml:space="preserve"> situasi tertentu menurut perspektif peneliti sendiri.</w:t>
      </w:r>
    </w:p>
    <w:p w14:paraId="30A0FF37" w14:textId="77777777" w:rsidR="008F04D7" w:rsidRPr="008F04D7" w:rsidRDefault="008F04D7" w:rsidP="008F04D7">
      <w:pPr>
        <w:spacing w:after="0"/>
        <w:ind w:firstLine="567"/>
        <w:jc w:val="both"/>
        <w:rPr>
          <w:rFonts w:ascii="Times New Roman" w:eastAsiaTheme="minorEastAsia" w:hAnsi="Times New Roman" w:cs="Times New Roman" w:hint="eastAsia"/>
          <w:lang w:eastAsia="zh-CN"/>
        </w:rPr>
      </w:pPr>
    </w:p>
    <w:p w14:paraId="0F2F390A" w14:textId="77777777" w:rsidR="00511830" w:rsidRDefault="00AD2CC5">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5DF6B7D0" w14:textId="77777777" w:rsidR="00A330E3" w:rsidRDefault="00A330E3" w:rsidP="00A330E3">
      <w:pPr>
        <w:spacing w:after="120"/>
        <w:jc w:val="both"/>
        <w:rPr>
          <w:rFonts w:ascii="Times New Roman" w:hAnsi="Times New Roman" w:cs="Times New Roman"/>
          <w:b/>
          <w:bCs/>
          <w:sz w:val="24"/>
          <w:szCs w:val="24"/>
        </w:rPr>
      </w:pPr>
      <w:r>
        <w:rPr>
          <w:rFonts w:ascii="Times New Roman" w:hAnsi="Times New Roman" w:cs="Times New Roman"/>
          <w:b/>
          <w:bCs/>
          <w:sz w:val="24"/>
          <w:szCs w:val="24"/>
        </w:rPr>
        <w:t>Kurikulum Merdeka Belajar</w:t>
      </w:r>
    </w:p>
    <w:p w14:paraId="5CF69B99" w14:textId="77777777" w:rsidR="00A330E3" w:rsidRDefault="00A330E3" w:rsidP="00A330E3">
      <w:pPr>
        <w:numPr>
          <w:ilvl w:val="0"/>
          <w:numId w:val="3"/>
        </w:numPr>
        <w:spacing w:after="0"/>
        <w:ind w:left="714" w:hanging="357"/>
        <w:contextualSpacing/>
        <w:jc w:val="both"/>
        <w:rPr>
          <w:rFonts w:ascii="Times New Roman" w:hAnsi="Times New Roman" w:cs="Times New Roman"/>
          <w:sz w:val="24"/>
          <w:szCs w:val="24"/>
        </w:rPr>
      </w:pPr>
      <w:r>
        <w:rPr>
          <w:rFonts w:ascii="Times New Roman" w:hAnsi="Times New Roman" w:cs="Times New Roman"/>
          <w:sz w:val="24"/>
          <w:szCs w:val="24"/>
        </w:rPr>
        <w:t>Pengertian Kurikulum Merdeka Belajar</w:t>
      </w:r>
    </w:p>
    <w:p w14:paraId="7BBC3224"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Nadiem</w:t>
      </w:r>
      <w:proofErr w:type="spellEnd"/>
      <w:r>
        <w:rPr>
          <w:rFonts w:ascii="Times New Roman" w:hAnsi="Times New Roman" w:cs="Times New Roman"/>
          <w:sz w:val="24"/>
          <w:szCs w:val="24"/>
        </w:rPr>
        <w:t xml:space="preserve"> Makarim sebagai Menteri Pendidikan, Kebudayaan, Riset, dan Teknologi (Mendikbud </w:t>
      </w:r>
      <w:proofErr w:type="spellStart"/>
      <w:r>
        <w:rPr>
          <w:rFonts w:ascii="Times New Roman" w:hAnsi="Times New Roman" w:cs="Times New Roman"/>
          <w:sz w:val="24"/>
          <w:szCs w:val="24"/>
        </w:rPr>
        <w:t>Ristek</w:t>
      </w:r>
      <w:proofErr w:type="spellEnd"/>
      <w:r>
        <w:rPr>
          <w:rFonts w:ascii="Times New Roman" w:hAnsi="Times New Roman" w:cs="Times New Roman"/>
          <w:sz w:val="24"/>
          <w:szCs w:val="24"/>
        </w:rPr>
        <w:t xml:space="preserve">) meluncurkan kurikulum merdeka belajar yang merupakan suatu bentuk langkah yang diambil untuk mengevaluasi kurikulum sebelumnya yaitu kurikulum 2013. Sebelumnya, kurikulum ini juga disebut sebagai Kurikulum Prototipe yang merupakan salah satu bagian dari upaya pemerintah untuk mencetak generasi penerus yang lebih kompeten dalam berbagai bidang. Badan Standar </w:t>
      </w:r>
      <w:r w:rsidRPr="00B80352">
        <w:rPr>
          <w:rFonts w:ascii="Times New Roman" w:hAnsi="Times New Roman" w:cs="Times New Roman"/>
          <w:sz w:val="24"/>
          <w:szCs w:val="24"/>
          <w:lang w:val="zh-CN"/>
        </w:rPr>
        <w:t>Nasional</w:t>
      </w:r>
      <w:r>
        <w:rPr>
          <w:rFonts w:ascii="Times New Roman" w:hAnsi="Times New Roman" w:cs="Times New Roman"/>
          <w:sz w:val="24"/>
          <w:szCs w:val="24"/>
        </w:rPr>
        <w:t xml:space="preserve"> Pendidikan (BNSP) mengemukakan bahwa kurikulum merdeka belajar memiliki pengertian sebagai suatu kurikulum pembelajaran yang tertuju kepada pendekatan bakat dan minat. Hal ini berarti bahwa para pelajar seperti siswa ataupun mahasiswa dapat menentukan apa saja pelajaran yang ingin mereka pelajari sesuai dengan bakat dan minat mereka masing-masing. Hal ini seperti menilai para pelajar yang memiliki minat dan bakat yang berbeda dengan tolak ukur yang tidak sama juga. </w:t>
      </w:r>
    </w:p>
    <w:p w14:paraId="7DDC8F0D"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Kurikulum merdeka adalah kurikulum berupa muatan pembelajaran </w:t>
      </w:r>
      <w:proofErr w:type="spellStart"/>
      <w:r>
        <w:rPr>
          <w:rFonts w:ascii="Times New Roman" w:hAnsi="Times New Roman" w:cs="Times New Roman"/>
          <w:sz w:val="24"/>
          <w:szCs w:val="24"/>
        </w:rPr>
        <w:t>intrakulikuler</w:t>
      </w:r>
      <w:proofErr w:type="spellEnd"/>
      <w:r>
        <w:rPr>
          <w:rFonts w:ascii="Times New Roman" w:hAnsi="Times New Roman" w:cs="Times New Roman"/>
          <w:sz w:val="24"/>
          <w:szCs w:val="24"/>
        </w:rPr>
        <w:t xml:space="preserve"> yang beragam, yang mana konten akan menjadi lebih optimal dengan tujuan supaya peserta didik dapat mempunyai waktu yang cukup untuk bisa mempelajari </w:t>
      </w:r>
      <w:proofErr w:type="spellStart"/>
      <w:r>
        <w:rPr>
          <w:rFonts w:ascii="Times New Roman" w:hAnsi="Times New Roman" w:cs="Times New Roman"/>
          <w:sz w:val="24"/>
          <w:szCs w:val="24"/>
        </w:rPr>
        <w:t>lebi</w:t>
      </w:r>
      <w:proofErr w:type="spellEnd"/>
      <w:r>
        <w:rPr>
          <w:rFonts w:ascii="Times New Roman" w:hAnsi="Times New Roman" w:cs="Times New Roman"/>
          <w:sz w:val="24"/>
          <w:szCs w:val="24"/>
        </w:rPr>
        <w:t xml:space="preserve"> dalam konsep serta memperkuat kompetensi. Guru sebagai pendidik mempunyai kebebasan dalam menentukan perangkat ajar agar pembelajaran bisa disesuaikan dengan kebutuhan pembelajaran serta minat dari para peserta didik.</w:t>
      </w:r>
    </w:p>
    <w:p w14:paraId="1168EF38"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Merdeka belajar mempunyai makna kemerdekaan dalam belajar dengan kata lain yaitu memberikan kesempatan kepada para peserta didik untuk belajar sebebasnya dan senyamannya dengan santai, gembira dan tenang, tanpa tekanan dengan menitik beratkan perhatian pada kemampuan atau bakat alami yang dimiliki para siswa masing-masing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{"citationItems":[{"id":"ITEM-1","itemData":{"author":[{"dropping-particle":"","family":"Kemendikbud","given":"","non-dropping-particle":"","parse-names":false,"suffix":""}],"id":"ITEM-1","issued":{"date-parts":[["2020"]]},"page":"1–19","title":"Merdeka belajar","type":"article-journal"},"uris":["http://www.mendeley.com/documents/?uuid=22332716-b618-48a9-8917-315ec7045d94"]}],"mendeley":{"formattedCitation":"(Kemendikbud 2020)","plainTextFormattedCitation":"(Kemendikbud 2020)","previouslyFormattedCitation":"(Kemendikbud 2020)"},"properties":{"noteIndex":0},"schema":"https://github.com/citation-style-language/schema/raw/master/csl-citation.json"}</w:instrText>
      </w:r>
      <w:r>
        <w:rPr>
          <w:rFonts w:ascii="Times New Roman" w:hAnsi="Times New Roman" w:cs="Times New Roman"/>
          <w:sz w:val="24"/>
          <w:szCs w:val="24"/>
        </w:rPr>
        <w:fldChar w:fldCharType="separate"/>
      </w:r>
      <w:r w:rsidRPr="00E70808">
        <w:rPr>
          <w:rFonts w:ascii="Times New Roman" w:hAnsi="Times New Roman" w:cs="Times New Roman"/>
          <w:noProof/>
          <w:sz w:val="24"/>
          <w:szCs w:val="24"/>
        </w:rPr>
        <w:t>(Kemendikbud 2020)</w:t>
      </w:r>
      <w:r>
        <w:rPr>
          <w:rFonts w:ascii="Times New Roman" w:hAnsi="Times New Roman" w:cs="Times New Roman"/>
          <w:sz w:val="24"/>
          <w:szCs w:val="24"/>
        </w:rPr>
        <w:fldChar w:fldCharType="end"/>
      </w:r>
      <w:r>
        <w:rPr>
          <w:rFonts w:ascii="Times New Roman" w:hAnsi="Times New Roman" w:cs="Times New Roman"/>
          <w:sz w:val="24"/>
          <w:szCs w:val="24"/>
        </w:rPr>
        <w:t xml:space="preserve">. Dikembangkan menjadi kerangka kurikulum yang lebih fleksibel, kurikulum merdeka berfokus kepada materi esensial, kompetensi peserta didik, serta pengembangan karakter. Kurikulum merdeka mempunyai karakteristik utama yang mendukung proses pemulihan pembelajaran, di antaranya yaitu : difokuskan pada materi yang esensial menjadikan siswa mempunyai waktu lebih untuk pembelajaran yang mendalam untuk kompetensi dasar yaitu seperti </w:t>
      </w:r>
      <w:proofErr w:type="spellStart"/>
      <w:r>
        <w:rPr>
          <w:rFonts w:ascii="Times New Roman" w:hAnsi="Times New Roman" w:cs="Times New Roman"/>
          <w:sz w:val="24"/>
          <w:szCs w:val="24"/>
        </w:rPr>
        <w:t>numerasi</w:t>
      </w:r>
      <w:proofErr w:type="spellEnd"/>
      <w:r>
        <w:rPr>
          <w:rFonts w:ascii="Times New Roman" w:hAnsi="Times New Roman" w:cs="Times New Roman"/>
          <w:sz w:val="24"/>
          <w:szCs w:val="24"/>
        </w:rPr>
        <w:t xml:space="preserve"> serta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kemudian pembelajaran dirancang berbasis proyek dengan tujuan agar siswa dapat mengembangkan </w:t>
      </w:r>
      <w:proofErr w:type="spellStart"/>
      <w:r>
        <w:rPr>
          <w:rFonts w:ascii="Times New Roman" w:hAnsi="Times New Roman" w:cs="Times New Roman"/>
          <w:sz w:val="24"/>
          <w:szCs w:val="24"/>
        </w:rPr>
        <w:t>soft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skill</w:t>
      </w:r>
      <w:proofErr w:type="spellEnd"/>
      <w:r>
        <w:rPr>
          <w:rFonts w:ascii="Times New Roman" w:hAnsi="Times New Roman" w:cs="Times New Roman"/>
          <w:sz w:val="24"/>
          <w:szCs w:val="24"/>
        </w:rPr>
        <w:t xml:space="preserve"> serta karakter sesuai dengan profil pelajar </w:t>
      </w:r>
      <w:proofErr w:type="spellStart"/>
      <w:r>
        <w:rPr>
          <w:rFonts w:ascii="Times New Roman" w:hAnsi="Times New Roman" w:cs="Times New Roman"/>
          <w:sz w:val="24"/>
          <w:szCs w:val="24"/>
        </w:rPr>
        <w:t>pancasila</w:t>
      </w:r>
      <w:proofErr w:type="spellEnd"/>
      <w:r>
        <w:rPr>
          <w:rFonts w:ascii="Times New Roman" w:hAnsi="Times New Roman" w:cs="Times New Roman"/>
          <w:sz w:val="24"/>
          <w:szCs w:val="24"/>
        </w:rPr>
        <w:t xml:space="preserve">, dan selanjutnya yaitu guru memiliki fleksibilitas untuk dapat melakukan pembelajaran secara terdiferensiasi sesuai dengan kemampuan dari para siswa serta melakukan penyesuaian dengan konteks dan juga muatan lokal. </w:t>
      </w:r>
    </w:p>
    <w:p w14:paraId="01ADF6D0" w14:textId="77777777" w:rsidR="00A330E3" w:rsidRDefault="00A330E3" w:rsidP="00A330E3">
      <w:pPr>
        <w:numPr>
          <w:ilvl w:val="0"/>
          <w:numId w:val="3"/>
        </w:numPr>
        <w:spacing w:after="0"/>
        <w:ind w:left="714" w:hanging="357"/>
        <w:contextualSpacing/>
        <w:jc w:val="both"/>
        <w:rPr>
          <w:rFonts w:ascii="Times New Roman" w:hAnsi="Times New Roman" w:cs="Times New Roman"/>
          <w:sz w:val="24"/>
          <w:szCs w:val="24"/>
        </w:rPr>
      </w:pPr>
      <w:r>
        <w:rPr>
          <w:rFonts w:ascii="Times New Roman" w:hAnsi="Times New Roman" w:cs="Times New Roman"/>
          <w:sz w:val="24"/>
          <w:szCs w:val="24"/>
        </w:rPr>
        <w:t>Perbedaan Kurikulum Merdeka dengan Kurikulum Sebelumnya</w:t>
      </w:r>
    </w:p>
    <w:p w14:paraId="09E23746"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Penerapan kurikulum merdeka dapat digunakan mulai tahun ajaran 2022/2023 pada semua tingkat satuan pendidikan seperti TK, Sekolah Dasar (SD), Sekolah Menengah Pertama (SMP), Sekolah Menengah Atas (SMA), dan Perguruan tinggi. Terdapat empat kebijakan pendidikan nasional "merdeka belajar" di Indonesia antara lain : 1) USBN </w:t>
      </w:r>
      <w:proofErr w:type="spellStart"/>
      <w:r>
        <w:rPr>
          <w:rFonts w:ascii="Times New Roman" w:hAnsi="Times New Roman" w:cs="Times New Roman"/>
          <w:sz w:val="24"/>
          <w:szCs w:val="24"/>
        </w:rPr>
        <w:t>diajdikan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Assessment</w:t>
      </w:r>
      <w:proofErr w:type="spellEnd"/>
      <w:r>
        <w:rPr>
          <w:rFonts w:ascii="Times New Roman" w:hAnsi="Times New Roman" w:cs="Times New Roman"/>
          <w:sz w:val="24"/>
          <w:szCs w:val="24"/>
        </w:rPr>
        <w:t xml:space="preserve"> oleh sekolah, menilai kompetensi para peserta didik dengan tes tertulis serta wujud penilaian yang lain secara komprehensif. Pendidik atau guru serta sekolah lebih merdeka untuk menilai hasil belajar para peserta didik. 2) Ujian nasional (UN) diganti menjadi </w:t>
      </w:r>
      <w:proofErr w:type="spellStart"/>
      <w:r>
        <w:rPr>
          <w:rFonts w:ascii="Times New Roman" w:hAnsi="Times New Roman" w:cs="Times New Roman"/>
          <w:sz w:val="24"/>
          <w:szCs w:val="24"/>
        </w:rPr>
        <w:t>asesmen</w:t>
      </w:r>
      <w:proofErr w:type="spellEnd"/>
      <w:r>
        <w:rPr>
          <w:rFonts w:ascii="Times New Roman" w:hAnsi="Times New Roman" w:cs="Times New Roman"/>
          <w:sz w:val="24"/>
          <w:szCs w:val="24"/>
        </w:rPr>
        <w:t xml:space="preserve"> kompetensi minimum serta survei karakter dan juga tidak akan ada pengukuran dari segi penguasaan materi pembelajaran dalam kurikulum seperti yang telah berjalan dalam penilaian ujian nasional selama ini. Ujian nasional </w:t>
      </w:r>
      <w:proofErr w:type="spellStart"/>
      <w:r>
        <w:rPr>
          <w:rFonts w:ascii="Times New Roman" w:hAnsi="Times New Roman" w:cs="Times New Roman"/>
          <w:sz w:val="24"/>
          <w:szCs w:val="24"/>
        </w:rPr>
        <w:t>kedepannya</w:t>
      </w:r>
      <w:proofErr w:type="spellEnd"/>
      <w:r>
        <w:rPr>
          <w:rFonts w:ascii="Times New Roman" w:hAnsi="Times New Roman" w:cs="Times New Roman"/>
          <w:sz w:val="24"/>
          <w:szCs w:val="24"/>
        </w:rPr>
        <w:t xml:space="preserve"> akan dilaksanakan sebagai pemetaan kompetensi minimum </w:t>
      </w:r>
      <w:proofErr w:type="spellStart"/>
      <w:r>
        <w:rPr>
          <w:rFonts w:ascii="Times New Roman" w:hAnsi="Times New Roman" w:cs="Times New Roman"/>
          <w:sz w:val="24"/>
          <w:szCs w:val="24"/>
        </w:rPr>
        <w:t>numerasi</w:t>
      </w:r>
      <w:proofErr w:type="spellEnd"/>
      <w:r>
        <w:rPr>
          <w:rFonts w:ascii="Times New Roman" w:hAnsi="Times New Roman" w:cs="Times New Roman"/>
          <w:sz w:val="24"/>
          <w:szCs w:val="24"/>
        </w:rPr>
        <w:t xml:space="preserve"> serta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peserta didik. 3) Sebagai pendidik, guru dapat bebas menentukan, mengembangkan, membuat serta menggunakan format RPP atas prakarsa dan juga inovasi diri sendiri. RPP juga akan dipersingkat dengan hanya memuat tujuan, kegiatan, serta </w:t>
      </w:r>
      <w:proofErr w:type="spellStart"/>
      <w:r>
        <w:rPr>
          <w:rFonts w:ascii="Times New Roman" w:hAnsi="Times New Roman" w:cs="Times New Roman"/>
          <w:sz w:val="24"/>
          <w:szCs w:val="24"/>
        </w:rPr>
        <w:t>asessment</w:t>
      </w:r>
      <w:proofErr w:type="spellEnd"/>
      <w:r>
        <w:rPr>
          <w:rFonts w:ascii="Times New Roman" w:hAnsi="Times New Roman" w:cs="Times New Roman"/>
          <w:sz w:val="24"/>
          <w:szCs w:val="24"/>
        </w:rPr>
        <w:t xml:space="preserve"> pembelajaran. Penulisan RPP </w:t>
      </w:r>
      <w:proofErr w:type="spellStart"/>
      <w:r>
        <w:rPr>
          <w:rFonts w:ascii="Times New Roman" w:hAnsi="Times New Roman" w:cs="Times New Roman"/>
          <w:sz w:val="24"/>
          <w:szCs w:val="24"/>
        </w:rPr>
        <w:t>ecara</w:t>
      </w:r>
      <w:proofErr w:type="spellEnd"/>
      <w:r>
        <w:rPr>
          <w:rFonts w:ascii="Times New Roman" w:hAnsi="Times New Roman" w:cs="Times New Roman"/>
          <w:sz w:val="24"/>
          <w:szCs w:val="24"/>
        </w:rPr>
        <w:t xml:space="preserve"> efisien dan efektif bertujuan supaya guru memiliki waktu untuk dapat memfokuskan kepada penyiapan dan proses evaluasi pembelajaran dengan terarah. 4) Kemudian yang selanjutnya ialah sistem zonasi PPDB dilaksanakan secara fleksibel. Hal ini mempunyai tujuan untuk dapat mengatasi adanya ketimpangan akses serta kualitas di berbagai daerah. Dapat digaris bawahi bahwa daerah mempunyai wewenang untuk dapat menentukan proporsi final serta menetapkan wilayah zonasi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{"citationItems":[{"id":"ITEM-1","itemData":{"author":[{"dropping-particle":"","family":"Widya Ningsih","given":"","non-dropping-particle":"","parse-names":false,"suffix":""}],"id":"ITEM-1","issued":{"date-parts":[["2020"]]},"title":"Merdeka Belajar melalui Empat Pokok Kebijakan Baru di Bidang Pendidikan / Suara Guru Online\" (dalam bahasa Inggris)","type":"webpage"},"uris":["http://www.mendeley.com/documents/?uuid=efb09bb7-29cb-4303-be78-43703daa17d6"]}],"mendeley":{"formattedCitation":"(Widya Ningsih 2020)","manualFormatting":"(Widya Ningsih, 2020)","plainTextFormattedCitation":"(Widya Ningsih 2020)","previouslyFormattedCitation":"(Widya Ningsih 2020)"},"properties":{"noteIndex":0},"schema":"https://github.com/citation-style-language/schema/raw/master/csl-citation.json"}</w:instrText>
      </w:r>
      <w:r>
        <w:rPr>
          <w:rFonts w:ascii="Times New Roman" w:hAnsi="Times New Roman" w:cs="Times New Roman"/>
          <w:sz w:val="24"/>
          <w:szCs w:val="24"/>
        </w:rPr>
        <w:fldChar w:fldCharType="separate"/>
      </w:r>
      <w:r w:rsidRPr="00A24586">
        <w:rPr>
          <w:rFonts w:ascii="Times New Roman" w:hAnsi="Times New Roman" w:cs="Times New Roman"/>
          <w:noProof/>
          <w:sz w:val="24"/>
          <w:szCs w:val="24"/>
        </w:rPr>
        <w:t>(Widya Ningsih</w:t>
      </w:r>
      <w:r>
        <w:rPr>
          <w:rFonts w:ascii="Times New Roman" w:hAnsi="Times New Roman" w:cs="Times New Roman"/>
          <w:noProof/>
          <w:sz w:val="24"/>
          <w:szCs w:val="24"/>
        </w:rPr>
        <w:t>,</w:t>
      </w:r>
      <w:r w:rsidRPr="00A24586">
        <w:rPr>
          <w:rFonts w:ascii="Times New Roman" w:hAnsi="Times New Roman" w:cs="Times New Roman"/>
          <w:noProof/>
          <w:sz w:val="24"/>
          <w:szCs w:val="24"/>
        </w:rPr>
        <w:t xml:space="preserve"> 2020)</w:t>
      </w:r>
      <w:r>
        <w:rPr>
          <w:rFonts w:ascii="Times New Roman" w:hAnsi="Times New Roman" w:cs="Times New Roman"/>
          <w:sz w:val="24"/>
          <w:szCs w:val="24"/>
        </w:rPr>
        <w:fldChar w:fldCharType="end"/>
      </w:r>
      <w:r>
        <w:rPr>
          <w:rFonts w:ascii="Times New Roman" w:hAnsi="Times New Roman" w:cs="Times New Roman"/>
          <w:sz w:val="24"/>
          <w:szCs w:val="24"/>
        </w:rPr>
        <w:t>.</w:t>
      </w:r>
    </w:p>
    <w:p w14:paraId="466F2444"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Adanya kurikulum baru yaitu kurikulum merdeka belajar yang mana sebagai suatu langkah evaluasi dari kurikulum sebelumnya, sudah pasti ada perbedaan-perbedaan kurikulum baru ini dengan kurikulum sebelumnya. Kurikulum merdeka mempunyai dua </w:t>
      </w:r>
      <w:proofErr w:type="spellStart"/>
      <w:r>
        <w:rPr>
          <w:rFonts w:ascii="Times New Roman" w:hAnsi="Times New Roman" w:cs="Times New Roman"/>
          <w:sz w:val="24"/>
          <w:szCs w:val="24"/>
        </w:rPr>
        <w:t>stuktur</w:t>
      </w:r>
      <w:proofErr w:type="spellEnd"/>
      <w:r>
        <w:rPr>
          <w:rFonts w:ascii="Times New Roman" w:hAnsi="Times New Roman" w:cs="Times New Roman"/>
          <w:sz w:val="24"/>
          <w:szCs w:val="24"/>
        </w:rPr>
        <w:t xml:space="preserve"> khusus yaitu, aktivitas yang bersifat intrakurikuler serta </w:t>
      </w:r>
      <w:proofErr w:type="spellStart"/>
      <w:r>
        <w:rPr>
          <w:rFonts w:ascii="Times New Roman" w:hAnsi="Times New Roman" w:cs="Times New Roman"/>
          <w:sz w:val="24"/>
          <w:szCs w:val="24"/>
        </w:rPr>
        <w:t>projek</w:t>
      </w:r>
      <w:proofErr w:type="spellEnd"/>
      <w:r>
        <w:rPr>
          <w:rFonts w:ascii="Times New Roman" w:hAnsi="Times New Roman" w:cs="Times New Roman"/>
          <w:sz w:val="24"/>
          <w:szCs w:val="24"/>
        </w:rPr>
        <w:t xml:space="preserve"> baik secara perseorangan maupun secara berkelompok,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proses penerapannya diserahkan seutuhnya kepada lembaga pendidikan maupun guru setiap mata pelajarannya. Kurikulum merdeka dan kurikulum 2013 jua mempunyai perbedaan pada waktu dan jam pelajaran, yang mana pada kurikulum 2013 lebih menghitung jumlah jam pelajaran berdasarkan hitungan minggu, sedangkan pada kurikulum merdeka menghitung jam pelajaran berdasarkan tahun. Dengan dilakukannya penghitungan waktu jam pelajaran yang berdasarkan tahun ini akan mempermudah pihak lembaga pendidikan untuk dapat mengatur kegiatan pembelajaran, seperti halnya mata pelajaran yang sebelumnya belum diajarkan pada semester genap, dapat diajarkan pada semester ganjil, dan juga berlaku sebaliknya atau dengan cara menyesuaikan waktu jam pelajaran setiap tahunnya. Selanjutnya, perbedaan antara kurikulum merdeka dengan kurikulum 2013 adalah tidak ada lagi dikenal istilah kompetensi inti ataupun kompetensi dasar, tetapi diubah menjadi capaian pembelajaran dengan ditandai oleh hasil yang sudah dicapai dalam bentuk penilaian sikap ataupun keterampilan peserta didik, yang mana hal ini saling terkait erat yang kemudian juga berdampak secara langsung kepada hasil kompetensi setiap peserta didik masing-masing.</w:t>
      </w:r>
    </w:p>
    <w:p w14:paraId="30CF1924"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Kurikulum merdeka belajar ini juga mempunyai perbedaan pada setiap tingkatan satuan pendidikan. Pada tingkat TK atau PAUD merdeka belajar memiliki makna merdeka untuk bermain, jadi penerapan kurikulum merdeka di tingkat TK atau PAUD adalah dengan mengajak anak bermain sambil belajar, hal ini tidak terlalu berbeda dengan kurikulum sebelumnya. Kemudian perbedaan di tingkat SD, dalam kurikulum 2013 di tingkat sekolah dasar, ada pemisah antar bidang studi IPA dan IPS. Sedangkan dalam kurikulum merdeka, kedua bidang studi ini digabungkan menjadi satu bidang studi dengan nama Ilmu Pengetahuan Alam dan Sosial (IPAS) hal ini bertujuan sebagai langkah awal persiapan peserta didik untuk melanjutkan pendidikan ke sekolah menengah pertama (SMP). </w:t>
      </w:r>
      <w:r>
        <w:rPr>
          <w:rFonts w:ascii="Times New Roman" w:hAnsi="Times New Roman" w:cs="Times New Roman"/>
          <w:sz w:val="24"/>
          <w:szCs w:val="24"/>
        </w:rPr>
        <w:lastRenderedPageBreak/>
        <w:t xml:space="preserve">Kemudian perbedaan di tingkat SMP, perbedaan mencolok antara kurikulum 2013 dan kurikulum merdeka di jenjang ini, adalah pada mata pelajaran Teknologi Informasi dan Komunikasi(TIK) menjadi </w:t>
      </w:r>
      <w:proofErr w:type="spellStart"/>
      <w:r>
        <w:rPr>
          <w:rFonts w:ascii="Times New Roman" w:hAnsi="Times New Roman" w:cs="Times New Roman"/>
          <w:sz w:val="24"/>
          <w:szCs w:val="24"/>
        </w:rPr>
        <w:t>mapel</w:t>
      </w:r>
      <w:proofErr w:type="spellEnd"/>
      <w:r>
        <w:rPr>
          <w:rFonts w:ascii="Times New Roman" w:hAnsi="Times New Roman" w:cs="Times New Roman"/>
          <w:sz w:val="24"/>
          <w:szCs w:val="24"/>
        </w:rPr>
        <w:t xml:space="preserve"> wajib. Pada kurikulum sebelumnya, </w:t>
      </w:r>
      <w:proofErr w:type="spellStart"/>
      <w:r>
        <w:rPr>
          <w:rFonts w:ascii="Times New Roman" w:hAnsi="Times New Roman" w:cs="Times New Roman"/>
          <w:sz w:val="24"/>
          <w:szCs w:val="24"/>
        </w:rPr>
        <w:t>mapel</w:t>
      </w:r>
      <w:proofErr w:type="spellEnd"/>
      <w:r>
        <w:rPr>
          <w:rFonts w:ascii="Times New Roman" w:hAnsi="Times New Roman" w:cs="Times New Roman"/>
          <w:sz w:val="24"/>
          <w:szCs w:val="24"/>
        </w:rPr>
        <w:t xml:space="preserve"> ini hanya sebagai pilihan. Kemudian perbedaan pada tingkat SMA, perbedaannya yaitu, pada kurikulum 2013 peserta didik baru harus menentukan jurusan untuk sementara waktu, sedangkan pada kurikulum merdeka proses pemilihan jurusan atau peminatan diadakan pada saat peserta didik memasuki kelas 11 yang dilakukan dengan cara, peserta didik terlebih dahulu melakukan konsultasi antara wali kelas, guru BK serta orang tua peserta didik itu sendiri. Selanjutnya yaitu perbedaan pada tingkat perguruan tinggi, Kurikulum Merdeka Belajar Perguruan Tinggi terwujud dalam Program Kampus Merdeka. Pelaksanaannya pun memiliki beberapa perbedaan dengan penerapan kurikulum sebelumnya. Dalam Program Kampus Merdeka, mahasiswa diberi kesempatan untuk mempelajari sesuatu di luar program studi yang ditempuhnya. Hal ini bisa dilakukan melalui beberapa cara, seperti praktik kerja (magang), pertukaran mahasiswa, penelitian, proyek independen, wirausaha, menjadi asisten pengajar, juga Kuliah Kerja Nyata (KKN) tematik untuk membangun desa.</w:t>
      </w:r>
    </w:p>
    <w:p w14:paraId="14043978" w14:textId="77777777" w:rsidR="00A330E3" w:rsidRDefault="00A330E3" w:rsidP="00A330E3">
      <w:pPr>
        <w:spacing w:after="120"/>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Pembelajaran di Era Revolusi Industri 4.0</w:t>
      </w:r>
    </w:p>
    <w:p w14:paraId="011D7DB3" w14:textId="77777777" w:rsidR="00A330E3" w:rsidRDefault="00A330E3" w:rsidP="00A330E3">
      <w:pPr>
        <w:ind w:firstLine="567"/>
        <w:contextualSpacing/>
        <w:jc w:val="both"/>
        <w:rPr>
          <w:rFonts w:ascii="Times New Roman" w:eastAsia="SimSun" w:hAnsi="Times New Roman" w:cs="Times New Roman"/>
          <w:sz w:val="24"/>
          <w:szCs w:val="24"/>
          <w:lang w:val="zh-CN" w:eastAsia="zh-CN"/>
        </w:rPr>
      </w:pPr>
      <w:r>
        <w:rPr>
          <w:rFonts w:ascii="Times New Roman" w:hAnsi="Times New Roman" w:cs="Times New Roman"/>
          <w:sz w:val="24"/>
          <w:szCs w:val="24"/>
          <w:lang w:val="zh-CN"/>
        </w:rPr>
        <w:tab/>
        <w:t xml:space="preserve">Istilah penamaan industri 4.0 berawal </w:t>
      </w:r>
      <w:r>
        <w:rPr>
          <w:rFonts w:ascii="Times New Roman" w:hAnsi="Times New Roman" w:cs="Times New Roman"/>
          <w:sz w:val="24"/>
          <w:szCs w:val="24"/>
        </w:rPr>
        <w:t>pada</w:t>
      </w:r>
      <w:r>
        <w:rPr>
          <w:rFonts w:ascii="Times New Roman" w:hAnsi="Times New Roman" w:cs="Times New Roman"/>
          <w:sz w:val="24"/>
          <w:szCs w:val="24"/>
          <w:lang w:val="zh-CN"/>
        </w:rPr>
        <w:t xml:space="preserve"> suatu proyek yang digagas oleh pemerintah Jerman dengan </w:t>
      </w:r>
      <w:r w:rsidRPr="00B80352">
        <w:rPr>
          <w:rFonts w:ascii="Times New Roman" w:hAnsi="Times New Roman" w:cs="Times New Roman"/>
          <w:sz w:val="24"/>
          <w:szCs w:val="24"/>
        </w:rPr>
        <w:t>tujuan</w:t>
      </w:r>
      <w:r>
        <w:rPr>
          <w:rFonts w:ascii="Times New Roman" w:hAnsi="Times New Roman" w:cs="Times New Roman"/>
          <w:sz w:val="24"/>
          <w:szCs w:val="24"/>
          <w:lang w:val="zh-CN"/>
        </w:rPr>
        <w:t xml:space="preserve"> </w:t>
      </w:r>
      <w:r>
        <w:rPr>
          <w:rFonts w:ascii="Times New Roman" w:hAnsi="Times New Roman" w:cs="Times New Roman"/>
          <w:sz w:val="24"/>
          <w:szCs w:val="24"/>
        </w:rPr>
        <w:t xml:space="preserve">sebagai upaya </w:t>
      </w:r>
      <w:r>
        <w:rPr>
          <w:rFonts w:ascii="Times New Roman" w:hAnsi="Times New Roman" w:cs="Times New Roman"/>
          <w:sz w:val="24"/>
          <w:szCs w:val="24"/>
          <w:lang w:val="zh-CN"/>
        </w:rPr>
        <w:t xml:space="preserve">untuk mempromosikan manufaktur komputerisasi </w:t>
      </w:r>
      <w:r>
        <w:rPr>
          <w:rFonts w:ascii="Times New Roman" w:hAnsi="Times New Roman" w:cs="Times New Roman"/>
          <w:sz w:val="24"/>
          <w:szCs w:val="24"/>
          <w:lang w:val="zh-CN"/>
        </w:rPr>
        <w:fldChar w:fldCharType="begin" w:fldLock="1"/>
      </w:r>
      <w:r>
        <w:rPr>
          <w:rFonts w:ascii="Times New Roman" w:hAnsi="Times New Roman" w:cs="Times New Roman"/>
          <w:sz w:val="24"/>
          <w:szCs w:val="24"/>
          <w:lang w:val="zh-CN"/>
        </w:rPr>
        <w:instrText>ADDIN CSL_CITATION {"citationItems":[{"id":"ITEM-1","itemData":{"author":[{"dropping-particle":"","family":"Muhammad","given":"Yahya","non-dropping-particle":"","parse-names":false,"suffix":""}],"id":"ITEM-1","issued":{"date-parts":[["2018"]]},"publisher":"eprint. unm. ac. id","title":"Era industri 4.0: Tantangan dan peluang perkembangan pendidikan kejuruan Indonesia","type":"article-journal"},"uris":["http://www.mendeley.com/documents/?uuid=e2cad78e-6390-40e7-ab77-d8afc2c60201"]}],"mendeley":{"formattedCitation":"(Muhammad 2018)","plainTextFormattedCitation":"(Muhammad 2018)","previouslyFormattedCitation":"(Muhammad 2018)"},"properties":{"noteIndex":0},"schema":"https://github.com/citation-style-language/schema/raw/master/csl-citation.json"}</w:instrText>
      </w:r>
      <w:r>
        <w:rPr>
          <w:rFonts w:ascii="Times New Roman" w:hAnsi="Times New Roman" w:cs="Times New Roman"/>
          <w:sz w:val="24"/>
          <w:szCs w:val="24"/>
          <w:lang w:val="zh-CN"/>
        </w:rPr>
        <w:fldChar w:fldCharType="separate"/>
      </w:r>
      <w:r w:rsidRPr="0098780F">
        <w:rPr>
          <w:rFonts w:ascii="Times New Roman" w:hAnsi="Times New Roman" w:cs="Times New Roman"/>
          <w:noProof/>
          <w:sz w:val="24"/>
          <w:szCs w:val="24"/>
          <w:lang w:val="zh-CN"/>
        </w:rPr>
        <w:t>(Muhammad 2018)</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Era revolusi industri juga memiliki istilah lain yaitu revolusi digital </w:t>
      </w:r>
      <w:r>
        <w:rPr>
          <w:rFonts w:ascii="Times New Roman" w:hAnsi="Times New Roman" w:cs="Times New Roman"/>
          <w:sz w:val="24"/>
          <w:szCs w:val="24"/>
        </w:rPr>
        <w:t>serta</w:t>
      </w:r>
      <w:r>
        <w:rPr>
          <w:rFonts w:ascii="Times New Roman" w:hAnsi="Times New Roman" w:cs="Times New Roman"/>
          <w:sz w:val="24"/>
          <w:szCs w:val="24"/>
          <w:lang w:val="zh-CN"/>
        </w:rPr>
        <w:t xml:space="preserve"> era disrupsi. Disrupsi dapat juga diartikan sebagai inovasi </w:t>
      </w:r>
      <w:r>
        <w:rPr>
          <w:rFonts w:ascii="Times New Roman" w:hAnsi="Times New Roman" w:cs="Times New Roman"/>
          <w:sz w:val="24"/>
          <w:szCs w:val="24"/>
          <w:lang w:val="zh-CN"/>
        </w:rPr>
        <w:fldChar w:fldCharType="begin" w:fldLock="1"/>
      </w:r>
      <w:r>
        <w:rPr>
          <w:rFonts w:ascii="Times New Roman" w:hAnsi="Times New Roman" w:cs="Times New Roman"/>
          <w:sz w:val="24"/>
          <w:szCs w:val="24"/>
          <w:lang w:val="zh-CN"/>
        </w:rPr>
        <w:instrText>ADDIN CSL_CITATION {"citationItems":[{"id":"ITEM-1","itemData":{"ISBN":"6020387607","author":[{"dropping-particle":"","family":"Kasali","given":"Rhenald","non-dropping-particle":"","parse-names":false,"suffix":""}],"id":"ITEM-1","issued":{"date-parts":[["2018"]]},"publisher":"Gramedia Pustaka Utama","title":"The great shifting","type":"book"},"uris":["http://www.mendeley.com/documents/?uuid=34dce6c4-eecb-4c3a-a8d2-aef2e1607e20"]}],"mendeley":{"formattedCitation":"(Kasali 2018)","manualFormatting":"(Kasali, 2018)","plainTextFormattedCitation":"(Kasali 2018)","previouslyFormattedCitation":"(Kasali 2018)"},"properties":{"noteIndex":0},"schema":"https://github.com/citation-style-language/schema/raw/master/csl-citation.json"}</w:instrText>
      </w:r>
      <w:r>
        <w:rPr>
          <w:rFonts w:ascii="Times New Roman" w:hAnsi="Times New Roman" w:cs="Times New Roman"/>
          <w:sz w:val="24"/>
          <w:szCs w:val="24"/>
          <w:lang w:val="zh-CN"/>
        </w:rPr>
        <w:fldChar w:fldCharType="separate"/>
      </w:r>
      <w:r>
        <w:rPr>
          <w:rFonts w:ascii="Times New Roman" w:hAnsi="Times New Roman" w:cs="Times New Roman"/>
          <w:noProof/>
          <w:sz w:val="24"/>
          <w:szCs w:val="24"/>
          <w:lang w:val="zh-CN"/>
        </w:rPr>
        <w:t xml:space="preserve">(Kasali, </w:t>
      </w:r>
      <w:r w:rsidRPr="0098780F">
        <w:rPr>
          <w:rFonts w:ascii="Times New Roman" w:hAnsi="Times New Roman" w:cs="Times New Roman"/>
          <w:noProof/>
          <w:sz w:val="24"/>
          <w:szCs w:val="24"/>
          <w:lang w:val="zh-CN"/>
        </w:rPr>
        <w:t>2018)</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Pada era disrupsi sekarang ini telah terjadi perubahan yang mendasar yang disebabkan oleh perubahan yang masif pada masyarakat di bidang teknologi pada setiap aspek kehidupan. Pada era industri 4.0 sekarang ini teknologi informasi telah menjadi dasar di dalam kehidupan manusia, tidak terkecuali dalam bidang pendidikan di Indonesia, bahkan di dunia dewasa ini sudah memasuki era revolusi sosial industri 5.0 </w:t>
      </w:r>
      <w:r>
        <w:rPr>
          <w:rFonts w:ascii="Times New Roman" w:hAnsi="Times New Roman" w:cs="Times New Roman"/>
          <w:sz w:val="24"/>
          <w:szCs w:val="24"/>
          <w:lang w:val="zh-CN"/>
        </w:rPr>
        <w:fldChar w:fldCharType="begin" w:fldLock="1"/>
      </w:r>
      <w:r>
        <w:rPr>
          <w:rFonts w:ascii="Times New Roman" w:hAnsi="Times New Roman" w:cs="Times New Roman"/>
          <w:sz w:val="24"/>
          <w:szCs w:val="24"/>
          <w:lang w:val="zh-CN"/>
        </w:rPr>
        <w:instrText>ADDIN CSL_CITATION {"citationItems":[{"id":"ITEM-1","itemData":{"author":[{"dropping-particle":"","family":"Risdianto","given":"Eko","non-dropping-particle":"","parse-names":false,"suffix":""}],"container-title":"April, 0–16. Diakses pada","id":"ITEM-1","issued":{"date-parts":[["2019"]]},"title":"Analisis pendidikan indonesia di era revolusi industri 4.0","type":"article-journal","volume":"22"},"uris":["http://www.mendeley.com/documents/?uuid=af845e4b-2a62-4035-b944-036a6f6a1b2a"]}],"mendeley":{"formattedCitation":"(Risdianto 2019)","manualFormatting":"(Risdianto, 2019)","plainTextFormattedCitation":"(Risdianto 2019)","previouslyFormattedCitation":"(Risdianto 2019)"},"properties":{"noteIndex":0},"schema":"https://github.com/citation-style-language/schema/raw/master/csl-citation.json"}</w:instrText>
      </w:r>
      <w:r>
        <w:rPr>
          <w:rFonts w:ascii="Times New Roman" w:hAnsi="Times New Roman" w:cs="Times New Roman"/>
          <w:sz w:val="24"/>
          <w:szCs w:val="24"/>
          <w:lang w:val="zh-CN"/>
        </w:rPr>
        <w:fldChar w:fldCharType="separate"/>
      </w:r>
      <w:r w:rsidRPr="0098780F">
        <w:rPr>
          <w:rFonts w:ascii="Times New Roman" w:hAnsi="Times New Roman" w:cs="Times New Roman"/>
          <w:noProof/>
          <w:sz w:val="24"/>
          <w:szCs w:val="24"/>
          <w:lang w:val="zh-CN"/>
        </w:rPr>
        <w:t>(Risdianto</w:t>
      </w:r>
      <w:r>
        <w:rPr>
          <w:rFonts w:ascii="Times New Roman" w:hAnsi="Times New Roman" w:cs="Times New Roman"/>
          <w:noProof/>
          <w:sz w:val="24"/>
          <w:szCs w:val="24"/>
        </w:rPr>
        <w:t>,</w:t>
      </w:r>
      <w:r w:rsidRPr="0098780F">
        <w:rPr>
          <w:rFonts w:ascii="Times New Roman" w:hAnsi="Times New Roman" w:cs="Times New Roman"/>
          <w:noProof/>
          <w:sz w:val="24"/>
          <w:szCs w:val="24"/>
          <w:lang w:val="zh-CN"/>
        </w:rPr>
        <w:t xml:space="preserve"> 2019)</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w:t>
      </w:r>
    </w:p>
    <w:p w14:paraId="636BEBFB" w14:textId="77777777" w:rsidR="00A330E3" w:rsidRDefault="00A330E3" w:rsidP="00A330E3">
      <w:pPr>
        <w:ind w:firstLine="567"/>
        <w:contextualSpacing/>
        <w:jc w:val="both"/>
        <w:rPr>
          <w:rFonts w:ascii="Times New Roman" w:eastAsia="SimSun" w:hAnsi="Times New Roman" w:cs="Times New Roman"/>
          <w:sz w:val="24"/>
          <w:szCs w:val="24"/>
          <w:lang w:val="zh-CN" w:eastAsia="zh-CN"/>
        </w:rPr>
      </w:pPr>
      <w:r>
        <w:rPr>
          <w:rFonts w:ascii="Times New Roman" w:hAnsi="Times New Roman" w:cs="Times New Roman"/>
          <w:sz w:val="24"/>
          <w:szCs w:val="24"/>
          <w:lang w:val="zh-CN"/>
        </w:rPr>
        <w:t xml:space="preserve">Sejak Abad ke 18 era revolusi arus global telah dimulai, seperti pendapat dari </w:t>
      </w:r>
      <w:r>
        <w:rPr>
          <w:rFonts w:ascii="Times New Roman" w:hAnsi="Times New Roman" w:cs="Times New Roman"/>
          <w:sz w:val="24"/>
          <w:szCs w:val="24"/>
          <w:lang w:val="zh-CN"/>
        </w:rPr>
        <w:fldChar w:fldCharType="begin" w:fldLock="1"/>
      </w:r>
      <w:r>
        <w:rPr>
          <w:rFonts w:ascii="Times New Roman" w:hAnsi="Times New Roman" w:cs="Times New Roman"/>
          <w:sz w:val="24"/>
          <w:szCs w:val="24"/>
          <w:lang w:val="zh-CN"/>
        </w:rPr>
        <w:instrText>ADDIN CSL_CITATION {"citationItems":[{"id":"ITEM-1","itemData":{"ISSN":"2354-6026","author":[{"dropping-particle":"","family":"Prasetyo","given":"Banu","non-dropping-particle":"","parse-names":false,"suffix":""},{"dropping-particle":"","family":"Trisyanti","given":"Umi","non-dropping-particle":"","parse-names":false,"suffix":""}],"container-title":"IPTEK Journal of Proceedings Series","id":"ITEM-1","issue":"5","issued":{"date-parts":[["2018"]]},"page":"22-27","title":"Revolusi industri 4.0 dan tantangan perubahan sosial","type":"article-journal"},"uris":["http://www.mendeley.com/documents/?uuid=2e198559-db6f-43cd-a222-7fb2315a144b"]}],"mendeley":{"formattedCitation":"(Prasetyo and Trisyanti 2018)","manualFormatting":"Prasetyo dan Trisyanti (2018)","plainTextFormattedCitation":"(Prasetyo and Trisyanti 2018)","previouslyFormattedCitation":"(Prasetyo and Trisyanti 2018)"},"properties":{"noteIndex":0},"schema":"https://github.com/citation-style-language/schema/raw/master/csl-citation.json"}</w:instrText>
      </w:r>
      <w:r>
        <w:rPr>
          <w:rFonts w:ascii="Times New Roman" w:hAnsi="Times New Roman" w:cs="Times New Roman"/>
          <w:sz w:val="24"/>
          <w:szCs w:val="24"/>
          <w:lang w:val="zh-CN"/>
        </w:rPr>
        <w:fldChar w:fldCharType="separate"/>
      </w:r>
      <w:r>
        <w:rPr>
          <w:rFonts w:ascii="Times New Roman" w:hAnsi="Times New Roman" w:cs="Times New Roman"/>
          <w:noProof/>
          <w:sz w:val="24"/>
          <w:szCs w:val="24"/>
          <w:lang w:val="zh-CN"/>
        </w:rPr>
        <w:t xml:space="preserve">Prasetyo </w:t>
      </w:r>
      <w:r w:rsidRPr="00503518">
        <w:rPr>
          <w:rFonts w:ascii="Times New Roman" w:hAnsi="Times New Roman" w:cs="Times New Roman"/>
          <w:noProof/>
          <w:sz w:val="24"/>
          <w:szCs w:val="24"/>
          <w:lang w:val="zh-CN"/>
        </w:rPr>
        <w:t>d</w:t>
      </w:r>
      <w:r>
        <w:rPr>
          <w:rFonts w:ascii="Times New Roman" w:hAnsi="Times New Roman" w:cs="Times New Roman"/>
          <w:noProof/>
          <w:sz w:val="24"/>
          <w:szCs w:val="24"/>
        </w:rPr>
        <w:t>an</w:t>
      </w:r>
      <w:r w:rsidRPr="00503518">
        <w:rPr>
          <w:rFonts w:ascii="Times New Roman" w:hAnsi="Times New Roman" w:cs="Times New Roman"/>
          <w:noProof/>
          <w:sz w:val="24"/>
          <w:szCs w:val="24"/>
          <w:lang w:val="zh-CN"/>
        </w:rPr>
        <w:t xml:space="preserve"> Trisyanti </w:t>
      </w:r>
      <w:r>
        <w:rPr>
          <w:rFonts w:ascii="Times New Roman" w:hAnsi="Times New Roman" w:cs="Times New Roman"/>
          <w:noProof/>
          <w:sz w:val="24"/>
          <w:szCs w:val="24"/>
        </w:rPr>
        <w:t>(</w:t>
      </w:r>
      <w:r w:rsidRPr="00503518">
        <w:rPr>
          <w:rFonts w:ascii="Times New Roman" w:hAnsi="Times New Roman" w:cs="Times New Roman"/>
          <w:noProof/>
          <w:sz w:val="24"/>
          <w:szCs w:val="24"/>
          <w:lang w:val="zh-CN"/>
        </w:rPr>
        <w:t>2018)</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sejak abad ke 18 era revolusi global telah dimulai dengan ditandai adanya penemuan mesin uap yang membuat kemungkinan proses produksi dapat dilakukansecara </w:t>
      </w:r>
      <w:r>
        <w:rPr>
          <w:rFonts w:ascii="Times New Roman" w:hAnsi="Times New Roman" w:cs="Times New Roman"/>
          <w:sz w:val="24"/>
          <w:szCs w:val="24"/>
        </w:rPr>
        <w:t>dominan</w:t>
      </w:r>
      <w:r>
        <w:rPr>
          <w:rFonts w:ascii="Times New Roman" w:hAnsi="Times New Roman" w:cs="Times New Roman"/>
          <w:sz w:val="24"/>
          <w:szCs w:val="24"/>
          <w:lang w:val="zh-CN"/>
        </w:rPr>
        <w:t>. Pada abad ke 18 era revolusi disebut dengan Revolusi Industri 1.0. Kemudian berganti menjadi Revolusi Industri 2.0 pada awal abad ke 19 sampai 20 ditandai adanya listrik, penemuan ini membuat biaya produksi dapat menurun. Kemudian memasuki tahun 1970-an berganti menjadi Revolusi Industri 3.0 dengan ditandai adanya tenaga komputerisasi. Seiring terus berkembangnya Ilmu Pengetahuan dan Teknologi peradaban juga semakin maju. Melalui sebuah rekayasa intelegensia dan internet pada tahun 2010 era globalisasi telah dikatakan memasuki era Revolusi Industri 4.0 yang membuat manusia menjadi semakin mudah dalam melakukan aktivitas secara efektif dan efisien.</w:t>
      </w:r>
    </w:p>
    <w:p w14:paraId="3E48DF9D" w14:textId="77777777" w:rsidR="00A330E3" w:rsidRDefault="00A330E3" w:rsidP="00A330E3">
      <w:pPr>
        <w:ind w:firstLine="567"/>
        <w:contextualSpacing/>
        <w:jc w:val="both"/>
        <w:rPr>
          <w:rFonts w:ascii="Times New Roman" w:eastAsia="SimSun" w:hAnsi="Times New Roman" w:cs="Times New Roman"/>
          <w:sz w:val="24"/>
          <w:szCs w:val="24"/>
          <w:lang w:val="zh-CN" w:eastAsia="zh-CN"/>
        </w:rPr>
      </w:pPr>
      <w:r>
        <w:rPr>
          <w:rFonts w:ascii="Times New Roman" w:hAnsi="Times New Roman" w:cs="Times New Roman"/>
          <w:sz w:val="24"/>
          <w:szCs w:val="24"/>
          <w:lang w:val="zh-CN"/>
        </w:rPr>
        <w:t xml:space="preserve">Menurut pendapat </w:t>
      </w:r>
      <w:r>
        <w:rPr>
          <w:rFonts w:ascii="Times New Roman" w:hAnsi="Times New Roman" w:cs="Times New Roman"/>
          <w:sz w:val="24"/>
          <w:szCs w:val="24"/>
          <w:lang w:val="zh-CN"/>
        </w:rPr>
        <w:fldChar w:fldCharType="begin" w:fldLock="1"/>
      </w:r>
      <w:r>
        <w:rPr>
          <w:rFonts w:ascii="Times New Roman" w:hAnsi="Times New Roman" w:cs="Times New Roman"/>
          <w:sz w:val="24"/>
          <w:szCs w:val="24"/>
          <w:lang w:val="zh-CN"/>
        </w:rPr>
        <w:instrText>ADDIN CSL_CITATION {"citationItems":[{"id":"ITEM-1","itemData":{"ISSN":"0022-3484","author":[{"dropping-particle":"","family":"Wang","given":"C","non-dropping-particle":"","parse-names":false,"suffix":""},{"dropping-particle":"","family":"Liao","given":"H","non-dropping-particle":"","parse-names":false,"suffix":""},{"dropping-particle":"","family":"Sun","given":"H","non-dropping-particle":"","parse-names":false,"suffix":""},{"dropping-particle":"","family":"Zhang","given":"Y","non-dropping-particle":"","parse-names":false,"suffix":""},{"dropping-particle":"","family":"Cao","given":"Z","non-dropping-particle":"","parse-names":false,"suffix":""}],"container-title":"Journal of Periodontal Research","id":"ITEM-1","issue":"5","issued":{"date-parts":[["2018"]]},"page":"705-713","publisher":"Wiley Online Library","title":"Micro RNA‐3064‐3p regulates the differentiation of cementoblasts through targeting DKK 1","type":"article-journal","volume":"53"},"uris":["http://www.mendeley.com/documents/?uuid=330a1920-cc8e-4b30-ae81-d63b5c775ed9"]}],"mendeley":{"formattedCitation":"(Wang et al. 2018)","manualFormatting":"Wang et al. (2018)","plainTextFormattedCitation":"(Wang et al. 2018)","previouslyFormattedCitation":"(Wang et al. 2018)"},"properties":{"noteIndex":0},"schema":"https://github.com/citation-style-language/schema/raw/master/csl-citation.json"}</w:instrText>
      </w:r>
      <w:r>
        <w:rPr>
          <w:rFonts w:ascii="Times New Roman" w:hAnsi="Times New Roman" w:cs="Times New Roman"/>
          <w:sz w:val="24"/>
          <w:szCs w:val="24"/>
          <w:lang w:val="zh-CN"/>
        </w:rPr>
        <w:fldChar w:fldCharType="separate"/>
      </w:r>
      <w:r w:rsidRPr="00503518">
        <w:rPr>
          <w:rFonts w:ascii="Times New Roman" w:hAnsi="Times New Roman" w:cs="Times New Roman"/>
          <w:noProof/>
          <w:sz w:val="24"/>
          <w:szCs w:val="24"/>
          <w:lang w:val="zh-CN"/>
        </w:rPr>
        <w:t xml:space="preserve">Wang et al. </w:t>
      </w:r>
      <w:r>
        <w:rPr>
          <w:rFonts w:ascii="Times New Roman" w:hAnsi="Times New Roman" w:cs="Times New Roman"/>
          <w:noProof/>
          <w:sz w:val="24"/>
          <w:szCs w:val="24"/>
        </w:rPr>
        <w:t>(</w:t>
      </w:r>
      <w:r w:rsidRPr="00503518">
        <w:rPr>
          <w:rFonts w:ascii="Times New Roman" w:hAnsi="Times New Roman" w:cs="Times New Roman"/>
          <w:noProof/>
          <w:sz w:val="24"/>
          <w:szCs w:val="24"/>
          <w:lang w:val="zh-CN"/>
        </w:rPr>
        <w:t>2018)</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dalam </w:t>
      </w:r>
      <w:r>
        <w:rPr>
          <w:rFonts w:ascii="Times New Roman" w:hAnsi="Times New Roman" w:cs="Times New Roman"/>
          <w:sz w:val="24"/>
          <w:szCs w:val="24"/>
          <w:lang w:val="zh-CN"/>
        </w:rPr>
        <w:fldChar w:fldCharType="begin" w:fldLock="1"/>
      </w:r>
      <w:r>
        <w:rPr>
          <w:rFonts w:ascii="Times New Roman" w:hAnsi="Times New Roman" w:cs="Times New Roman"/>
          <w:sz w:val="24"/>
          <w:szCs w:val="24"/>
          <w:lang w:val="zh-CN"/>
        </w:rPr>
        <w:instrText>ADDIN CSL_CITATION {"citationItems":[{"id":"ITEM-1","itemData":{"author":[{"dropping-particle":"","family":"Cholily","given":"Yus Mochamad","non-dropping-particle":"","parse-names":false,"suffix":""},{"dropping-particle":"","family":"Putri","given":"Windy Tunas","non-dropping-particle":"","parse-names":false,"suffix":""},{"dropping-particle":"","family":"Kusgiarohmah","given":"Putri Ayu","non-dropping-particle":"","parse-names":false,"suffix":""}],"container-title":"Seminar &amp; Conference Proceedings of UMT","id":"ITEM-1","issued":{"date-parts":[["2019"]]},"title":"Pembelajaran di era revolusi industri 4.0","type":"paper-conference"},"uris":["http://www.mendeley.com/documents/?uuid=6fd7212c-171b-4902-8918-fa0285c3b127"]}],"mendeley":{"formattedCitation":"(Cholily, Putri, and Kusgiarohmah 2019)","manualFormatting":"Cholily, Putri, dan Kusgiarohmah (2019)","plainTextFormattedCitation":"(Cholily, Putri, and Kusgiarohmah 2019)","previouslyFormattedCitation":"(Cholily, Putri, and Kusgiarohmah 2019)"},"properties":{"noteIndex":0},"schema":"https://github.com/citation-style-language/schema/raw/master/csl-citation.json"}</w:instrText>
      </w:r>
      <w:r>
        <w:rPr>
          <w:rFonts w:ascii="Times New Roman" w:hAnsi="Times New Roman" w:cs="Times New Roman"/>
          <w:sz w:val="24"/>
          <w:szCs w:val="24"/>
          <w:lang w:val="zh-CN"/>
        </w:rPr>
        <w:fldChar w:fldCharType="separate"/>
      </w:r>
      <w:r>
        <w:rPr>
          <w:rFonts w:ascii="Times New Roman" w:hAnsi="Times New Roman" w:cs="Times New Roman"/>
          <w:noProof/>
          <w:sz w:val="24"/>
          <w:szCs w:val="24"/>
          <w:lang w:val="zh-CN"/>
        </w:rPr>
        <w:t xml:space="preserve">Cholily, Putri, </w:t>
      </w:r>
      <w:r w:rsidRPr="00503518">
        <w:rPr>
          <w:rFonts w:ascii="Times New Roman" w:hAnsi="Times New Roman" w:cs="Times New Roman"/>
          <w:noProof/>
          <w:sz w:val="24"/>
          <w:szCs w:val="24"/>
          <w:lang w:val="zh-CN"/>
        </w:rPr>
        <w:t>d</w:t>
      </w:r>
      <w:r>
        <w:rPr>
          <w:rFonts w:ascii="Times New Roman" w:hAnsi="Times New Roman" w:cs="Times New Roman"/>
          <w:noProof/>
          <w:sz w:val="24"/>
          <w:szCs w:val="24"/>
        </w:rPr>
        <w:t>an</w:t>
      </w:r>
      <w:r w:rsidRPr="00503518">
        <w:rPr>
          <w:rFonts w:ascii="Times New Roman" w:hAnsi="Times New Roman" w:cs="Times New Roman"/>
          <w:noProof/>
          <w:sz w:val="24"/>
          <w:szCs w:val="24"/>
          <w:lang w:val="zh-CN"/>
        </w:rPr>
        <w:t xml:space="preserve"> Kusgiarohmah </w:t>
      </w:r>
      <w:r>
        <w:rPr>
          <w:rFonts w:ascii="Times New Roman" w:hAnsi="Times New Roman" w:cs="Times New Roman"/>
          <w:noProof/>
          <w:sz w:val="24"/>
          <w:szCs w:val="24"/>
        </w:rPr>
        <w:t>(</w:t>
      </w:r>
      <w:r w:rsidRPr="00503518">
        <w:rPr>
          <w:rFonts w:ascii="Times New Roman" w:hAnsi="Times New Roman" w:cs="Times New Roman"/>
          <w:noProof/>
          <w:sz w:val="24"/>
          <w:szCs w:val="24"/>
          <w:lang w:val="zh-CN"/>
        </w:rPr>
        <w:t>2019)</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paradigma revolusi yang secara terus menerus berkembang pesat dipelopori dengan majunya teknologi dan ilmu pengetahuan sebagai pendorong adanya pembaharuan itu sendiri.</w:t>
      </w:r>
      <w:r>
        <w:rPr>
          <w:rFonts w:ascii="Times New Roman" w:hAnsi="Times New Roman" w:cs="Times New Roman"/>
          <w:sz w:val="24"/>
          <w:szCs w:val="24"/>
        </w:rPr>
        <w:t xml:space="preserve"> Revolusi industri 4.0 dalam lingkup pendidikan ialah </w:t>
      </w:r>
      <w:proofErr w:type="spellStart"/>
      <w:r>
        <w:rPr>
          <w:rFonts w:ascii="Times New Roman" w:hAnsi="Times New Roman" w:cs="Times New Roman"/>
          <w:sz w:val="24"/>
          <w:szCs w:val="24"/>
        </w:rPr>
        <w:t>respon</w:t>
      </w:r>
      <w:proofErr w:type="spellEnd"/>
      <w:r>
        <w:rPr>
          <w:rFonts w:ascii="Times New Roman" w:hAnsi="Times New Roman" w:cs="Times New Roman"/>
          <w:sz w:val="24"/>
          <w:szCs w:val="24"/>
        </w:rPr>
        <w:t xml:space="preserve"> pada kebutuhan-kebutuhan di masa revolusi ini yang mana teknologi dan manusia disesuaikan sebagai tujuan agar terciptanya peluang baru dengan lebih kreatif dan inovatif </w:t>
      </w:r>
      <w:r>
        <w:rPr>
          <w:rFonts w:ascii="Times New Roman" w:eastAsiaTheme="minorEastAsia" w:hAnsi="Times New Roman" w:cs="Times New Roman"/>
          <w:sz w:val="24"/>
          <w:szCs w:val="24"/>
          <w:lang w:eastAsia="zh-CN"/>
        </w:rPr>
        <w:fldChar w:fldCharType="begin" w:fldLock="1"/>
      </w:r>
      <w:r>
        <w:rPr>
          <w:rFonts w:ascii="Times New Roman" w:eastAsiaTheme="minorEastAsia" w:hAnsi="Times New Roman" w:cs="Times New Roman"/>
          <w:sz w:val="24"/>
          <w:szCs w:val="24"/>
          <w:lang w:eastAsia="zh-CN"/>
        </w:rPr>
        <w:instrText>ADDIN CSL_CITATION {"citationItems":[{"id":"ITEM-1","itemData":{"ISSN":"2621-7759","author":[{"dropping-particle":"","family":"Sasikirana","given":"Vania","non-dropping-particle":"","parse-names":false,"suffix":""},{"dropping-particle":"","family":"Herlambang","given":"Yusuf Tri","non-dropping-particle":"","parse-names":false,"suffix":""}],"container-title":"E-Tech: Jurnal Ilmiah Teknologi Pendidikan","id":"ITEM-1","issue":"2","issued":{"date-parts":[["2020"]]},"title":"Urgensi Merdeka Belajar Di Era Revolusi Industri 4.0 Dan Tantangan Society 5.0","type":"article-journal","volume":"8"},"uris":["http://www.mendeley.com/documents/?uuid=9c5bcf8c-04a4-450b-8423-d28699fc1257"]}],"mendeley":{"formattedCitation":"(Sasikirana and Herlambang 2020)","manualFormatting":"(Sasikirana dan Herlambang 2020)","plainTextFormattedCitation":"(Sasikirana and Herlambang 2020)","previouslyFormattedCitation":"(Sasikirana and Herlambang 2020)"},"properties":{"noteIndex":0},"schema":"https://github.com/citation-style-language/schema/raw/master/csl-citation.json"}</w:instrText>
      </w:r>
      <w:r>
        <w:rPr>
          <w:rFonts w:ascii="Times New Roman" w:eastAsiaTheme="minorEastAsia" w:hAnsi="Times New Roman" w:cs="Times New Roman"/>
          <w:sz w:val="24"/>
          <w:szCs w:val="24"/>
          <w:lang w:eastAsia="zh-CN"/>
        </w:rPr>
        <w:fldChar w:fldCharType="separate"/>
      </w:r>
      <w:r>
        <w:rPr>
          <w:rFonts w:ascii="Times New Roman" w:eastAsiaTheme="minorEastAsia" w:hAnsi="Times New Roman" w:cs="Times New Roman"/>
          <w:noProof/>
          <w:sz w:val="24"/>
          <w:szCs w:val="24"/>
          <w:lang w:eastAsia="zh-CN"/>
        </w:rPr>
        <w:t xml:space="preserve">(Sasikirana </w:t>
      </w:r>
      <w:r w:rsidRPr="00C633DB">
        <w:rPr>
          <w:rFonts w:ascii="Times New Roman" w:eastAsiaTheme="minorEastAsia" w:hAnsi="Times New Roman" w:cs="Times New Roman"/>
          <w:noProof/>
          <w:sz w:val="24"/>
          <w:szCs w:val="24"/>
          <w:lang w:eastAsia="zh-CN"/>
        </w:rPr>
        <w:t>d</w:t>
      </w:r>
      <w:r>
        <w:rPr>
          <w:rFonts w:ascii="Times New Roman" w:eastAsiaTheme="minorEastAsia" w:hAnsi="Times New Roman" w:cs="Times New Roman"/>
          <w:noProof/>
          <w:sz w:val="24"/>
          <w:szCs w:val="24"/>
          <w:lang w:eastAsia="zh-CN"/>
        </w:rPr>
        <w:t>an</w:t>
      </w:r>
      <w:r w:rsidRPr="00C633DB">
        <w:rPr>
          <w:rFonts w:ascii="Times New Roman" w:eastAsiaTheme="minorEastAsia" w:hAnsi="Times New Roman" w:cs="Times New Roman"/>
          <w:noProof/>
          <w:sz w:val="24"/>
          <w:szCs w:val="24"/>
          <w:lang w:eastAsia="zh-CN"/>
        </w:rPr>
        <w:t xml:space="preserve"> Herlambang 2020)</w:t>
      </w:r>
      <w:r>
        <w:rPr>
          <w:rFonts w:ascii="Times New Roman" w:eastAsiaTheme="minorEastAsia" w:hAnsi="Times New Roman" w:cs="Times New Roman"/>
          <w:sz w:val="24"/>
          <w:szCs w:val="24"/>
          <w:lang w:eastAsia="zh-CN"/>
        </w:rPr>
        <w:fldChar w:fldCharType="end"/>
      </w:r>
      <w:r>
        <w:rPr>
          <w:rFonts w:ascii="Times New Roman" w:eastAsiaTheme="minorEastAsia" w:hAnsi="Times New Roman" w:cs="Times New Roman"/>
          <w:sz w:val="24"/>
          <w:szCs w:val="24"/>
          <w:lang w:eastAsia="zh-CN"/>
        </w:rPr>
        <w:t xml:space="preserve">. </w:t>
      </w:r>
      <w:r>
        <w:rPr>
          <w:rFonts w:ascii="Times New Roman" w:hAnsi="Times New Roman" w:cs="Times New Roman"/>
          <w:sz w:val="24"/>
          <w:szCs w:val="24"/>
          <w:lang w:val="zh-CN"/>
        </w:rPr>
        <w:t xml:space="preserve">Sejalan dengan terus berkembangnya ilmu pengetahuan dan teknologi yang semakin maju membuat tuntutan revolusi juga semakin meningkat. Dunia pendidikan juga terus dituntut untuk selalu memperbaiki sistemnya, sistem pendidikan terdiri dari pembelajaran, kurikulum, pengajaran, perkembangan peserta didik, alat belajar berupa sarana dan prasarana, serta </w:t>
      </w:r>
      <w:r>
        <w:rPr>
          <w:rFonts w:ascii="Times New Roman" w:hAnsi="Times New Roman" w:cs="Times New Roman"/>
          <w:sz w:val="24"/>
          <w:szCs w:val="24"/>
          <w:lang w:val="zh-CN"/>
        </w:rPr>
        <w:lastRenderedPageBreak/>
        <w:t>kompetensi lulusan setiap tahunnya. Sistem pendidikan merupakan metode atau strategi yang digunakan dalam kegiatan atau proses pembelajaran dengan tujuan mencapai tujuan peserta didik agar mampu secara aktif mengembangkan potensi yang dimiliki masing-masing. Dan di lain sisi dunia pendidikan juga mempunyai tantangan tersendiri dalam menghadapi segala perubahan ini. Karena hal ini, diperlukanlah adanya reformulasi pada proses pembelajaran di sekolah.</w:t>
      </w:r>
    </w:p>
    <w:p w14:paraId="0CB770C4" w14:textId="77777777" w:rsidR="00A330E3" w:rsidRDefault="00A330E3" w:rsidP="00A330E3">
      <w:pPr>
        <w:ind w:firstLine="567"/>
        <w:contextualSpacing/>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Dunia Pendidikan menjadi salah satu faktor penting dalam proses membangun daya saing bangsa menjadi berkualitas serta meningkatkan masyarakat yang sejahtera. Seperti menurut pendapat </w:t>
      </w:r>
      <w:r>
        <w:rPr>
          <w:rFonts w:ascii="Times New Roman" w:hAnsi="Times New Roman" w:cs="Times New Roman"/>
          <w:sz w:val="24"/>
          <w:szCs w:val="24"/>
          <w:lang w:val="zh-CN"/>
        </w:rPr>
        <w:fldChar w:fldCharType="begin" w:fldLock="1"/>
      </w:r>
      <w:r>
        <w:rPr>
          <w:rFonts w:ascii="Times New Roman" w:hAnsi="Times New Roman" w:cs="Times New Roman"/>
          <w:sz w:val="24"/>
          <w:szCs w:val="24"/>
          <w:lang w:val="zh-CN"/>
        </w:rPr>
        <w:instrText>ADDIN CSL_CITATION {"citationItems":[{"id":"ITEM-1","itemData":{"author":[{"dropping-particle":"","family":"Cholily","given":"Yus Mochamad","non-dropping-particle":"","parse-names":false,"suffix":""},{"dropping-particle":"","family":"Putri","given":"Windy Tunas","non-dropping-particle":"","parse-names":false,"suffix":""},{"dropping-particle":"","family":"Kusgiarohmah","given":"Putri Ayu","non-dropping-particle":"","parse-names":false,"suffix":""}],"container-title":"Seminar &amp; Conference Proceedings of UMT","id":"ITEM-1","issued":{"date-parts":[["2019"]]},"title":"Pembelajaran di era revolusi industri 4.0","type":"paper-conference"},"uris":["http://www.mendeley.com/documents/?uuid=6fd7212c-171b-4902-8918-fa0285c3b127"]}],"mendeley":{"formattedCitation":"(Cholily et al. 2019)","manualFormatting":"Cholily et al. (2019)","plainTextFormattedCitation":"(Cholily et al. 2019)","previouslyFormattedCitation":"(Cholily et al. 2019)"},"properties":{"noteIndex":0},"schema":"https://github.com/citation-style-language/schema/raw/master/csl-citation.json"}</w:instrText>
      </w:r>
      <w:r>
        <w:rPr>
          <w:rFonts w:ascii="Times New Roman" w:hAnsi="Times New Roman" w:cs="Times New Roman"/>
          <w:sz w:val="24"/>
          <w:szCs w:val="24"/>
          <w:lang w:val="zh-CN"/>
        </w:rPr>
        <w:fldChar w:fldCharType="separate"/>
      </w:r>
      <w:r w:rsidRPr="00C633DB">
        <w:rPr>
          <w:rFonts w:ascii="Times New Roman" w:hAnsi="Times New Roman" w:cs="Times New Roman"/>
          <w:noProof/>
          <w:sz w:val="24"/>
          <w:szCs w:val="24"/>
          <w:lang w:val="zh-CN"/>
        </w:rPr>
        <w:t xml:space="preserve">Cholily et al. </w:t>
      </w:r>
      <w:r>
        <w:rPr>
          <w:rFonts w:ascii="Times New Roman" w:hAnsi="Times New Roman" w:cs="Times New Roman"/>
          <w:noProof/>
          <w:sz w:val="24"/>
          <w:szCs w:val="24"/>
        </w:rPr>
        <w:t>(</w:t>
      </w:r>
      <w:r w:rsidRPr="00C633DB">
        <w:rPr>
          <w:rFonts w:ascii="Times New Roman" w:hAnsi="Times New Roman" w:cs="Times New Roman"/>
          <w:noProof/>
          <w:sz w:val="24"/>
          <w:szCs w:val="24"/>
          <w:lang w:val="zh-CN"/>
        </w:rPr>
        <w:t>2019)</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khususnya pada bidang pendidikan, riset &amp; teknologi, serta pendidikan tinggi adalah faktor yang sangat penting untuk membangun daya saing bangsa dan juga meningkatkan kesejahteraan dan keadilan masyarakat. Berjalannya Era Revolusi Industri 4.0 saat ini membuat teknologi digital adalah poin utama yang mendominasi kegiatan aktivitas manusia, termasuk dalam bidang pendidikan. Seperti menurut pendapat </w:t>
      </w:r>
      <w:r>
        <w:rPr>
          <w:rFonts w:ascii="Times New Roman" w:hAnsi="Times New Roman" w:cs="Times New Roman"/>
          <w:sz w:val="24"/>
          <w:szCs w:val="24"/>
          <w:lang w:val="zh-CN"/>
        </w:rPr>
        <w:fldChar w:fldCharType="begin" w:fldLock="1"/>
      </w:r>
      <w:r>
        <w:rPr>
          <w:rFonts w:ascii="Times New Roman" w:hAnsi="Times New Roman" w:cs="Times New Roman"/>
          <w:sz w:val="24"/>
          <w:szCs w:val="24"/>
          <w:lang w:val="zh-CN"/>
        </w:rPr>
        <w:instrText>ADDIN CSL_CITATION {"citationItems":[{"id":"ITEM-1","itemData":{"author":[{"dropping-particle":"","family":"Sasongko","given":"Rambat Nur","non-dropping-particle":"","parse-names":false,"suffix":""},{"dropping-particle":"","family":"Sahono","given":"Bambang","non-dropping-particle":"","parse-names":false,"suffix":""}],"container-title":"Jakarta: Shany Publisher","id":"ITEM-1","issued":{"date-parts":[["2016"]]},"title":"Desain Inovasi Manajemen Sekolah","type":"article-journal"},"uris":["http://www.mendeley.com/documents/?uuid=21bd2581-071c-4e69-aee2-48b95d98075e"]}],"mendeley":{"formattedCitation":"(Sasongko and Sahono 2016)","manualFormatting":"Sasongko dan Sahono (2016)","plainTextFormattedCitation":"(Sasongko and Sahono 2016)","previouslyFormattedCitation":"(Sasongko and Sahono 2016)"},"properties":{"noteIndex":0},"schema":"https://github.com/citation-style-language/schema/raw/master/csl-citation.json"}</w:instrText>
      </w:r>
      <w:r>
        <w:rPr>
          <w:rFonts w:ascii="Times New Roman" w:hAnsi="Times New Roman" w:cs="Times New Roman"/>
          <w:sz w:val="24"/>
          <w:szCs w:val="24"/>
          <w:lang w:val="zh-CN"/>
        </w:rPr>
        <w:fldChar w:fldCharType="separate"/>
      </w:r>
      <w:r>
        <w:rPr>
          <w:rFonts w:ascii="Times New Roman" w:hAnsi="Times New Roman" w:cs="Times New Roman"/>
          <w:noProof/>
          <w:sz w:val="24"/>
          <w:szCs w:val="24"/>
          <w:lang w:val="zh-CN"/>
        </w:rPr>
        <w:t xml:space="preserve">Sasongko </w:t>
      </w:r>
      <w:r w:rsidRPr="00C633DB">
        <w:rPr>
          <w:rFonts w:ascii="Times New Roman" w:hAnsi="Times New Roman" w:cs="Times New Roman"/>
          <w:noProof/>
          <w:sz w:val="24"/>
          <w:szCs w:val="24"/>
          <w:lang w:val="zh-CN"/>
        </w:rPr>
        <w:t>d</w:t>
      </w:r>
      <w:r>
        <w:rPr>
          <w:rFonts w:ascii="Times New Roman" w:hAnsi="Times New Roman" w:cs="Times New Roman"/>
          <w:noProof/>
          <w:sz w:val="24"/>
          <w:szCs w:val="24"/>
        </w:rPr>
        <w:t>an</w:t>
      </w:r>
      <w:r w:rsidRPr="00C633DB">
        <w:rPr>
          <w:rFonts w:ascii="Times New Roman" w:hAnsi="Times New Roman" w:cs="Times New Roman"/>
          <w:noProof/>
          <w:sz w:val="24"/>
          <w:szCs w:val="24"/>
          <w:lang w:val="zh-CN"/>
        </w:rPr>
        <w:t xml:space="preserve"> Sahono </w:t>
      </w:r>
      <w:r>
        <w:rPr>
          <w:rFonts w:ascii="Times New Roman" w:hAnsi="Times New Roman" w:cs="Times New Roman"/>
          <w:noProof/>
          <w:sz w:val="24"/>
          <w:szCs w:val="24"/>
        </w:rPr>
        <w:t>(</w:t>
      </w:r>
      <w:r w:rsidRPr="00C633DB">
        <w:rPr>
          <w:rFonts w:ascii="Times New Roman" w:hAnsi="Times New Roman" w:cs="Times New Roman"/>
          <w:noProof/>
          <w:sz w:val="24"/>
          <w:szCs w:val="24"/>
          <w:lang w:val="zh-CN"/>
        </w:rPr>
        <w:t>2016)</w:t>
      </w:r>
      <w:r>
        <w:rPr>
          <w:rFonts w:ascii="Times New Roman" w:hAnsi="Times New Roman" w:cs="Times New Roman"/>
          <w:sz w:val="24"/>
          <w:szCs w:val="24"/>
          <w:lang w:val="zh-CN"/>
        </w:rPr>
        <w:fldChar w:fldCharType="end"/>
      </w:r>
      <w:r>
        <w:rPr>
          <w:rFonts w:ascii="Times New Roman" w:hAnsi="Times New Roman" w:cs="Times New Roman"/>
          <w:sz w:val="24"/>
          <w:szCs w:val="24"/>
          <w:lang w:val="zh-CN"/>
        </w:rPr>
        <w:t xml:space="preserve"> pendidikan ialah merupakan suatu aktivitas manusia yang sangat penting, dimana dengan pendidikanlah manusia mendapatkan ilmu sehingga membuat manusia dapat berperilaku mulia. Dalam bidang pendidikan, guru sebagai pendidik para peserta didik yang merupakan generasi penerus bangsa dituntut untuk selalu mengikuti perkembangan teknologi yang tentu saja terkait dengan bidang pendidikan, hal ini merupakan alasan agar para guru sebagai pendidik mampu membantu dan membuat siswa mampu menghadapi semua tuntutan revolusi yang terus berjalan dan meningkat.</w:t>
      </w:r>
    </w:p>
    <w:p w14:paraId="746DC3CD" w14:textId="77777777" w:rsidR="00A330E3" w:rsidRDefault="00A330E3" w:rsidP="00A330E3">
      <w:pPr>
        <w:spacing w:after="120"/>
        <w:jc w:val="both"/>
        <w:rPr>
          <w:rFonts w:ascii="Times New Roman" w:hAnsi="Times New Roman" w:cs="Times New Roman"/>
          <w:b/>
          <w:bCs/>
          <w:sz w:val="24"/>
          <w:szCs w:val="24"/>
        </w:rPr>
      </w:pPr>
      <w:r>
        <w:rPr>
          <w:rFonts w:ascii="Times New Roman" w:hAnsi="Times New Roman" w:cs="Times New Roman"/>
          <w:b/>
          <w:bCs/>
          <w:sz w:val="24"/>
          <w:szCs w:val="24"/>
        </w:rPr>
        <w:t>Karakteristik Daerah 3T</w:t>
      </w:r>
    </w:p>
    <w:p w14:paraId="31FD7CF2"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tab/>
        <w:t xml:space="preserve">Daerah 3T merupakan suatu daerah yang masih memerlukan penanganan khusus. Pada tahun 2014, diambil </w:t>
      </w:r>
      <w:r w:rsidRPr="00B80352">
        <w:rPr>
          <w:rFonts w:ascii="Times New Roman" w:hAnsi="Times New Roman" w:cs="Times New Roman"/>
          <w:sz w:val="24"/>
          <w:szCs w:val="24"/>
          <w:lang w:val="zh-CN"/>
        </w:rPr>
        <w:t>dari</w:t>
      </w:r>
      <w:r>
        <w:rPr>
          <w:rFonts w:ascii="Times New Roman" w:hAnsi="Times New Roman" w:cs="Times New Roman"/>
          <w:sz w:val="24"/>
          <w:szCs w:val="24"/>
        </w:rPr>
        <w:t xml:space="preserve"> data Bappenas menyatakan bahwa pembangunan yang dilakukan diindonesia belum sepenuhnya merata. Daerah ini juga termasuk ke dalam golongan daerah yang masih memerlukan bantuan dalam berbagai bidang, seperti pendidikan, ekonomi, kesehatan, sarana prasarana dan sebagainya. Dalam tesisnya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{"citationItems":[{"id":"ITEM-1","itemData":{"author":[{"dropping-particle":"","family":"Cynthia","given":"Rika Aristi","non-dropping-particle":"","parse-names":false,"suffix":""}],"id":"ITEM-1","issued":{"date-parts":[["2009"]]},"publisher":"Universitas Indonesia. Fakultas Ilmu Sosial dan Ilmu Politik","title":"Faktor-faktor penyebab siswa lulusan sekolah dasar tidak melanjutkan sekolah jenjang sekolah menengah pertama di Kota Tanggerang Selatan","type":"article"},"uris":["http://www.mendeley.com/documents/?uuid=2b0efe88-44bc-4ad7-afd3-f3c216dcd623"]}],"mendeley":{"formattedCitation":"(Cynthia 2009)","manualFormatting":"Cynthia (2009)","plainTextFormattedCitation":"(Cynthia 2009)","previouslyFormattedCitation":"(Cynthia 2009)"},"properties":{"noteIndex":0},"schema":"https://github.com/citation-style-language/schema/raw/master/csl-citation.json"}</w:instrText>
      </w:r>
      <w:r>
        <w:rPr>
          <w:rFonts w:ascii="Times New Roman" w:hAnsi="Times New Roman" w:cs="Times New Roman"/>
          <w:sz w:val="24"/>
          <w:szCs w:val="24"/>
        </w:rPr>
        <w:fldChar w:fldCharType="separate"/>
      </w:r>
      <w:r w:rsidRPr="00C633DB">
        <w:rPr>
          <w:rFonts w:ascii="Times New Roman" w:hAnsi="Times New Roman" w:cs="Times New Roman"/>
          <w:noProof/>
          <w:sz w:val="24"/>
          <w:szCs w:val="24"/>
        </w:rPr>
        <w:t xml:space="preserve">Cynthia </w:t>
      </w:r>
      <w:r>
        <w:rPr>
          <w:rFonts w:ascii="Times New Roman" w:hAnsi="Times New Roman" w:cs="Times New Roman"/>
          <w:noProof/>
          <w:sz w:val="24"/>
          <w:szCs w:val="24"/>
        </w:rPr>
        <w:t>(</w:t>
      </w:r>
      <w:r w:rsidRPr="00C633DB">
        <w:rPr>
          <w:rFonts w:ascii="Times New Roman" w:hAnsi="Times New Roman" w:cs="Times New Roman"/>
          <w:noProof/>
          <w:sz w:val="24"/>
          <w:szCs w:val="24"/>
        </w:rPr>
        <w:t>2009)</w:t>
      </w:r>
      <w:r>
        <w:rPr>
          <w:rFonts w:ascii="Times New Roman" w:hAnsi="Times New Roman" w:cs="Times New Roman"/>
          <w:sz w:val="24"/>
          <w:szCs w:val="24"/>
        </w:rPr>
        <w:fldChar w:fldCharType="end"/>
      </w:r>
      <w:r>
        <w:rPr>
          <w:rFonts w:ascii="Times New Roman" w:hAnsi="Times New Roman" w:cs="Times New Roman"/>
          <w:sz w:val="24"/>
          <w:szCs w:val="24"/>
        </w:rPr>
        <w:t xml:space="preserve"> menjelaskan bahwa permasalahan yang dialami wilayah 3T yaitu belum meratanya </w:t>
      </w:r>
      <w:proofErr w:type="spellStart"/>
      <w:r>
        <w:rPr>
          <w:rFonts w:ascii="Times New Roman" w:hAnsi="Times New Roman" w:cs="Times New Roman"/>
          <w:sz w:val="24"/>
          <w:szCs w:val="24"/>
        </w:rPr>
        <w:t>keterjangkauan</w:t>
      </w:r>
      <w:proofErr w:type="spellEnd"/>
      <w:r>
        <w:rPr>
          <w:rFonts w:ascii="Times New Roman" w:hAnsi="Times New Roman" w:cs="Times New Roman"/>
          <w:sz w:val="24"/>
          <w:szCs w:val="24"/>
        </w:rPr>
        <w:t xml:space="preserve"> pendidikan di daerah tersebut. Tidak meratanya penerimaan dalam layanan pendidikan, serta akses yang buruk dan sulitnya kebutuhan fundamental di daerah 3T menjadi inti dari masalah dalam pemanfaatan fasilitas pendidikan serta sarana yang telah tersedia. Menurut buku panduan kerja pengawasan sekolah 2017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{"citationItems":[{"id":"ITEM-1","itemData":{"author":[{"dropping-particle":"","family":"Kemendikbud","given":"","non-dropping-particle":"","parse-names":false,"suffix":""}],"container-title":"Jakarta: Direktorat Pembinaan Tenaga Kependidikan Kemendikbud RI","id":"ITEM-1","issued":{"date-parts":[["2017"]]},"title":"Panduan Kerja Pengawas Sekolah Pendidikan Dasar dan Menengah","type":"article-journal"},"uris":["http://www.mendeley.com/documents/?uuid=55e36ff1-d34f-418c-8313-930ae006e2c6"]}],"mendeley":{"formattedCitation":"(Kemendikbud 2017)","manualFormatting":"(Kemendikbud, 2017)","plainTextFormattedCitation":"(Kemendikbud 2017)","previouslyFormattedCitation":"(Kemendikbud 2017)"},"properties":{"noteIndex":0},"schema":"https://github.com/citation-style-language/schema/raw/master/csl-citation.json"}</w:instrText>
      </w:r>
      <w:r>
        <w:rPr>
          <w:rFonts w:ascii="Times New Roman" w:hAnsi="Times New Roman" w:cs="Times New Roman"/>
          <w:sz w:val="24"/>
          <w:szCs w:val="24"/>
        </w:rPr>
        <w:fldChar w:fldCharType="separate"/>
      </w:r>
      <w:r w:rsidRPr="00B1572D">
        <w:rPr>
          <w:rFonts w:ascii="Times New Roman" w:hAnsi="Times New Roman" w:cs="Times New Roman"/>
          <w:noProof/>
          <w:sz w:val="24"/>
          <w:szCs w:val="24"/>
        </w:rPr>
        <w:t>(Kemendikbud</w:t>
      </w:r>
      <w:r>
        <w:rPr>
          <w:rFonts w:ascii="Times New Roman" w:hAnsi="Times New Roman" w:cs="Times New Roman"/>
          <w:noProof/>
          <w:sz w:val="24"/>
          <w:szCs w:val="24"/>
        </w:rPr>
        <w:t>,</w:t>
      </w:r>
      <w:r w:rsidRPr="00B1572D">
        <w:rPr>
          <w:rFonts w:ascii="Times New Roman" w:hAnsi="Times New Roman" w:cs="Times New Roman"/>
          <w:noProof/>
          <w:sz w:val="24"/>
          <w:szCs w:val="24"/>
        </w:rPr>
        <w:t xml:space="preserve"> 2017)</w:t>
      </w:r>
      <w:r>
        <w:rPr>
          <w:rFonts w:ascii="Times New Roman" w:hAnsi="Times New Roman" w:cs="Times New Roman"/>
          <w:sz w:val="24"/>
          <w:szCs w:val="24"/>
        </w:rPr>
        <w:fldChar w:fldCharType="end"/>
      </w:r>
      <w:r>
        <w:rPr>
          <w:rFonts w:ascii="Times New Roman" w:hAnsi="Times New Roman" w:cs="Times New Roman"/>
          <w:sz w:val="24"/>
          <w:szCs w:val="24"/>
        </w:rPr>
        <w:t xml:space="preserve"> menjelaskan bahwasanya pengawasan sekolah khusus seperti di daerah 3T ini minimal harus membawahi 5 sekolah. </w:t>
      </w:r>
    </w:p>
    <w:p w14:paraId="64AF11ED"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t>Terdapat beberapa permasalahan yang sering dihadapi oleh daerah 3T, khususnya pada permasalahan pendidikan, seperti kurangnya tenaga pengajar, sara prasarana yang kurang memadai, serta distribusi yang kurang seimbang. Selain itu juga muncul permasalahan lain dalam daerah 3T ini, yaitu tingginya angka putus sekolah pada anak rentan usia 10-12 tahun, serta infrastruktur yang memudahkan dalam mengikuti pendidikan dapat dikatakan sangat tidak memadai.</w:t>
      </w:r>
    </w:p>
    <w:p w14:paraId="2B4F8BEA"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{"citationItems":[{"id":"ITEM-1","itemData":{"ISSN":"2355-6129","author":[{"dropping-particle":"","family":"Usman","given":"A Samad","non-dropping-particle":"","parse-names":false,"suffix":""}],"container-title":"JURNAL ILMIAH DIDAKTIKA: Media Ilmiah Pendidikan dan Pengajaran","id":"ITEM-1","issue":"1","issued":{"date-parts":[["2014"]]},"page":"13-31","title":"Meningkatan Mutu Pendidikan Melalui Penerapan Manajemen Berbasis Sekolah","type":"article-journal","volume":"15"},"uris":["http://www.mendeley.com/documents/?uuid=e1f97d1c-550f-4026-bd06-19a6221d2d2a"]}],"mendeley":{"formattedCitation":"(Usman 2014)","manualFormatting":"Usman (2014)","plainTextFormattedCitation":"(Usman 2014)","previouslyFormattedCitation":"(Usman 2014)"},"properties":{"noteIndex":0},"schema":"https://github.com/citation-style-language/schema/raw/master/csl-citation.json"}</w:instrText>
      </w:r>
      <w:r>
        <w:rPr>
          <w:rFonts w:ascii="Times New Roman" w:hAnsi="Times New Roman" w:cs="Times New Roman"/>
          <w:sz w:val="24"/>
          <w:szCs w:val="24"/>
        </w:rPr>
        <w:fldChar w:fldCharType="separate"/>
      </w:r>
      <w:r w:rsidRPr="0048506B">
        <w:rPr>
          <w:rFonts w:ascii="Times New Roman" w:hAnsi="Times New Roman" w:cs="Times New Roman"/>
          <w:noProof/>
          <w:sz w:val="24"/>
          <w:szCs w:val="24"/>
        </w:rPr>
        <w:t xml:space="preserve">Usman </w:t>
      </w:r>
      <w:r>
        <w:rPr>
          <w:rFonts w:ascii="Times New Roman" w:hAnsi="Times New Roman" w:cs="Times New Roman"/>
          <w:noProof/>
          <w:sz w:val="24"/>
          <w:szCs w:val="24"/>
        </w:rPr>
        <w:t>(</w:t>
      </w:r>
      <w:r w:rsidRPr="0048506B">
        <w:rPr>
          <w:rFonts w:ascii="Times New Roman" w:hAnsi="Times New Roman" w:cs="Times New Roman"/>
          <w:noProof/>
          <w:sz w:val="24"/>
          <w:szCs w:val="24"/>
        </w:rPr>
        <w:t>2014)</w:t>
      </w:r>
      <w:r>
        <w:rPr>
          <w:rFonts w:ascii="Times New Roman" w:hAnsi="Times New Roman" w:cs="Times New Roman"/>
          <w:sz w:val="24"/>
          <w:szCs w:val="24"/>
        </w:rPr>
        <w:fldChar w:fldCharType="end"/>
      </w:r>
      <w:r>
        <w:rPr>
          <w:rFonts w:ascii="Times New Roman" w:hAnsi="Times New Roman" w:cs="Times New Roman"/>
          <w:sz w:val="24"/>
          <w:szCs w:val="24"/>
        </w:rPr>
        <w:t xml:space="preserve"> berpendapat bahwa terdapat dua faktor yang menjadi permasalahan dalam peningkatan mutu pendidikan pada wilayah 3T. yaitu, strategi pendidikan masih bersifat </w:t>
      </w:r>
      <w:proofErr w:type="spellStart"/>
      <w:r>
        <w:rPr>
          <w:rFonts w:ascii="Times New Roman" w:hAnsi="Times New Roman" w:cs="Times New Roman"/>
          <w:sz w:val="24"/>
          <w:szCs w:val="24"/>
        </w:rPr>
        <w:t>input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oriented</w:t>
      </w:r>
      <w:proofErr w:type="spellEnd"/>
      <w:r>
        <w:rPr>
          <w:rFonts w:ascii="Times New Roman" w:hAnsi="Times New Roman" w:cs="Times New Roman"/>
          <w:sz w:val="24"/>
          <w:szCs w:val="24"/>
        </w:rPr>
        <w:t xml:space="preserve"> dan pengelolaan pendidikan bersifat </w:t>
      </w:r>
      <w:proofErr w:type="spellStart"/>
      <w:r>
        <w:rPr>
          <w:rFonts w:ascii="Times New Roman" w:hAnsi="Times New Roman" w:cs="Times New Roman"/>
          <w:sz w:val="24"/>
          <w:szCs w:val="24"/>
        </w:rPr>
        <w:t>macro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oriented</w:t>
      </w:r>
      <w:proofErr w:type="spellEnd"/>
      <w:r>
        <w:rPr>
          <w:rFonts w:ascii="Times New Roman" w:hAnsi="Times New Roman" w:cs="Times New Roman"/>
          <w:sz w:val="24"/>
          <w:szCs w:val="24"/>
        </w:rPr>
        <w:t xml:space="preserve">, serta diatur oleh jajaran birokrat tingkat pusat. Hal ini menjadi faktor prediksi yang terjadi di tingkat pusat tidak berjalan semestinya ditingkat sekolah. Adanya kesenjangan pendidikan di daerah 3T ini terjadi karena faktor sumber daya manusia (SDM) yang masih belum mampu mengolah suatu fenomena yang terjadi. Fenomena ini berpedoman pada peningkatan potensi guru yang belum menjadi prioritas terhadap pembangunan suatu pendidikan. </w:t>
      </w:r>
    </w:p>
    <w:p w14:paraId="25B7492E" w14:textId="77777777" w:rsidR="00A330E3" w:rsidRDefault="00A330E3" w:rsidP="00A330E3">
      <w:pPr>
        <w:contextualSpacing/>
        <w:jc w:val="both"/>
        <w:rPr>
          <w:rFonts w:ascii="Times New Roman" w:hAnsi="Times New Roman" w:cs="Times New Roman"/>
          <w:sz w:val="24"/>
          <w:szCs w:val="24"/>
        </w:rPr>
      </w:pPr>
      <w:r>
        <w:rPr>
          <w:rFonts w:ascii="Times New Roman" w:hAnsi="Times New Roman" w:cs="Times New Roman"/>
          <w:sz w:val="24"/>
          <w:szCs w:val="24"/>
        </w:rPr>
        <w:t>Peraturan presiden Republik Indonesia Nomor 131 tahun 2015 tentang daerah tertinggal.</w:t>
      </w:r>
    </w:p>
    <w:p w14:paraId="037F33E5" w14:textId="77777777" w:rsidR="00A330E3" w:rsidRDefault="00A330E3" w:rsidP="00A330E3">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Pasal 1 :</w:t>
      </w:r>
    </w:p>
    <w:p w14:paraId="41F684EC" w14:textId="77777777" w:rsidR="00A330E3" w:rsidRDefault="00A330E3" w:rsidP="00A330E3">
      <w:pPr>
        <w:contextualSpacing/>
        <w:jc w:val="both"/>
        <w:rPr>
          <w:rFonts w:ascii="Times New Roman" w:hAnsi="Times New Roman" w:cs="Times New Roman"/>
          <w:sz w:val="24"/>
          <w:szCs w:val="24"/>
        </w:rPr>
      </w:pPr>
      <w:r>
        <w:rPr>
          <w:rFonts w:ascii="Times New Roman" w:hAnsi="Times New Roman" w:cs="Times New Roman"/>
          <w:sz w:val="24"/>
          <w:szCs w:val="24"/>
        </w:rPr>
        <w:t>Pada peraturan presiden dimaksudkan dengan</w:t>
      </w:r>
    </w:p>
    <w:p w14:paraId="29563C6F" w14:textId="77777777" w:rsidR="00A330E3" w:rsidRDefault="00A330E3" w:rsidP="00A330E3">
      <w:pPr>
        <w:pStyle w:val="ListParagraph"/>
        <w:numPr>
          <w:ilvl w:val="0"/>
          <w:numId w:val="4"/>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Daerah tertinggal merupakan daerah kabupaten yang wilayah serta penduduknya masih kurang berkembang dibandingkan pada suatu daerah lain dalam suatu skala nasional</w:t>
      </w:r>
    </w:p>
    <w:p w14:paraId="6C593AF9" w14:textId="77777777" w:rsidR="00A330E3" w:rsidRDefault="00A330E3" w:rsidP="00A330E3">
      <w:pPr>
        <w:pStyle w:val="ListParagraph"/>
        <w:numPr>
          <w:ilvl w:val="0"/>
          <w:numId w:val="4"/>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Menteri yaitu menteri yang menjalankan suatu kegiatan pemerintahan dalam bidang pembangunan didaerah tertinggal.</w:t>
      </w:r>
    </w:p>
    <w:p w14:paraId="36385BB1" w14:textId="77777777" w:rsidR="00A330E3" w:rsidRDefault="00A330E3" w:rsidP="00A330E3">
      <w:pPr>
        <w:contextualSpacing/>
        <w:jc w:val="both"/>
        <w:rPr>
          <w:rFonts w:ascii="Times New Roman" w:hAnsi="Times New Roman" w:cs="Times New Roman"/>
          <w:sz w:val="24"/>
          <w:szCs w:val="24"/>
        </w:rPr>
      </w:pPr>
      <w:r>
        <w:rPr>
          <w:rFonts w:ascii="Times New Roman" w:hAnsi="Times New Roman" w:cs="Times New Roman"/>
          <w:sz w:val="24"/>
          <w:szCs w:val="24"/>
        </w:rPr>
        <w:t>Pasal 2:</w:t>
      </w:r>
    </w:p>
    <w:p w14:paraId="2B226B3F" w14:textId="77777777" w:rsidR="00A330E3" w:rsidRDefault="00A330E3" w:rsidP="00A330E3">
      <w:pPr>
        <w:contextualSpacing/>
        <w:jc w:val="both"/>
        <w:rPr>
          <w:rFonts w:ascii="Times New Roman" w:hAnsi="Times New Roman" w:cs="Times New Roman"/>
          <w:sz w:val="24"/>
          <w:szCs w:val="24"/>
        </w:rPr>
      </w:pPr>
      <w:r>
        <w:rPr>
          <w:rFonts w:ascii="Times New Roman" w:hAnsi="Times New Roman" w:cs="Times New Roman"/>
          <w:sz w:val="24"/>
          <w:szCs w:val="24"/>
        </w:rPr>
        <w:t>Suatu wilayah dapat dikatakan tertinggal berdasarkan dengan ketentuan berikut:</w:t>
      </w:r>
    </w:p>
    <w:p w14:paraId="62791079" w14:textId="77777777" w:rsidR="00A330E3" w:rsidRDefault="00A330E3" w:rsidP="00A330E3">
      <w:pPr>
        <w:pStyle w:val="ListParagraph"/>
        <w:numPr>
          <w:ilvl w:val="0"/>
          <w:numId w:val="5"/>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Perekonomian pada masyarakat</w:t>
      </w:r>
    </w:p>
    <w:p w14:paraId="5979E1D3" w14:textId="77777777" w:rsidR="00A330E3" w:rsidRDefault="00A330E3" w:rsidP="00A330E3">
      <w:pPr>
        <w:pStyle w:val="ListParagraph"/>
        <w:numPr>
          <w:ilvl w:val="0"/>
          <w:numId w:val="5"/>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Sumber Daya Manusia (SDM)</w:t>
      </w:r>
    </w:p>
    <w:p w14:paraId="33D93CC3" w14:textId="77777777" w:rsidR="00A330E3" w:rsidRDefault="00A330E3" w:rsidP="00A330E3">
      <w:pPr>
        <w:pStyle w:val="ListParagraph"/>
        <w:numPr>
          <w:ilvl w:val="0"/>
          <w:numId w:val="5"/>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Sarana dan Prasarana</w:t>
      </w:r>
    </w:p>
    <w:p w14:paraId="2FFCC7E7" w14:textId="77777777" w:rsidR="00A330E3" w:rsidRDefault="00A330E3" w:rsidP="00A330E3">
      <w:pPr>
        <w:pStyle w:val="ListParagraph"/>
        <w:numPr>
          <w:ilvl w:val="0"/>
          <w:numId w:val="5"/>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Keahlian dalam mengelola keuangan suatu daerah</w:t>
      </w:r>
    </w:p>
    <w:p w14:paraId="0F8DB233" w14:textId="77777777" w:rsidR="00A330E3" w:rsidRDefault="00A330E3" w:rsidP="00A330E3">
      <w:pPr>
        <w:pStyle w:val="ListParagraph"/>
        <w:numPr>
          <w:ilvl w:val="0"/>
          <w:numId w:val="5"/>
        </w:numPr>
        <w:spacing w:line="276" w:lineRule="auto"/>
        <w:jc w:val="both"/>
        <w:rPr>
          <w:rFonts w:ascii="Times New Roman" w:hAnsi="Times New Roman" w:cs="Times New Roman"/>
          <w:sz w:val="24"/>
          <w:szCs w:val="24"/>
          <w:lang w:val="id-ID"/>
        </w:rPr>
      </w:pPr>
      <w:proofErr w:type="spellStart"/>
      <w:r>
        <w:rPr>
          <w:rFonts w:ascii="Times New Roman" w:hAnsi="Times New Roman" w:cs="Times New Roman"/>
          <w:sz w:val="24"/>
          <w:szCs w:val="24"/>
          <w:lang w:val="id-ID"/>
        </w:rPr>
        <w:t>Aksebilitas</w:t>
      </w:r>
      <w:proofErr w:type="spellEnd"/>
      <w:r>
        <w:rPr>
          <w:rFonts w:ascii="Times New Roman" w:hAnsi="Times New Roman" w:cs="Times New Roman"/>
          <w:sz w:val="24"/>
          <w:szCs w:val="24"/>
          <w:lang w:val="id-ID"/>
        </w:rPr>
        <w:t xml:space="preserve"> </w:t>
      </w:r>
    </w:p>
    <w:p w14:paraId="49FA1ABB" w14:textId="77777777" w:rsidR="00A330E3" w:rsidRDefault="00A330E3" w:rsidP="00A330E3">
      <w:pPr>
        <w:pStyle w:val="ListParagraph"/>
        <w:numPr>
          <w:ilvl w:val="0"/>
          <w:numId w:val="5"/>
        </w:numPr>
        <w:spacing w:line="276" w:lineRule="auto"/>
        <w:ind w:left="357" w:hanging="357"/>
        <w:contextualSpacing w:val="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Karakteristik daerah.</w:t>
      </w:r>
      <w:bookmarkStart w:id="1" w:name="_Hlk100737916"/>
      <w:r>
        <w:rPr>
          <w:rFonts w:ascii="Times New Roman" w:hAnsi="Times New Roman" w:cs="Times New Roman"/>
          <w:sz w:val="24"/>
          <w:szCs w:val="24"/>
          <w:lang w:val="id-ID"/>
        </w:rPr>
        <w:t xml:space="preserve"> </w:t>
      </w:r>
      <w:bookmarkEnd w:id="1"/>
    </w:p>
    <w:p w14:paraId="1AE0475C" w14:textId="77777777" w:rsidR="00A330E3" w:rsidRDefault="00A330E3" w:rsidP="00A330E3">
      <w:pPr>
        <w:spacing w:after="120"/>
        <w:jc w:val="both"/>
        <w:rPr>
          <w:rFonts w:ascii="Times New Roman" w:hAnsi="Times New Roman" w:cs="Times New Roman"/>
          <w:b/>
          <w:bCs/>
          <w:sz w:val="24"/>
          <w:szCs w:val="24"/>
        </w:rPr>
      </w:pPr>
      <w:proofErr w:type="spellStart"/>
      <w:r>
        <w:rPr>
          <w:rFonts w:ascii="Times New Roman" w:hAnsi="Times New Roman" w:cs="Times New Roman"/>
          <w:b/>
          <w:bCs/>
          <w:sz w:val="24"/>
          <w:szCs w:val="24"/>
        </w:rPr>
        <w:t>Problematika</w:t>
      </w:r>
      <w:proofErr w:type="spellEnd"/>
      <w:r>
        <w:rPr>
          <w:rFonts w:ascii="Times New Roman" w:hAnsi="Times New Roman" w:cs="Times New Roman"/>
          <w:b/>
          <w:bCs/>
          <w:sz w:val="24"/>
          <w:szCs w:val="24"/>
        </w:rPr>
        <w:t xml:space="preserve"> Pendidikan pada Kurikulum Merdeka di daerah 3T</w:t>
      </w:r>
    </w:p>
    <w:p w14:paraId="291E5C94"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tab/>
        <w:t xml:space="preserve">Sebagaimana yang sudah kita </w:t>
      </w:r>
      <w:proofErr w:type="spellStart"/>
      <w:r>
        <w:rPr>
          <w:rFonts w:ascii="Times New Roman" w:hAnsi="Times New Roman" w:cs="Times New Roman"/>
          <w:sz w:val="24"/>
          <w:szCs w:val="24"/>
        </w:rPr>
        <w:t>ketahui</w:t>
      </w:r>
      <w:proofErr w:type="spellEnd"/>
      <w:r>
        <w:rPr>
          <w:rFonts w:ascii="Times New Roman" w:hAnsi="Times New Roman" w:cs="Times New Roman"/>
          <w:sz w:val="24"/>
          <w:szCs w:val="24"/>
        </w:rPr>
        <w:t xml:space="preserve">, permasalahan umum dalam penyelenggaraan pendidikan di daerah 3T yaitu kurang meratanya jumlah tenaga kependidikan, distribusi yang tidak seimbang, kualifikasi yang masih </w:t>
      </w:r>
      <w:proofErr w:type="spellStart"/>
      <w:r>
        <w:rPr>
          <w:rFonts w:ascii="Times New Roman" w:hAnsi="Times New Roman" w:cs="Times New Roman"/>
          <w:sz w:val="24"/>
          <w:szCs w:val="24"/>
        </w:rPr>
        <w:t>beada</w:t>
      </w:r>
      <w:proofErr w:type="spellEnd"/>
      <w:r>
        <w:rPr>
          <w:rFonts w:ascii="Times New Roman" w:hAnsi="Times New Roman" w:cs="Times New Roman"/>
          <w:sz w:val="24"/>
          <w:szCs w:val="24"/>
        </w:rPr>
        <w:t xml:space="preserve"> di bawah </w:t>
      </w:r>
      <w:proofErr w:type="spellStart"/>
      <w:r>
        <w:rPr>
          <w:rFonts w:ascii="Times New Roman" w:hAnsi="Times New Roman" w:cs="Times New Roman"/>
          <w:sz w:val="24"/>
          <w:szCs w:val="24"/>
        </w:rPr>
        <w:t>stndar</w:t>
      </w:r>
      <w:proofErr w:type="spellEnd"/>
      <w:r>
        <w:rPr>
          <w:rFonts w:ascii="Times New Roman" w:hAnsi="Times New Roman" w:cs="Times New Roman"/>
          <w:sz w:val="24"/>
          <w:szCs w:val="24"/>
        </w:rPr>
        <w:t xml:space="preserve"> mutu, serta tidak </w:t>
      </w:r>
      <w:proofErr w:type="spellStart"/>
      <w:r>
        <w:rPr>
          <w:rFonts w:ascii="Times New Roman" w:hAnsi="Times New Roman" w:cs="Times New Roman"/>
          <w:sz w:val="24"/>
          <w:szCs w:val="24"/>
        </w:rPr>
        <w:t>sesuaian</w:t>
      </w:r>
      <w:proofErr w:type="spellEnd"/>
      <w:r>
        <w:rPr>
          <w:rFonts w:ascii="Times New Roman" w:hAnsi="Times New Roman" w:cs="Times New Roman"/>
          <w:sz w:val="24"/>
          <w:szCs w:val="24"/>
        </w:rPr>
        <w:t xml:space="preserve"> antar kualifikasi pendidikan terhadap bidang yang diangkat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{"citationItems":[{"id":"ITEM-1","itemData":{"ISSN":"2527-6190","author":[{"dropping-particle":"","family":"Syafii","given":"Ahmad","non-dropping-particle":"","parse-names":false,"suffix":""}],"container-title":"Dirasat: Jurnal Manajemen dan Pendidikan Islam","id":"ITEM-1","issue":"2","issued":{"date-parts":[["2018"]]},"page":"153-171","title":"Perluasan dan pemerataan akses kependidikan daerah 3T (terdepan, terluar, tertinggal)","type":"article-journal","volume":"4"},"uris":["http://www.mendeley.com/documents/?uuid=c40ee7c7-54e1-4e90-9a37-f5e88efdce6e"]}],"mendeley":{"formattedCitation":"(Syafii 2018)","manualFormatting":"(Syafii, 2018)","plainTextFormattedCitation":"(Syafii 2018)","previouslyFormattedCitation":"(Syafii 2018)"},"properties":{"noteIndex":0},"schema":"https://github.com/citation-style-language/schema/raw/master/csl-citation.json"}</w:instrText>
      </w:r>
      <w:r>
        <w:rPr>
          <w:rFonts w:ascii="Times New Roman" w:hAnsi="Times New Roman" w:cs="Times New Roman"/>
          <w:sz w:val="24"/>
          <w:szCs w:val="24"/>
        </w:rPr>
        <w:fldChar w:fldCharType="separate"/>
      </w:r>
      <w:r w:rsidRPr="00B1572D">
        <w:rPr>
          <w:rFonts w:ascii="Times New Roman" w:hAnsi="Times New Roman" w:cs="Times New Roman"/>
          <w:noProof/>
          <w:sz w:val="24"/>
          <w:szCs w:val="24"/>
        </w:rPr>
        <w:t>(Syafii</w:t>
      </w:r>
      <w:r>
        <w:rPr>
          <w:rFonts w:ascii="Times New Roman" w:hAnsi="Times New Roman" w:cs="Times New Roman"/>
          <w:noProof/>
          <w:sz w:val="24"/>
          <w:szCs w:val="24"/>
        </w:rPr>
        <w:t>,</w:t>
      </w:r>
      <w:r w:rsidRPr="00B1572D">
        <w:rPr>
          <w:rFonts w:ascii="Times New Roman" w:hAnsi="Times New Roman" w:cs="Times New Roman"/>
          <w:noProof/>
          <w:sz w:val="24"/>
          <w:szCs w:val="24"/>
        </w:rPr>
        <w:t xml:space="preserve"> 2018)</w:t>
      </w:r>
      <w:r>
        <w:rPr>
          <w:rFonts w:ascii="Times New Roman" w:hAnsi="Times New Roman" w:cs="Times New Roman"/>
          <w:sz w:val="24"/>
          <w:szCs w:val="24"/>
        </w:rPr>
        <w:fldChar w:fldCharType="end"/>
      </w:r>
      <w:r>
        <w:rPr>
          <w:rFonts w:ascii="Times New Roman" w:hAnsi="Times New Roman" w:cs="Times New Roman"/>
          <w:sz w:val="24"/>
          <w:szCs w:val="24"/>
        </w:rPr>
        <w:t>.</w:t>
      </w:r>
    </w:p>
    <w:p w14:paraId="0CD27089"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Kurang meratanya sebaran pendidikan di daerah 3T menjadi permasalahan yang sangat mendasar bagi daerah tersebut. Kurangnya pemahaman dalam membaca juga menjadi permasalahan awal dalam pelaksanaan pembelajaran. Sebagaimana yang tercantum dalam UUD 1945 dan UU No. 20 Tahun 2003 tentang Sistem Pendidikan Nasional. Menyebutkan bahwa setiap warga negara memiliki hak dan kewajiban yang sama dalam pemerolehan pendidikan. </w:t>
      </w:r>
    </w:p>
    <w:p w14:paraId="0033F849"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Kurikulum merdeka di daerah tertinggal, dalam buku tanya jawab kurikulum merdeka disebutkan profil pelajar </w:t>
      </w:r>
      <w:proofErr w:type="spellStart"/>
      <w:r>
        <w:rPr>
          <w:rFonts w:ascii="Times New Roman" w:hAnsi="Times New Roman" w:cs="Times New Roman"/>
          <w:sz w:val="24"/>
          <w:szCs w:val="24"/>
        </w:rPr>
        <w:t>pancasila</w:t>
      </w:r>
      <w:proofErr w:type="spellEnd"/>
      <w:r>
        <w:rPr>
          <w:rFonts w:ascii="Times New Roman" w:hAnsi="Times New Roman" w:cs="Times New Roman"/>
          <w:sz w:val="24"/>
          <w:szCs w:val="24"/>
        </w:rPr>
        <w:t xml:space="preserve">. Profil pelajar </w:t>
      </w:r>
      <w:proofErr w:type="spellStart"/>
      <w:r>
        <w:rPr>
          <w:rFonts w:ascii="Times New Roman" w:hAnsi="Times New Roman" w:cs="Times New Roman"/>
          <w:sz w:val="24"/>
          <w:szCs w:val="24"/>
        </w:rPr>
        <w:t>pancasila</w:t>
      </w:r>
      <w:proofErr w:type="spellEnd"/>
      <w:r>
        <w:rPr>
          <w:rFonts w:ascii="Times New Roman" w:hAnsi="Times New Roman" w:cs="Times New Roman"/>
          <w:sz w:val="24"/>
          <w:szCs w:val="24"/>
        </w:rPr>
        <w:t xml:space="preserve"> ini merupakan lulusan yang bertujuan agar menunjukkan karakter dan kompetensi yang diharapkan. Kegiatan dalam pembelajarannya berupa kajian, diskusi, metode penguatan </w:t>
      </w:r>
      <w:proofErr w:type="spellStart"/>
      <w:r>
        <w:rPr>
          <w:rFonts w:ascii="Times New Roman" w:hAnsi="Times New Roman" w:cs="Times New Roman"/>
          <w:sz w:val="24"/>
          <w:szCs w:val="24"/>
        </w:rPr>
        <w:t>fisiik</w:t>
      </w:r>
      <w:proofErr w:type="spellEnd"/>
      <w:r>
        <w:rPr>
          <w:rFonts w:ascii="Times New Roman" w:hAnsi="Times New Roman" w:cs="Times New Roman"/>
          <w:sz w:val="24"/>
          <w:szCs w:val="24"/>
        </w:rPr>
        <w:t>, penelitian, dan mental serta pembelajaran berbasis proyek untuk menginternalisasi karakter dalam profil pelajar.</w:t>
      </w:r>
    </w:p>
    <w:p w14:paraId="64C8CB0E" w14:textId="77777777" w:rsidR="00A330E3" w:rsidRDefault="00A330E3" w:rsidP="00A330E3">
      <w:pPr>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Guru sebagai tenaga kependidikan profesional memiliki kewenangan untuk bekerja secara otonom, sesuai dengan kondisi sekolah dan karakteristik siswa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{"citationItems":[{"id":"ITEM-1","itemData":{"author":[{"dropping-particle":"","family":"Kemendikbud","given":"","non-dropping-particle":"","parse-names":false,"suffix":""}],"container-title":"Jakarta: Direktorat Pembinaan Tenaga Kependidikan Kemendikbud RI","id":"ITEM-1","issued":{"date-parts":[["2017"]]},"title":"Panduan Kerja Pengawas Sekolah Pendidikan Dasar dan Menengah","type":"article-journal"},"uris":["http://www.mendeley.com/documents/?uuid=55e36ff1-d34f-418c-8313-930ae006e2c6"]}],"mendeley":{"formattedCitation":"(Kemendikbud 2017)","manualFormatting":"(Kemendikbud, 2017)","plainTextFormattedCitation":"(Kemendikbud 2017)","previouslyFormattedCitation":"(Kemendikbud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(Kemendikbud, </w:t>
      </w:r>
      <w:r w:rsidRPr="00E70808">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w:t>
      </w:r>
    </w:p>
    <w:p w14:paraId="0622BD52" w14:textId="77777777" w:rsidR="00A330E3" w:rsidRPr="00B80352" w:rsidRDefault="00A330E3" w:rsidP="00A330E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Terdapat beberapa permasalahan pendidikan yang dialami oleh anak di daerah 3T, di antaranya yaitu sebagai berikut:</w:t>
      </w:r>
    </w:p>
    <w:p w14:paraId="7DC59D7F" w14:textId="77777777" w:rsidR="00A330E3" w:rsidRDefault="00A330E3" w:rsidP="00A330E3">
      <w:pPr>
        <w:pStyle w:val="ListParagraph"/>
        <w:numPr>
          <w:ilvl w:val="0"/>
          <w:numId w:val="6"/>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Kurangnya ketersediaan layanan pendidikan di beberapa daerah 3T.</w:t>
      </w:r>
    </w:p>
    <w:p w14:paraId="2137FF82" w14:textId="77777777" w:rsidR="00A330E3" w:rsidRDefault="00A330E3" w:rsidP="00A330E3">
      <w:pPr>
        <w:pStyle w:val="ListParagraph"/>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Anak-anak wilayah 3T kerap kali mengalami kesulitan dalam mengakses layanan pendidikan di wilayah tempat mereka tinggal. Setelah menyelesaikan pendidikan sekolah dasar mereka biasanya tidak melanjutkan pendidikan </w:t>
      </w:r>
      <w:proofErr w:type="spellStart"/>
      <w:r>
        <w:rPr>
          <w:rFonts w:ascii="Times New Roman" w:hAnsi="Times New Roman" w:cs="Times New Roman"/>
          <w:sz w:val="24"/>
          <w:szCs w:val="24"/>
          <w:lang w:val="id-ID"/>
        </w:rPr>
        <w:t>kejenjang</w:t>
      </w:r>
      <w:proofErr w:type="spellEnd"/>
      <w:r>
        <w:rPr>
          <w:rFonts w:ascii="Times New Roman" w:hAnsi="Times New Roman" w:cs="Times New Roman"/>
          <w:sz w:val="24"/>
          <w:szCs w:val="24"/>
          <w:lang w:val="id-ID"/>
        </w:rPr>
        <w:t xml:space="preserve"> berikutnya karena kurangnya sekolah yang dapat dijangkau oleh mereka. </w:t>
      </w:r>
    </w:p>
    <w:p w14:paraId="7C51E721" w14:textId="77777777" w:rsidR="00A330E3" w:rsidRDefault="00A330E3" w:rsidP="00A330E3">
      <w:pPr>
        <w:pStyle w:val="ListParagraph"/>
        <w:numPr>
          <w:ilvl w:val="0"/>
          <w:numId w:val="6"/>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Minimnya akses layanan pendidikan. </w:t>
      </w:r>
    </w:p>
    <w:p w14:paraId="6D1CD313" w14:textId="77777777" w:rsidR="00A330E3" w:rsidRDefault="00A330E3" w:rsidP="00A330E3">
      <w:pPr>
        <w:pStyle w:val="ListParagraph"/>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Pemerataan pendidikan di Indonesia mengalami beberapa permasalahan. Permasalahan tersebut terjadi di beberapa desa terpencil yang jauh dari perkotaan, hal tersebut menjadi kendala dalam mengakses pendidikan, sehingga pendidikan belum terdistribusi secara merata.</w:t>
      </w:r>
    </w:p>
    <w:p w14:paraId="05DA63EF" w14:textId="77777777" w:rsidR="00A330E3" w:rsidRDefault="00A330E3" w:rsidP="00A330E3">
      <w:pPr>
        <w:pStyle w:val="ListParagraph"/>
        <w:numPr>
          <w:ilvl w:val="0"/>
          <w:numId w:val="6"/>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Kurangnya jumlah tenaga pendidik serta kependidikan.</w:t>
      </w:r>
    </w:p>
    <w:p w14:paraId="26388E2F" w14:textId="77777777" w:rsidR="00A330E3" w:rsidRDefault="00A330E3" w:rsidP="00A330E3">
      <w:pPr>
        <w:pStyle w:val="ListParagraph"/>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Kurangnya jumlah pendidik serta tenaga kependidikan yang kompeten ini menjadi masalah serius dalam mengejar ketertinggalan kurikulum. Begitu juga dengan tuntutan sistem pendidikan yang standar mengenai jenjang pendidikan serta kurikulum nasional menjadi penghambat daerah terpencil dalam mengejar ketertinggalan.</w:t>
      </w:r>
    </w:p>
    <w:p w14:paraId="62B36A0D" w14:textId="77777777" w:rsidR="00A330E3" w:rsidRDefault="00A330E3" w:rsidP="00A330E3">
      <w:pPr>
        <w:pStyle w:val="ListParagraph"/>
        <w:numPr>
          <w:ilvl w:val="0"/>
          <w:numId w:val="6"/>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Distribusi guru yang tidak seimbang.</w:t>
      </w:r>
    </w:p>
    <w:p w14:paraId="17F871C8" w14:textId="77777777" w:rsidR="00A330E3" w:rsidRDefault="00A330E3" w:rsidP="00A330E3">
      <w:pPr>
        <w:pStyle w:val="ListParagraph"/>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Kurang meratanya sebaran guru di wilayah 3T menjadi permasalahan yang cukup serius. Kurangnya jumlah guru pada daerah 3T ini hanya ada di beberapa wilayah saja, di wilayah lainnya sebaran guru cukup memadai, dalam hal ini menjadi persoalan yang cukup penting untuk dipecahkan yaitu sebaran/distribusi guru.</w:t>
      </w:r>
    </w:p>
    <w:p w14:paraId="3131BF34" w14:textId="77777777" w:rsidR="00A330E3" w:rsidRDefault="00A330E3" w:rsidP="00A330E3">
      <w:pPr>
        <w:pStyle w:val="ListParagraph"/>
        <w:numPr>
          <w:ilvl w:val="0"/>
          <w:numId w:val="6"/>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Kurang kesesuaian antara kebutuhan dan penyediaan guru.</w:t>
      </w:r>
    </w:p>
    <w:p w14:paraId="5C80F48C" w14:textId="77777777" w:rsidR="00A330E3" w:rsidRDefault="00A330E3" w:rsidP="00A330E3">
      <w:pPr>
        <w:pStyle w:val="ListParagraph"/>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Jumlah guru yang kurang bukan semata-mata menjadi permasalahan utama yang dialami oleh masyarakat serta pemerintah di wilayah tersebut. Kualitas guru juga menjadi masalah yang penting, umumnya di daerah 3T para guru sekolah dasar hanya masuk ke dalam kelas dan mengajar dari buku tanpa membuat Rencana Pelaksanaan Pembelajaran (RPP)</w:t>
      </w:r>
    </w:p>
    <w:p w14:paraId="5A3283B6" w14:textId="77777777" w:rsidR="00A330E3" w:rsidRDefault="00A330E3" w:rsidP="00A330E3">
      <w:pPr>
        <w:pStyle w:val="ListParagraph"/>
        <w:numPr>
          <w:ilvl w:val="0"/>
          <w:numId w:val="6"/>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Angka partisipasi sekolah yang masih rendah.</w:t>
      </w:r>
    </w:p>
    <w:p w14:paraId="5EF3C9B0" w14:textId="77777777" w:rsidR="00A330E3" w:rsidRDefault="00A330E3" w:rsidP="00A330E3">
      <w:pPr>
        <w:pStyle w:val="ListParagraph"/>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Walaupun program wajib belajar selama 9 tahun sudah berjalan diindonesia, namun masih terdapat persoalan pendidikan yang dihadapi oleh negara </w:t>
      </w:r>
      <w:proofErr w:type="spellStart"/>
      <w:r>
        <w:rPr>
          <w:rFonts w:ascii="Times New Roman" w:hAnsi="Times New Roman" w:cs="Times New Roman"/>
          <w:sz w:val="24"/>
          <w:szCs w:val="24"/>
          <w:lang w:val="id-ID"/>
        </w:rPr>
        <w:t>idonesia</w:t>
      </w:r>
      <w:proofErr w:type="spellEnd"/>
      <w:r>
        <w:rPr>
          <w:rFonts w:ascii="Times New Roman" w:hAnsi="Times New Roman" w:cs="Times New Roman"/>
          <w:sz w:val="24"/>
          <w:szCs w:val="24"/>
          <w:lang w:val="id-ID"/>
        </w:rPr>
        <w:t>, seperti banyaknya angka putus sekolah dan tidak melanjutkan pendidikan pada penduduk dengan rentan usia 7-15 tahun. Persoalan pendidikan ini muncul pada daerah 3T.</w:t>
      </w:r>
    </w:p>
    <w:p w14:paraId="498D4658" w14:textId="77777777" w:rsidR="00A330E3" w:rsidRDefault="00A330E3" w:rsidP="00A330E3">
      <w:pPr>
        <w:pStyle w:val="ListParagraph"/>
        <w:numPr>
          <w:ilvl w:val="0"/>
          <w:numId w:val="6"/>
        </w:numPr>
        <w:spacing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Jumlah serta kualitas sarana dan prasarana yang kurang memadai.</w:t>
      </w:r>
    </w:p>
    <w:p w14:paraId="4BD07CE7" w14:textId="77777777" w:rsidR="00A330E3" w:rsidRDefault="00A330E3" w:rsidP="00A330E3">
      <w:pPr>
        <w:pStyle w:val="ListParagraph"/>
        <w:spacing w:after="0" w:line="276"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Terdapat banyak sekali gedung-gedung sekolah yang sudah rusak dan tidak layak untuk dipakai, di berbagai tingkat pendidikan. Kurangnya pemanfaatan fasilitas, serta tidak lengkapnya media belajar menjadi tingkat penurunan </w:t>
      </w:r>
      <w:proofErr w:type="spellStart"/>
      <w:r>
        <w:rPr>
          <w:rFonts w:ascii="Times New Roman" w:hAnsi="Times New Roman" w:cs="Times New Roman"/>
          <w:sz w:val="24"/>
          <w:szCs w:val="24"/>
          <w:lang w:val="id-ID"/>
        </w:rPr>
        <w:t>literasi</w:t>
      </w:r>
      <w:proofErr w:type="spellEnd"/>
      <w:r>
        <w:rPr>
          <w:rFonts w:ascii="Times New Roman" w:hAnsi="Times New Roman" w:cs="Times New Roman"/>
          <w:sz w:val="24"/>
          <w:szCs w:val="24"/>
          <w:lang w:val="id-ID"/>
        </w:rPr>
        <w:t xml:space="preserve"> di pihak pelajar.</w:t>
      </w:r>
    </w:p>
    <w:p w14:paraId="18548914" w14:textId="77777777" w:rsidR="00A330E3" w:rsidRDefault="00A330E3" w:rsidP="00A330E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ab/>
        <w:t xml:space="preserve">Pelatihan terhadap guru yang dilakukan oleh pusat yang tidak sempurna menyebabkan guru kurang memahami hasil pelatihan. Hal ini yang menyebabkan terjadinya penghambat dalam melakukan pelaksanaan kurikulum merdeka, sehingga pada akhirnya guru menggunakan kembali kurikulum tradisional. Serta rendahnya guru dalam menguasai alat pembelajaran juga menjadi penghambat dalam ketercapaian kurikulum merdeka. </w:t>
      </w:r>
    </w:p>
    <w:p w14:paraId="7E1B91F6" w14:textId="77777777" w:rsidR="00A330E3" w:rsidRDefault="00A330E3" w:rsidP="00A330E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Dalam kurikulum merdeka ini siswa dituntut untuk dapat mengembangkan minat dan potensinya.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{"citationItems":[{"id":"ITEM-1","itemData":{"ISBN":"1473528038","author":[{"dropping-particle":"","family":"Bono","given":"Edward","non-dropping-particle":"De","parse-names":false,"suffix":""}],"id":"ITEM-1","issued":{"date-parts":[["2015"]]},"publisher":"Random House","title":"Serious creativity: How to be creative under pressure and turn ideas into action","type":"book"},"uris":["http://www.mendeley.com/documents/?uuid=fd32a29f-c5e0-4101-9877-05e8520c8b79"]}],"mendeley":{"formattedCitation":"(De Bono 2015)","manualFormatting":"De Bono (2015)","plainTextFormattedCitation":"(De Bono 2015)","previouslyFormattedCitation":"(De Bono 2015)"},"properties":{"noteIndex":0},"schema":"https://github.com/citation-style-language/schema/raw/master/csl-citation.json"}</w:instrText>
      </w:r>
      <w:r>
        <w:rPr>
          <w:rFonts w:ascii="Times New Roman" w:hAnsi="Times New Roman" w:cs="Times New Roman"/>
          <w:sz w:val="24"/>
          <w:szCs w:val="24"/>
        </w:rPr>
        <w:fldChar w:fldCharType="separate"/>
      </w:r>
      <w:r w:rsidRPr="0048506B">
        <w:rPr>
          <w:rFonts w:ascii="Times New Roman" w:hAnsi="Times New Roman" w:cs="Times New Roman"/>
          <w:noProof/>
          <w:sz w:val="24"/>
          <w:szCs w:val="24"/>
        </w:rPr>
        <w:t xml:space="preserve">De Bono </w:t>
      </w:r>
      <w:r>
        <w:rPr>
          <w:rFonts w:ascii="Times New Roman" w:hAnsi="Times New Roman" w:cs="Times New Roman"/>
          <w:noProof/>
          <w:sz w:val="24"/>
          <w:szCs w:val="24"/>
        </w:rPr>
        <w:t>(</w:t>
      </w:r>
      <w:r w:rsidRPr="0048506B">
        <w:rPr>
          <w:rFonts w:ascii="Times New Roman" w:hAnsi="Times New Roman" w:cs="Times New Roman"/>
          <w:noProof/>
          <w:sz w:val="24"/>
          <w:szCs w:val="24"/>
        </w:rPr>
        <w:t>2015)</w:t>
      </w:r>
      <w:r>
        <w:rPr>
          <w:rFonts w:ascii="Times New Roman" w:hAnsi="Times New Roman" w:cs="Times New Roman"/>
          <w:sz w:val="24"/>
          <w:szCs w:val="24"/>
        </w:rPr>
        <w:fldChar w:fldCharType="end"/>
      </w:r>
      <w:r>
        <w:rPr>
          <w:rFonts w:ascii="Times New Roman" w:hAnsi="Times New Roman" w:cs="Times New Roman"/>
          <w:sz w:val="24"/>
          <w:szCs w:val="24"/>
        </w:rPr>
        <w:t>, setiap individu memiliki kemampuan untuk mengolah dirinya dalam mencapai kemajuan yang berkembang secara adaptif. Dengan kata lain, kurikulum merdeka belajar ini memberikan kebebasan sebebas-bebasnya kepada peserta didik untuk memilih pelajaran/pembelajaran yang mereka minati. Namun yang terjadi di lapangan, masih banyak siswa yang kebingungan dalam melaksanakan kurikulum merdeka ini dan berakhir pada guru yang lebih aktif pada saat melaksanakan proses pembelajaran.</w:t>
      </w:r>
    </w:p>
    <w:p w14:paraId="02BB986F" w14:textId="77777777" w:rsidR="00A330E3" w:rsidRDefault="00A330E3" w:rsidP="00A330E3">
      <w:pPr>
        <w:spacing w:after="120"/>
        <w:jc w:val="both"/>
        <w:rPr>
          <w:rFonts w:ascii="Times New Roman" w:hAnsi="Times New Roman" w:cs="Times New Roman"/>
          <w:b/>
          <w:bCs/>
          <w:sz w:val="24"/>
          <w:szCs w:val="24"/>
          <w:lang w:val="zh-CN"/>
        </w:rPr>
      </w:pPr>
      <w:r>
        <w:rPr>
          <w:rFonts w:ascii="Times New Roman" w:hAnsi="Times New Roman" w:cs="Times New Roman"/>
          <w:b/>
          <w:bCs/>
          <w:sz w:val="24"/>
          <w:szCs w:val="24"/>
          <w:lang w:val="zh-CN"/>
        </w:rPr>
        <w:t>Strategi Guru dalam Penerapan Kurikulum Merdeka pada Daerah 3T</w:t>
      </w:r>
    </w:p>
    <w:p w14:paraId="71D39CC8" w14:textId="77777777" w:rsidR="00A330E3" w:rsidRDefault="00A330E3" w:rsidP="00A330E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ab/>
        <w:t xml:space="preserve">Kurikulum merdeka dibuat dan dirancang dengan utamanya sebagai bagian dari usaha </w:t>
      </w:r>
      <w:proofErr w:type="spellStart"/>
      <w:r>
        <w:rPr>
          <w:rFonts w:ascii="Times New Roman" w:hAnsi="Times New Roman" w:cs="Times New Roman"/>
          <w:sz w:val="24"/>
          <w:szCs w:val="24"/>
        </w:rPr>
        <w:t>Kemendikbudristek</w:t>
      </w:r>
      <w:proofErr w:type="spellEnd"/>
      <w:r>
        <w:rPr>
          <w:rFonts w:ascii="Times New Roman" w:hAnsi="Times New Roman" w:cs="Times New Roman"/>
          <w:sz w:val="24"/>
          <w:szCs w:val="24"/>
        </w:rPr>
        <w:t xml:space="preserve"> sebagai upaya dalam mengatasi krisis belajar yang sudah lama dihadapi yang </w:t>
      </w:r>
      <w:r>
        <w:rPr>
          <w:rFonts w:ascii="Times New Roman" w:hAnsi="Times New Roman" w:cs="Times New Roman"/>
          <w:sz w:val="24"/>
          <w:szCs w:val="24"/>
        </w:rPr>
        <w:lastRenderedPageBreak/>
        <w:t xml:space="preserve">kemudian menjadi semakin parah karena adanya pandemi. Krisis yang dimaksud </w:t>
      </w:r>
      <w:proofErr w:type="spellStart"/>
      <w:r>
        <w:rPr>
          <w:rFonts w:ascii="Times New Roman" w:hAnsi="Times New Roman" w:cs="Times New Roman"/>
          <w:sz w:val="24"/>
          <w:szCs w:val="24"/>
        </w:rPr>
        <w:t>disini</w:t>
      </w:r>
      <w:proofErr w:type="spellEnd"/>
      <w:r>
        <w:rPr>
          <w:rFonts w:ascii="Times New Roman" w:hAnsi="Times New Roman" w:cs="Times New Roman"/>
          <w:sz w:val="24"/>
          <w:szCs w:val="24"/>
        </w:rPr>
        <w:t xml:space="preserve"> yaitu ditandai dengan rendahnya hasil belajar dari para peserta didik, hal ini bukan hanya sekedar hasil belajar semata tetapi menyangkut hal yang mendasar seperti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membaca. Selain itu krisis belajar juga ditandai dengan adanya ketimpangan kualitas belajar yang sangat lebar antar wilayah serta antar kelompok sosial ekonomi. Sudah jelas bahwa pemulihan sistem pendidikan dari krisis belajar tidak dapat diwujudkan dengan hanya perubahan kurikulum saja. Tetapi diperlukan juga berbagai usaha dan upaya penguatan kapasitas maupun kompetensi para pendidik serta kepala sekolah. Seperti pendapat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{"citationItems":[{"id":"ITEM-1","itemData":{"ISSN":"2548-5822","author":[{"dropping-particle":"","family":"Suraji","given":"Imam","non-dropping-particle":"","parse-names":false,"suffix":""}],"container-title":"Edukasia Islamika","id":"ITEM-1","issue":"2","issued":{"date-parts":[["2012"]]},"page":"70284","publisher":"Institut Agama Islam Negeri Pekalongan","title":"Urgensi kompetensi guru","type":"article-journal","volume":"10"},"uris":["http://www.mendeley.com/documents/?uuid=48b14f41-04c1-4e5c-95fc-f731d9ee79af"]}],"mendeley":{"formattedCitation":"(Suraji 2012)","manualFormatting":"Suraji (2012)","plainTextFormattedCitation":"(Suraji 2012)","previouslyFormattedCitation":"(Suraji 2012)"},"properties":{"noteIndex":0},"schema":"https://github.com/citation-style-language/schema/raw/master/csl-citation.json"}</w:instrText>
      </w:r>
      <w:r>
        <w:rPr>
          <w:rFonts w:ascii="Times New Roman" w:hAnsi="Times New Roman" w:cs="Times New Roman"/>
          <w:sz w:val="24"/>
          <w:szCs w:val="24"/>
        </w:rPr>
        <w:fldChar w:fldCharType="separate"/>
      </w:r>
      <w:r w:rsidRPr="0048506B">
        <w:rPr>
          <w:rFonts w:ascii="Times New Roman" w:hAnsi="Times New Roman" w:cs="Times New Roman"/>
          <w:noProof/>
          <w:sz w:val="24"/>
          <w:szCs w:val="24"/>
        </w:rPr>
        <w:t xml:space="preserve">Suraji </w:t>
      </w:r>
      <w:r>
        <w:rPr>
          <w:rFonts w:ascii="Times New Roman" w:hAnsi="Times New Roman" w:cs="Times New Roman"/>
          <w:noProof/>
          <w:sz w:val="24"/>
          <w:szCs w:val="24"/>
        </w:rPr>
        <w:t>(</w:t>
      </w:r>
      <w:r w:rsidRPr="0048506B">
        <w:rPr>
          <w:rFonts w:ascii="Times New Roman" w:hAnsi="Times New Roman" w:cs="Times New Roman"/>
          <w:noProof/>
          <w:sz w:val="24"/>
          <w:szCs w:val="24"/>
        </w:rPr>
        <w:t>2012)</w:t>
      </w:r>
      <w:r>
        <w:rPr>
          <w:rFonts w:ascii="Times New Roman" w:hAnsi="Times New Roman" w:cs="Times New Roman"/>
          <w:sz w:val="24"/>
          <w:szCs w:val="24"/>
        </w:rPr>
        <w:fldChar w:fldCharType="end"/>
      </w:r>
      <w:r>
        <w:rPr>
          <w:rFonts w:ascii="Times New Roman" w:hAnsi="Times New Roman" w:cs="Times New Roman"/>
          <w:sz w:val="24"/>
          <w:szCs w:val="24"/>
        </w:rPr>
        <w:t xml:space="preserve"> sebaik dan selengkap </w:t>
      </w:r>
      <w:proofErr w:type="spellStart"/>
      <w:r>
        <w:rPr>
          <w:rFonts w:ascii="Times New Roman" w:hAnsi="Times New Roman" w:cs="Times New Roman"/>
          <w:sz w:val="24"/>
          <w:szCs w:val="24"/>
        </w:rPr>
        <w:t>apapun</w:t>
      </w:r>
      <w:proofErr w:type="spellEnd"/>
      <w:r>
        <w:rPr>
          <w:rFonts w:ascii="Times New Roman" w:hAnsi="Times New Roman" w:cs="Times New Roman"/>
          <w:sz w:val="24"/>
          <w:szCs w:val="24"/>
        </w:rPr>
        <w:t xml:space="preserve"> kurikulum dan sarana prasarana yang disediakan namun tanpa guru yang berkompetensi dan berkualitas akan sulit </w:t>
      </w:r>
      <w:proofErr w:type="spellStart"/>
      <w:r>
        <w:rPr>
          <w:rFonts w:ascii="Times New Roman" w:hAnsi="Times New Roman" w:cs="Times New Roman"/>
          <w:sz w:val="24"/>
          <w:szCs w:val="24"/>
        </w:rPr>
        <w:t>utuk</w:t>
      </w:r>
      <w:proofErr w:type="spellEnd"/>
      <w:r>
        <w:rPr>
          <w:rFonts w:ascii="Times New Roman" w:hAnsi="Times New Roman" w:cs="Times New Roman"/>
          <w:sz w:val="24"/>
          <w:szCs w:val="24"/>
        </w:rPr>
        <w:t xml:space="preserve"> dapat mencapai tujuan yang diharapkan.</w:t>
      </w:r>
      <w:r>
        <w:rPr>
          <w:sz w:val="30"/>
          <w:szCs w:val="30"/>
        </w:rPr>
        <w:t xml:space="preserve"> </w:t>
      </w:r>
      <w:r>
        <w:rPr>
          <w:rFonts w:ascii="Times New Roman" w:hAnsi="Times New Roman" w:cs="Times New Roman"/>
          <w:sz w:val="24"/>
          <w:szCs w:val="24"/>
        </w:rPr>
        <w:t xml:space="preserve">Kompetensi yang harus dimiliki para pendidik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yaitu mencakup kompetensi </w:t>
      </w:r>
      <w:proofErr w:type="spellStart"/>
      <w:r>
        <w:rPr>
          <w:rFonts w:ascii="Times New Roman" w:hAnsi="Times New Roman" w:cs="Times New Roman"/>
          <w:sz w:val="24"/>
          <w:szCs w:val="24"/>
        </w:rPr>
        <w:t>pedagogik</w:t>
      </w:r>
      <w:proofErr w:type="spellEnd"/>
      <w:r>
        <w:rPr>
          <w:rFonts w:ascii="Times New Roman" w:hAnsi="Times New Roman" w:cs="Times New Roman"/>
          <w:sz w:val="24"/>
          <w:szCs w:val="24"/>
        </w:rPr>
        <w:t xml:space="preserve">, kepribadian, sosial, dan profesionalisme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{"citationItems":[{"id":"ITEM-1","itemData":{"author":[{"dropping-particle":"","family":"Juniantari","given":"IGAS","non-dropping-particle":"","parse-names":false,"suffix":""},{"dropping-particle":"","family":"Sri","given":"Gusti Ayu","non-dropping-particle":"","parse-names":false,"suffix":""}],"container-title":"Jurnal Ilmu Pendidikan","id":"ITEM-1","issued":{"date-parts":[["2017"]]},"page":"1-12","title":"Pentingnya peningkatan kompetensi guru dalam pencapaian hasil belajar siswa","type":"article-journal","volume":"1"},"uris":["http://www.mendeley.com/documents/?uuid=4733ca75-cc52-41fc-a144-6d53e713b88c"]}],"mendeley":{"formattedCitation":"(Juniantari and Sri 2017)","plainTextFormattedCitation":"(Juniantari and Sri 2017)","previouslyFormattedCitation":"(Juniantari and Sri 2017)"},"properties":{"noteIndex":0},"schema":"https://github.com/citation-style-language/schema/raw/master/csl-citation.json"}</w:instrText>
      </w:r>
      <w:r>
        <w:rPr>
          <w:rFonts w:ascii="Times New Roman" w:hAnsi="Times New Roman" w:cs="Times New Roman"/>
          <w:sz w:val="24"/>
          <w:szCs w:val="24"/>
        </w:rPr>
        <w:fldChar w:fldCharType="separate"/>
      </w:r>
      <w:r w:rsidRPr="0048506B">
        <w:rPr>
          <w:rFonts w:ascii="Times New Roman" w:hAnsi="Times New Roman" w:cs="Times New Roman"/>
          <w:noProof/>
          <w:sz w:val="24"/>
          <w:szCs w:val="24"/>
        </w:rPr>
        <w:t>(Juniantari and Sri 2017)</w:t>
      </w:r>
      <w:r>
        <w:rPr>
          <w:rFonts w:ascii="Times New Roman" w:hAnsi="Times New Roman" w:cs="Times New Roman"/>
          <w:sz w:val="24"/>
          <w:szCs w:val="24"/>
        </w:rPr>
        <w:fldChar w:fldCharType="end"/>
      </w:r>
      <w:r>
        <w:rPr>
          <w:rFonts w:ascii="Times New Roman" w:hAnsi="Times New Roman" w:cs="Times New Roman"/>
          <w:sz w:val="24"/>
          <w:szCs w:val="24"/>
        </w:rPr>
        <w:t>. Selain itu hal lainnya seperti penataan sistem evaluasi, pendampingan bagi pemerintah daerah dan infrastruktur pendanaan yang lebih adil. Tetapi kurikulum juga mempunyai peran yang sangat penting. Karena kurikulum memiliki pengaruh besar pada apa yang diajarkan oleh pendidik atau guru dan juga pada aspek bagaimana materi pembelajaran tersebut akan diajarkan kepada para peserta didik. Karena hal inilah kurikulum yang dirancang dengan baik akan dapat mendorong dan mempermudah para pendidik agar mengajar dengan cara yang lebih baik.</w:t>
      </w:r>
    </w:p>
    <w:p w14:paraId="5E32A948" w14:textId="77777777" w:rsidR="00A330E3" w:rsidRDefault="00A330E3" w:rsidP="00A330E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Dalam setiap penerapan kebijakan, tentu ada kelebihan dan kekurangan yang senantiasa mengiringi. Demikian halnya dengan penerapan Kurikulum Merdeka pada berbagai tingkat satuan pendidikan. Kelebihan yang paling mencolok dari penerapan kurikulum ini adalah adanya proyek tertentu yang harus dilakukan oleh para peserta didik sehingga dapat membuat mereka menjadi lebih aktif dalam upaya mengeksplorasi diri. Selain itu, kurikulum ini juga lebih interaktif dan relevan mengikuti perkembangan zaman. Meski begitu, penerapan Kurikulum Merdeka tak lepas dari berbagai kekurangan. Misalnya, persiapan penggunaan kurikulum ini dinilai masih belum matang. Hal ini terlihat dari masih kurangnya kompetensi Sumber Daya Manusia (SDM) untuk melaksanakan kurikulum ini.</w:t>
      </w:r>
    </w:p>
    <w:p w14:paraId="58950D0A" w14:textId="77777777" w:rsidR="00A330E3" w:rsidRDefault="00A330E3" w:rsidP="00A330E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lang w:val="zh-CN"/>
        </w:rPr>
        <w:t>Kompetensi sumber daya manusia untuk adanya peluncuran kurikulum merdeka ini dinilai belum siap. Penerapan kurikulum merdeka ini memang dilaksanakan secara terbuka, dengan kata lain penerapannya diserahkan kepada setiap sekolah masing-masing yang ingin menerapkan kurikulum baru ini atau masih tetap menggunakan kurikulum lama. Hal ini membuat suatu pertanyaan muncul, bahwa hingga kapan hal ini akan terus berlangsung, apakah adanya kebijakan baru hanya bisa diikuti bagi yang mampu dan sudah memenuhi standar kompetensi, tanpa adanya dorongan bagi pihak lain yang belum memenuhi standar kompetensi. Dan apakah hal ini akan terus berjalan seperti ini dengan terus bermunculannya kebijakan baru nanti, dimana hanya akan diikuti oleh sebagian pihak saja, ataukah kebijakan baru akan menunggu semua pihak untuk bisa mengikuti kebijakan baru yang tertinggal, dan lagi-lagi pertanyaannya adalah sampai kapan waktu yang dibutuhkan.</w:t>
      </w:r>
    </w:p>
    <w:p w14:paraId="69222953" w14:textId="77777777" w:rsidR="00A330E3" w:rsidRDefault="00A330E3" w:rsidP="00A330E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lang w:val="zh-CN"/>
        </w:rPr>
        <w:t xml:space="preserve">Penerapan merdeka belajar merupakan suatu terobosan dari Kemendikbud-ristek untuk melahirkan sumber daya manusia (SDM) yang unggul dengan melalui kebijakan yang dapat memperkuat peran semua insan pendidikan. Kebijakan ini diimplementasikan melalui empat upaya perbaikan. Yang pertama yaitu perbaikan pada faktor infrastruktur serta teknologi. Kemudian yang kedua, perbaikan prosedur, pendanaan, kebijakan, dan pemberian otonomi lebih untuk setiap tingkat satuan pendidikan. Kemudian yang ketiga yaitu perbaikan masyarakat, budaya, serta kepemimpinan. Selanjutnya yang keempat ialah, melakukan perbaikan asesmen, kurikulum, serta pedagogi. Adanya </w:t>
      </w:r>
      <w:r>
        <w:rPr>
          <w:rFonts w:ascii="Times New Roman" w:hAnsi="Times New Roman" w:cs="Times New Roman"/>
          <w:sz w:val="24"/>
          <w:szCs w:val="24"/>
          <w:lang w:val="zh-CN"/>
        </w:rPr>
        <w:lastRenderedPageBreak/>
        <w:t>kebijakan dengan empat upaya perbaikan ini tidak mungkin sampai dan dapat berjalan jika para pendidik atau guru tidak mau meningkatkan kompetensinya dan menerapkannya, hal ini tentu saja termasuk usaha dalam penerapan kurikulum merdeka ini pada daerah 3T (Terdepan, Terpencil dan Tertinggal). Hal ini perlu ditekankan sejalan dengan tidak meratanya sistem pembangunan pada daerah 3T, karena beberapa faktor inilah peran pendidik atau guru pada sekolah di daerah 3T sangat penting bukan hanya bagi penerapan kebijakan baru tetapi juga bagi pembangunan nasional melalui aspek edukasi.</w:t>
      </w:r>
    </w:p>
    <w:p w14:paraId="5E98362F" w14:textId="77777777" w:rsidR="00A330E3" w:rsidRPr="00B80352" w:rsidRDefault="00A330E3" w:rsidP="00A330E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{"citationItems":[{"id":"ITEM-1","itemData":{"ISSN":"2355-6129","author":[{"dropping-particle":"","family":"Usman","given":"A Samad","non-dropping-particle":"","parse-names":false,"suffix":""}],"container-title":"JURNAL ILMIAH DIDAKTIKA: Media Ilmiah Pendidikan dan Pengajaran","id":"ITEM-1","issue":"1","issued":{"date-parts":[["2014"]]},"page":"13-31","title":"Meningkatan Mutu Pendidikan Melalui Penerapan Manajemen Berbasis Sekolah","type":"article-journal","volume":"15"},"uris":["http://www.mendeley.com/documents/?uuid=e1f97d1c-550f-4026-bd06-19a6221d2d2a"]}],"mendeley":{"formattedCitation":"(Usman 2014)","manualFormatting":"Usman (2014)","plainTextFormattedCitation":"(Usman 2014)","previouslyFormattedCitation":"(Usman 2014)"},"properties":{"noteIndex":0},"schema":"https://github.com/citation-style-language/schema/raw/master/csl-citation.json"}</w:instrText>
      </w:r>
      <w:r>
        <w:rPr>
          <w:rFonts w:ascii="Times New Roman" w:hAnsi="Times New Roman" w:cs="Times New Roman"/>
          <w:sz w:val="24"/>
          <w:szCs w:val="24"/>
        </w:rPr>
        <w:fldChar w:fldCharType="separate"/>
      </w:r>
      <w:r w:rsidRPr="0048506B">
        <w:rPr>
          <w:rFonts w:ascii="Times New Roman" w:hAnsi="Times New Roman" w:cs="Times New Roman"/>
          <w:noProof/>
          <w:sz w:val="24"/>
          <w:szCs w:val="24"/>
        </w:rPr>
        <w:t xml:space="preserve">Usman </w:t>
      </w:r>
      <w:r>
        <w:rPr>
          <w:rFonts w:ascii="Times New Roman" w:hAnsi="Times New Roman" w:cs="Times New Roman"/>
          <w:noProof/>
          <w:sz w:val="24"/>
          <w:szCs w:val="24"/>
        </w:rPr>
        <w:t>(</w:t>
      </w:r>
      <w:r w:rsidRPr="0048506B">
        <w:rPr>
          <w:rFonts w:ascii="Times New Roman" w:hAnsi="Times New Roman" w:cs="Times New Roman"/>
          <w:noProof/>
          <w:sz w:val="24"/>
          <w:szCs w:val="24"/>
        </w:rPr>
        <w:t>2014)</w:t>
      </w:r>
      <w:r>
        <w:rPr>
          <w:rFonts w:ascii="Times New Roman" w:hAnsi="Times New Roman" w:cs="Times New Roman"/>
          <w:sz w:val="24"/>
          <w:szCs w:val="24"/>
        </w:rPr>
        <w:fldChar w:fldCharType="end"/>
      </w:r>
      <w:r>
        <w:rPr>
          <w:rFonts w:ascii="Times New Roman" w:hAnsi="Times New Roman" w:cs="Times New Roman"/>
          <w:sz w:val="24"/>
          <w:szCs w:val="24"/>
        </w:rPr>
        <w:t xml:space="preserve"> berpendapat bahwa terdapat tugas yang harus dilakukan oleh guru agar mendukung pelaksanaan merdeka belajar di antaranya yaitu : 1) Merdeka belajar perlu memperhatikan aspek keadilan serta mutu pendidikan. </w:t>
      </w:r>
      <w:proofErr w:type="spellStart"/>
      <w:r>
        <w:rPr>
          <w:rFonts w:ascii="Times New Roman" w:hAnsi="Times New Roman" w:cs="Times New Roman"/>
          <w:sz w:val="24"/>
          <w:szCs w:val="24"/>
        </w:rPr>
        <w:t>Lifelong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adalah tema pusat dalam era </w:t>
      </w:r>
      <w:proofErr w:type="spellStart"/>
      <w:r>
        <w:rPr>
          <w:rFonts w:ascii="Times New Roman" w:hAnsi="Times New Roman" w:cs="Times New Roman"/>
          <w:sz w:val="24"/>
          <w:szCs w:val="24"/>
        </w:rPr>
        <w:t>idustri</w:t>
      </w:r>
      <w:proofErr w:type="spellEnd"/>
      <w:r>
        <w:rPr>
          <w:rFonts w:ascii="Times New Roman" w:hAnsi="Times New Roman" w:cs="Times New Roman"/>
          <w:sz w:val="24"/>
          <w:szCs w:val="24"/>
        </w:rPr>
        <w:t xml:space="preserve"> 4.0, yang mana merupakan pembelajaran secara terus menerus sepanjang hayat dengan mempunyai konsep yaitu pendidikan bisa dilaksanakan kapan dan di mana saja tanpa terbatasi oleh usia.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{"citationItems":[{"id":"ITEM-1","itemData":{"author":[{"dropping-particle":"","family":"Wardani","given":"Ratna","non-dropping-particle":"","parse-names":false,"suffix":""}],"container-title":"Slide Seminar Nasional Dinamika Informatika Senadi UPY","id":"ITEM-1","issued":{"date-parts":[["2018"]]},"title":"21st Century Educator: Menyongsong Transformasi Pendidikan 4.0","type":"paper-conference"},"uris":["http://www.mendeley.com/documents/?uuid=e0b8b9dd-0200-455d-8da8-44974f60e603"]}],"mendeley":{"formattedCitation":"(Wardani 2018)","manualFormatting":"Wardani (2018)","plainTextFormattedCitation":"(Wardani 2018)","previouslyFormattedCitation":"(Wardani 2018)"},"properties":{"noteIndex":0},"schema":"https://github.com/citation-style-language/schema/raw/master/csl-citation.json"}</w:instrText>
      </w:r>
      <w:r>
        <w:rPr>
          <w:rFonts w:ascii="Times New Roman" w:hAnsi="Times New Roman" w:cs="Times New Roman"/>
          <w:sz w:val="24"/>
          <w:szCs w:val="24"/>
        </w:rPr>
        <w:fldChar w:fldCharType="separate"/>
      </w:r>
      <w:r w:rsidRPr="0006576A">
        <w:rPr>
          <w:rFonts w:ascii="Times New Roman" w:hAnsi="Times New Roman" w:cs="Times New Roman"/>
          <w:noProof/>
          <w:sz w:val="24"/>
          <w:szCs w:val="24"/>
        </w:rPr>
        <w:t xml:space="preserve">Wardani </w:t>
      </w:r>
      <w:r>
        <w:rPr>
          <w:rFonts w:ascii="Times New Roman" w:hAnsi="Times New Roman" w:cs="Times New Roman"/>
          <w:noProof/>
          <w:sz w:val="24"/>
          <w:szCs w:val="24"/>
        </w:rPr>
        <w:t>(</w:t>
      </w:r>
      <w:r w:rsidRPr="0006576A">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berpendapat bahwa </w:t>
      </w:r>
      <w:proofErr w:type="spellStart"/>
      <w:r>
        <w:rPr>
          <w:rFonts w:ascii="Times New Roman" w:hAnsi="Times New Roman" w:cs="Times New Roman"/>
          <w:sz w:val="24"/>
          <w:szCs w:val="24"/>
        </w:rPr>
        <w:t>basic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yang memiliki mutu serta keadilan ialah merupakan suatu instrumen yang ampuh untuk dapat mewujudkannya. Konsep keadilan pendidikan memberikan kemungkinan yang sama untuk setiap peserta didik yang berasal dari berbagai latar belakang sosial ekonomi dan wilayah untuk memperoleh akses yang sama dan merata. </w:t>
      </w:r>
      <w:proofErr w:type="spellStart"/>
      <w:r>
        <w:rPr>
          <w:rFonts w:ascii="Times New Roman" w:hAnsi="Times New Roman" w:cs="Times New Roman"/>
          <w:sz w:val="24"/>
          <w:szCs w:val="24"/>
        </w:rPr>
        <w:t>Free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compulsory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basic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education</w:t>
      </w:r>
      <w:proofErr w:type="spellEnd"/>
      <w:r>
        <w:rPr>
          <w:rFonts w:ascii="Times New Roman" w:hAnsi="Times New Roman" w:cs="Times New Roman"/>
          <w:sz w:val="24"/>
          <w:szCs w:val="24"/>
        </w:rPr>
        <w:t xml:space="preserve">, ialah merupakan prasyarat untuk dapat mewujudkan layanan pendidikan yang adil serta bermutu. 2) Merdeka belajar terikat dengan usaha sekolah dalam menanamkan </w:t>
      </w:r>
      <w:proofErr w:type="spellStart"/>
      <w:r>
        <w:rPr>
          <w:rFonts w:ascii="Times New Roman" w:hAnsi="Times New Roman" w:cs="Times New Roman"/>
          <w:sz w:val="24"/>
          <w:szCs w:val="24"/>
        </w:rPr>
        <w:t>lifelong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capacity</w:t>
      </w:r>
      <w:proofErr w:type="spellEnd"/>
      <w:r>
        <w:rPr>
          <w:rFonts w:ascii="Times New Roman" w:hAnsi="Times New Roman" w:cs="Times New Roman"/>
          <w:sz w:val="24"/>
          <w:szCs w:val="24"/>
        </w:rPr>
        <w:t xml:space="preserve"> (LLC) sebagai tema pusat revolusi industri ke-4.0. LLC akan dapat berkembang dengan pesat jika peserta didik dapat menguasai dasar </w:t>
      </w:r>
      <w:proofErr w:type="spellStart"/>
      <w:r>
        <w:rPr>
          <w:rFonts w:ascii="Times New Roman" w:hAnsi="Times New Roman" w:cs="Times New Roman"/>
          <w:sz w:val="24"/>
          <w:szCs w:val="24"/>
        </w:rPr>
        <w:t>numerasi</w:t>
      </w:r>
      <w:proofErr w:type="spellEnd"/>
      <w:r>
        <w:rPr>
          <w:rFonts w:ascii="Times New Roman" w:hAnsi="Times New Roman" w:cs="Times New Roman"/>
          <w:sz w:val="24"/>
          <w:szCs w:val="24"/>
        </w:rPr>
        <w:t xml:space="preserve"> dan juga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Hal ini memerlukan proses pelatihan secara terus-menerus selama sekolah yang di antaranya yaitu, menulis dan menuangkan gagasan pada sebuah tulisan sederhana yang mudah dipahami dan juga santun, membaca serta memahami materi bacaan dengan cepat, menutur atau mengungkapkan gagasan secara lisan dengan sederhana dan mudah dipahami serta santun, menyimak serta menangkap isi pembicaraan dari orang lain dengan cepat dan tepat, berhitung yaitu memahami logika angka, perhitungan, ruang, dan juga bidang untuk dapat mempertajam pikiran dan </w:t>
      </w:r>
      <w:proofErr w:type="spellStart"/>
      <w:r>
        <w:rPr>
          <w:rFonts w:ascii="Times New Roman" w:hAnsi="Times New Roman" w:cs="Times New Roman"/>
          <w:sz w:val="24"/>
          <w:szCs w:val="24"/>
        </w:rPr>
        <w:t>praktek</w:t>
      </w:r>
      <w:proofErr w:type="spellEnd"/>
      <w:r>
        <w:rPr>
          <w:rFonts w:ascii="Times New Roman" w:hAnsi="Times New Roman" w:cs="Times New Roman"/>
          <w:sz w:val="24"/>
          <w:szCs w:val="24"/>
        </w:rPr>
        <w:t xml:space="preserve"> sehari-hari. 3) Merdeka belajar sangat diperlukan untuk dapat mewujudkan mutu pendidikan secara berkelanjutan. Mutu pendidikan bisa dikonsepsikan di antaranya yaitu, mutu dari bidang pendidikan itu sendiri yang mana meliputi mutu dari proses, </w:t>
      </w:r>
      <w:proofErr w:type="spellStart"/>
      <w:r>
        <w:rPr>
          <w:rFonts w:ascii="Times New Roman" w:hAnsi="Times New Roman" w:cs="Times New Roman"/>
          <w:sz w:val="24"/>
          <w:szCs w:val="24"/>
        </w:rPr>
        <w:t>outcome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input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output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input</w:t>
      </w:r>
      <w:proofErr w:type="spellEnd"/>
      <w:r>
        <w:rPr>
          <w:rFonts w:ascii="Times New Roman" w:hAnsi="Times New Roman" w:cs="Times New Roman"/>
          <w:sz w:val="24"/>
          <w:szCs w:val="24"/>
        </w:rPr>
        <w:t xml:space="preserve"> dari pendidikan dapat dinyatakan bermutu apabila siap berproses. kemudian proses pendidikan dapat dinyatakan bermutu jika dapat membuat suasana pembelajaran yang kreatif, menyenangkan, dan tentunya aktif. Sementara mutu pendidikan ditentukan oleh dua faktor besar yaitu sekolah serta lingkungan itu sendiri. </w:t>
      </w:r>
    </w:p>
    <w:p w14:paraId="0F2F3910" w14:textId="77777777" w:rsidR="00511830" w:rsidRDefault="00511830">
      <w:pPr>
        <w:spacing w:after="120"/>
        <w:ind w:firstLine="720"/>
        <w:jc w:val="both"/>
        <w:rPr>
          <w:rFonts w:ascii="Times New Roman" w:hAnsi="Times New Roman" w:cs="Times New Roman"/>
        </w:rPr>
      </w:pPr>
    </w:p>
    <w:p w14:paraId="0F2F3911" w14:textId="77777777" w:rsidR="00511830" w:rsidRDefault="00AD2CC5">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078B7E1D" w14:textId="77777777" w:rsidR="00A330E3" w:rsidRDefault="00A330E3" w:rsidP="00A330E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Kurikulum merdeka merupakan sebuah kurikulum yang hadir untuk menyempurnakan kurikulum sebelumnya. Kurikulum merdeka ini dirancang dengan tujuan untuk mengembangkan potensi diri dan </w:t>
      </w:r>
      <w:proofErr w:type="spellStart"/>
      <w:r>
        <w:rPr>
          <w:rFonts w:ascii="Times New Roman" w:hAnsi="Times New Roman" w:cs="Times New Roman"/>
          <w:sz w:val="24"/>
          <w:szCs w:val="24"/>
        </w:rPr>
        <w:t>soft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skill</w:t>
      </w:r>
      <w:proofErr w:type="spellEnd"/>
      <w:r>
        <w:rPr>
          <w:rFonts w:ascii="Times New Roman" w:hAnsi="Times New Roman" w:cs="Times New Roman"/>
          <w:sz w:val="24"/>
          <w:szCs w:val="24"/>
        </w:rPr>
        <w:t xml:space="preserve"> yang ada pada diri setiap siswa mulai dari jenjang sekolah dasar </w:t>
      </w:r>
      <w:proofErr w:type="spellStart"/>
      <w:r>
        <w:rPr>
          <w:rFonts w:ascii="Times New Roman" w:hAnsi="Times New Roman" w:cs="Times New Roman"/>
          <w:sz w:val="24"/>
          <w:szCs w:val="24"/>
        </w:rPr>
        <w:t>samapi</w:t>
      </w:r>
      <w:proofErr w:type="spellEnd"/>
      <w:r>
        <w:rPr>
          <w:rFonts w:ascii="Times New Roman" w:hAnsi="Times New Roman" w:cs="Times New Roman"/>
          <w:sz w:val="24"/>
          <w:szCs w:val="24"/>
        </w:rPr>
        <w:t xml:space="preserve"> dengan jenjang sekolah tinggi. </w:t>
      </w:r>
      <w:r w:rsidRPr="00B80352">
        <w:rPr>
          <w:rFonts w:ascii="Times New Roman" w:hAnsi="Times New Roman" w:cs="Times New Roman"/>
          <w:sz w:val="24"/>
          <w:szCs w:val="24"/>
        </w:rPr>
        <w:t>Pada</w:t>
      </w:r>
      <w:r>
        <w:rPr>
          <w:rFonts w:ascii="Times New Roman" w:hAnsi="Times New Roman" w:cs="Times New Roman"/>
          <w:sz w:val="24"/>
          <w:szCs w:val="24"/>
        </w:rPr>
        <w:t xml:space="preserve"> kurikulum merdeka ini juga, siswa dituntut untuk mengembangkan minat, bakat dan potensi yang ada pada dirinya sendiri. Merdeka belajar juga sangat diperlukan untuk dapat mewujudkan mutu pendidikan secara </w:t>
      </w:r>
      <w:proofErr w:type="spellStart"/>
      <w:r>
        <w:rPr>
          <w:rFonts w:ascii="Times New Roman" w:hAnsi="Times New Roman" w:cs="Times New Roman"/>
          <w:sz w:val="24"/>
          <w:szCs w:val="24"/>
        </w:rPr>
        <w:t>berkelanjutandan</w:t>
      </w:r>
      <w:proofErr w:type="spellEnd"/>
      <w:r>
        <w:rPr>
          <w:rFonts w:ascii="Times New Roman" w:hAnsi="Times New Roman" w:cs="Times New Roman"/>
          <w:sz w:val="24"/>
          <w:szCs w:val="24"/>
        </w:rPr>
        <w:t xml:space="preserve"> merdeka belajar juga terikat dengan usaha sekolah dalam menanamkan </w:t>
      </w:r>
      <w:proofErr w:type="spellStart"/>
      <w:r>
        <w:rPr>
          <w:rFonts w:ascii="Times New Roman" w:hAnsi="Times New Roman" w:cs="Times New Roman"/>
          <w:sz w:val="24"/>
          <w:szCs w:val="24"/>
        </w:rPr>
        <w:t>lifelong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learning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capacity</w:t>
      </w:r>
      <w:proofErr w:type="spellEnd"/>
      <w:r>
        <w:rPr>
          <w:rFonts w:ascii="Times New Roman" w:hAnsi="Times New Roman" w:cs="Times New Roman"/>
          <w:sz w:val="24"/>
          <w:szCs w:val="24"/>
        </w:rPr>
        <w:t xml:space="preserve">. Yaitu pendidikan yang dilakukan sepanjang hayat, dan pendidikan dapat dilakukan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saja, serta kapan saja, tanpa adanya batasan usia.</w:t>
      </w:r>
    </w:p>
    <w:p w14:paraId="0D71E486" w14:textId="77777777" w:rsidR="00A330E3" w:rsidRDefault="00A330E3" w:rsidP="00A330E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Dari penjelasan tersebut, dapat kita </w:t>
      </w:r>
      <w:proofErr w:type="spellStart"/>
      <w:r>
        <w:rPr>
          <w:rFonts w:ascii="Times New Roman" w:hAnsi="Times New Roman" w:cs="Times New Roman"/>
          <w:sz w:val="24"/>
          <w:szCs w:val="24"/>
        </w:rPr>
        <w:t>ketahui</w:t>
      </w:r>
      <w:proofErr w:type="spellEnd"/>
      <w:r>
        <w:rPr>
          <w:rFonts w:ascii="Times New Roman" w:hAnsi="Times New Roman" w:cs="Times New Roman"/>
          <w:sz w:val="24"/>
          <w:szCs w:val="24"/>
        </w:rPr>
        <w:t xml:space="preserve"> bahwa agar terlaksananya kurikulum merdeka di daerah 3T ini, maka diperlukannya pengembangan Sumber Daya Manusia yang berkompeten dan seimbang, sehingga mampu untuk menciptakan inovasi-inovasi baru dalam pelaksanaan pendidikan di suatu sekolah, sehingga pembelajaran dapat berjalan sesuai dengan tujuan yang akan di capai. Selain itu juga, fasilitas sekolah atau sarana prasarana sangat mempengaruhi terlaksananya kurikulum merdeka, maksudnya dengan fasilitas yang memadai guru tidak akan merasa kesulitan dalam menerapkan kurikulum di suatu sekolah dan dengan fasilitas yang memadai juga akan memudahkan guru dalam mengejar suatu ketertinggalan pada sekolah tersebut. </w:t>
      </w:r>
    </w:p>
    <w:p w14:paraId="65588ED1" w14:textId="77777777" w:rsidR="00A330E3" w:rsidRDefault="00A330E3" w:rsidP="00A330E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Alternatif lain agar terlaksananya kurikulum merdeka ini yaitu diperlukannya ketersediaan layanan pendidikan pada daerah 3T, karena pada beberapa wilayah 3T layanan pendidikan masih sangat kurang dan belum tersebar secara merata sehingga jumlah partisipasi sekolah masih sangat rendah, hal ini menyebabkan banyaknya siswa yang tidak melaksanakan wajib belajar selama 9 tahun. Dengan tersedianya layanan pendidikan yang memadai dan merata maka penerapan kurikulum merdeka akan mudah dilakukan oleh guru, selain itu juga dengan banyaknya siswa yang dapat mengikuti wajib belajar selama 9 tahun, maka persoalan angka putus sekolah di Indonesia dapat teratasi secara menyeluruh.</w:t>
      </w:r>
    </w:p>
    <w:p w14:paraId="116BD33A" w14:textId="77777777" w:rsidR="00A330E3" w:rsidRDefault="00A330E3" w:rsidP="00A330E3">
      <w:pPr>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Apabila beberapa strategi tersebut dapat dikembangkan dan dilaksanakan secara baik dan terstruktur, maka penerapan kurikulum merdeka pada daerah 3T dapat terlaksana dengan baik sebagaimana semestinya, sehingga sekolah-sekolah yang berada di wilayah 3T dapat mengikuti setiap perubahan yang ada serta dapat mengejar ketertinggalan dari sekolah yang berada di luar daerah 3T tersebut. </w:t>
      </w:r>
    </w:p>
    <w:p w14:paraId="0F2F3912" w14:textId="4EFAD35D" w:rsidR="00511830" w:rsidRDefault="00AD2CC5">
      <w:pPr>
        <w:spacing w:after="0"/>
        <w:ind w:firstLine="851"/>
        <w:jc w:val="both"/>
        <w:rPr>
          <w:rFonts w:ascii="Times New Roman" w:hAnsi="Times New Roman" w:cs="Times New Roman"/>
          <w:lang w:val="en-US"/>
        </w:rPr>
      </w:pPr>
      <w:r>
        <w:rPr>
          <w:rFonts w:ascii="Times New Roman" w:hAnsi="Times New Roman" w:cs="Times New Roman"/>
        </w:rPr>
        <w:t>.</w:t>
      </w:r>
    </w:p>
    <w:p w14:paraId="0F2F3915" w14:textId="3B2668B6" w:rsidR="00511830" w:rsidRPr="00A330E3" w:rsidRDefault="00A330E3">
      <w:pPr>
        <w:spacing w:after="0"/>
        <w:jc w:val="both"/>
        <w:rPr>
          <w:rFonts w:ascii="Times New Roman" w:hAnsi="Times New Roman" w:cs="Times New Roman"/>
          <w:b/>
          <w:color w:val="000000" w:themeColor="text1"/>
        </w:rPr>
      </w:pPr>
      <w:r>
        <w:rPr>
          <w:rFonts w:ascii="Times New Roman" w:hAnsi="Times New Roman" w:cs="Times New Roman"/>
          <w:b/>
        </w:rPr>
        <w:t>SARAN</w:t>
      </w:r>
    </w:p>
    <w:p w14:paraId="0F2F3916" w14:textId="65BF9FF6" w:rsidR="00511830" w:rsidRDefault="00A330E3">
      <w:pPr>
        <w:pStyle w:val="BodyText"/>
        <w:tabs>
          <w:tab w:val="left" w:pos="426"/>
        </w:tabs>
        <w:spacing w:after="0"/>
        <w:ind w:firstLine="567"/>
        <w:jc w:val="both"/>
        <w:rPr>
          <w:rFonts w:ascii="Times New Roman" w:hAnsi="Times New Roman" w:cs="Times New Roman"/>
        </w:rPr>
      </w:pPr>
      <w:r>
        <w:rPr>
          <w:rFonts w:ascii="Times New Roman" w:hAnsi="Times New Roman" w:cs="Times New Roman"/>
          <w:sz w:val="24"/>
          <w:szCs w:val="24"/>
        </w:rPr>
        <w:t>Agar pengembangan kurikulum merdeka dapat terlaksana dengan baik di daerah 3T ini, maka diperlukan Sumber Daya Manusia yang kompeten. Selain itu juga, seorang guru harus bisa menciptakan pembelajaran yang aktif, kreatif dan inovatif. Dan guru juga harus bisa memanfaatkan setiap potensi dan sumber daya yang ada di wilayah tersebut agar pembelajaran tidak berjalan monoton, serta siswa dapat lebih aktif pada saat mengikuti kegiatan pembelajaran. Selain itu juga pemerintah hendaknya bisa memfasilitasi sekolah-sekolah yang berada pada daerah 3T ini, agar sekolah mampu mengejar ketertinggalannya. Selain itu juga penyebaran tenaga pengajar harus bisa seimbang dengan jumlah siswanya, agar pembelajaran dapat berjalan dengan sebagaimana mestinya.</w:t>
      </w:r>
    </w:p>
    <w:p w14:paraId="0F2F3917" w14:textId="77777777" w:rsidR="00511830" w:rsidRDefault="00511830">
      <w:pPr>
        <w:spacing w:after="0"/>
        <w:jc w:val="both"/>
        <w:rPr>
          <w:rFonts w:ascii="Times New Roman" w:hAnsi="Times New Roman" w:cs="Times New Roman"/>
          <w:b/>
          <w:color w:val="000000" w:themeColor="text1"/>
          <w:lang w:val="en-US"/>
        </w:rPr>
      </w:pPr>
    </w:p>
    <w:p w14:paraId="0F2F3918" w14:textId="77777777" w:rsidR="00511830" w:rsidRDefault="00511830">
      <w:pPr>
        <w:spacing w:after="0"/>
        <w:jc w:val="both"/>
        <w:rPr>
          <w:rFonts w:ascii="Times New Roman" w:hAnsi="Times New Roman" w:cs="Times New Roman"/>
          <w:b/>
          <w:color w:val="000000" w:themeColor="text1"/>
          <w:lang w:val="en-US"/>
        </w:rPr>
      </w:pPr>
    </w:p>
    <w:p w14:paraId="0F2F3919" w14:textId="77777777" w:rsidR="00511830" w:rsidRDefault="00AD2CC5">
      <w:pPr>
        <w:spacing w:after="0"/>
        <w:jc w:val="both"/>
        <w:rPr>
          <w:rFonts w:ascii="Times New Roman" w:hAnsi="Times New Roman" w:cs="Times New Roman"/>
          <w:b/>
          <w:lang w:val="en-US"/>
        </w:rPr>
      </w:pPr>
      <w:r>
        <w:rPr>
          <w:rFonts w:ascii="Times New Roman" w:hAnsi="Times New Roman" w:cs="Times New Roman"/>
          <w:b/>
          <w:lang w:val="en-US"/>
        </w:rPr>
        <w:t>DAFTAR PUSTAKA</w:t>
      </w:r>
    </w:p>
    <w:p w14:paraId="4779D7A2"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b/>
          <w:bCs/>
        </w:rPr>
        <w:fldChar w:fldCharType="begin" w:fldLock="1"/>
      </w:r>
      <w:r w:rsidRPr="00F82823">
        <w:rPr>
          <w:rFonts w:ascii="Times New Roman" w:hAnsi="Times New Roman" w:cs="Times New Roman"/>
          <w:b/>
          <w:bCs/>
        </w:rPr>
        <w:instrText xml:space="preserve">ADDIN Mendeley Bibliography CSL_BIBLIOGRAPHY </w:instrText>
      </w:r>
      <w:r w:rsidRPr="00F82823">
        <w:rPr>
          <w:rFonts w:ascii="Times New Roman" w:hAnsi="Times New Roman" w:cs="Times New Roman"/>
          <w:b/>
          <w:bCs/>
        </w:rPr>
        <w:fldChar w:fldCharType="separate"/>
      </w:r>
      <w:r w:rsidRPr="00F82823">
        <w:rPr>
          <w:rFonts w:ascii="Times New Roman" w:hAnsi="Times New Roman" w:cs="Times New Roman"/>
          <w:noProof/>
        </w:rPr>
        <w:t>Ahmadi, Rulam, and K. R. Rose. 2014. “Metodologi Penelitian Kualitatif.”</w:t>
      </w:r>
    </w:p>
    <w:p w14:paraId="285234A6"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De Bono, Edward. 2015. </w:t>
      </w:r>
      <w:r w:rsidRPr="00F82823">
        <w:rPr>
          <w:rFonts w:ascii="Times New Roman" w:hAnsi="Times New Roman" w:cs="Times New Roman"/>
          <w:i/>
          <w:iCs/>
          <w:noProof/>
        </w:rPr>
        <w:t>Serious Creativity: How to Be Creative under Pressure and Turn Ideas into Action</w:t>
      </w:r>
      <w:r w:rsidRPr="00F82823">
        <w:rPr>
          <w:rFonts w:ascii="Times New Roman" w:hAnsi="Times New Roman" w:cs="Times New Roman"/>
          <w:noProof/>
        </w:rPr>
        <w:t>. Random House.</w:t>
      </w:r>
    </w:p>
    <w:p w14:paraId="74BA9320"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Cholily, Yus Mochamad, Windy Tunas Putri, and Putri Ayu Kusgiarohmah. 2019. “Pembelajaran Di Era Revolusi Industri 4.0.” in </w:t>
      </w:r>
      <w:r w:rsidRPr="00F82823">
        <w:rPr>
          <w:rFonts w:ascii="Times New Roman" w:hAnsi="Times New Roman" w:cs="Times New Roman"/>
          <w:i/>
          <w:iCs/>
          <w:noProof/>
        </w:rPr>
        <w:t>Seminar &amp; Conference Proceedings of UMT</w:t>
      </w:r>
      <w:r w:rsidRPr="00F82823">
        <w:rPr>
          <w:rFonts w:ascii="Times New Roman" w:hAnsi="Times New Roman" w:cs="Times New Roman"/>
          <w:noProof/>
        </w:rPr>
        <w:t>.</w:t>
      </w:r>
    </w:p>
    <w:p w14:paraId="34AB3620"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Cynthia, Rika Aristi. 2009. “Faktor-Faktor Penyebab Siswa Lulusan Sekolah Dasar Tidak Melanjutkan Sekolah Jenjang Sekolah Menengah Pertama Di Kota Tanggerang Selatan.”</w:t>
      </w:r>
    </w:p>
    <w:p w14:paraId="27483B13"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Fadli, Muhammad Rijal. 2021. “Memahami Desain Metode Penelitian Kualitatif.” </w:t>
      </w:r>
      <w:r w:rsidRPr="00F82823">
        <w:rPr>
          <w:rFonts w:ascii="Times New Roman" w:hAnsi="Times New Roman" w:cs="Times New Roman"/>
          <w:i/>
          <w:iCs/>
          <w:noProof/>
        </w:rPr>
        <w:t>Humanika, Kajian Ilmiah Mata Kuliah Umum</w:t>
      </w:r>
      <w:r w:rsidRPr="00F82823">
        <w:rPr>
          <w:rFonts w:ascii="Times New Roman" w:hAnsi="Times New Roman" w:cs="Times New Roman"/>
          <w:noProof/>
        </w:rPr>
        <w:t xml:space="preserve"> 21(1):33–54. </w:t>
      </w:r>
      <w:hyperlink r:id="rId17" w:tgtFrame="_blank" w:history="1">
        <w:r w:rsidRPr="00F82823">
          <w:rPr>
            <w:rStyle w:val="Hyperlink"/>
            <w:rFonts w:ascii="Times New Roman" w:hAnsi="Times New Roman" w:cs="Times New Roman"/>
          </w:rPr>
          <w:t>https://doi.org/10.21831/hum.v21i1.38075</w:t>
        </w:r>
      </w:hyperlink>
    </w:p>
    <w:p w14:paraId="190F0C64"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lastRenderedPageBreak/>
        <w:t xml:space="preserve">Gunawan, Imam. 2013. “Metode Penelitian Kualitatif.” </w:t>
      </w:r>
      <w:r w:rsidRPr="00F82823">
        <w:rPr>
          <w:rFonts w:ascii="Times New Roman" w:hAnsi="Times New Roman" w:cs="Times New Roman"/>
          <w:i/>
          <w:iCs/>
          <w:noProof/>
        </w:rPr>
        <w:t>Jakarta: Bumi Aksara</w:t>
      </w:r>
      <w:r w:rsidRPr="00F82823">
        <w:rPr>
          <w:rFonts w:ascii="Times New Roman" w:hAnsi="Times New Roman" w:cs="Times New Roman"/>
          <w:noProof/>
        </w:rPr>
        <w:t xml:space="preserve"> 143:32–49.</w:t>
      </w:r>
    </w:p>
    <w:p w14:paraId="715B0C8D"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Izza, Aini Zulfa, Mufti Falah, and Siska Susilawati. 2020. “Studi Literatur: Problematika Evaluasi Pembelajaran Dalam Mencapai Tujuan Pendidikan Di Era Merdeka Belajar.” </w:t>
      </w:r>
      <w:r w:rsidRPr="00F82823">
        <w:rPr>
          <w:rFonts w:ascii="Times New Roman" w:hAnsi="Times New Roman" w:cs="Times New Roman"/>
          <w:i/>
          <w:iCs/>
          <w:noProof/>
        </w:rPr>
        <w:t>Konferensi Ilmiah Pendidikan</w:t>
      </w:r>
      <w:r w:rsidRPr="00F82823">
        <w:rPr>
          <w:rFonts w:ascii="Times New Roman" w:hAnsi="Times New Roman" w:cs="Times New Roman"/>
          <w:noProof/>
        </w:rPr>
        <w:t xml:space="preserve"> 1(1):10–15. </w:t>
      </w:r>
      <w:hyperlink r:id="rId18" w:tgtFrame="_blank" w:history="1">
        <w:r w:rsidRPr="00F82823">
          <w:rPr>
            <w:rStyle w:val="Hyperlink"/>
            <w:rFonts w:ascii="Times New Roman" w:hAnsi="Times New Roman" w:cs="Times New Roman"/>
          </w:rPr>
          <w:t>https://doi.org/10.51878/manajerial.v1i1.230</w:t>
        </w:r>
      </w:hyperlink>
    </w:p>
    <w:p w14:paraId="4CFD6E37"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Juniantari, IGAS, and Gusti Ayu Sri. 2017. “Pentingnya Peningkatan Kompetensi Guru Dalam Pencapaian Hasil Belajar Siswa.” </w:t>
      </w:r>
      <w:r w:rsidRPr="00F82823">
        <w:rPr>
          <w:rFonts w:ascii="Times New Roman" w:hAnsi="Times New Roman" w:cs="Times New Roman"/>
          <w:i/>
          <w:iCs/>
          <w:noProof/>
        </w:rPr>
        <w:t>Jurnal Ilmu Pendidikan</w:t>
      </w:r>
      <w:r w:rsidRPr="00F82823">
        <w:rPr>
          <w:rFonts w:ascii="Times New Roman" w:hAnsi="Times New Roman" w:cs="Times New Roman"/>
          <w:noProof/>
        </w:rPr>
        <w:t xml:space="preserve"> 1:1–12.</w:t>
      </w:r>
    </w:p>
    <w:p w14:paraId="317A0A86"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Kasali, Rhenald. 2018. </w:t>
      </w:r>
      <w:r w:rsidRPr="00F82823">
        <w:rPr>
          <w:rFonts w:ascii="Times New Roman" w:hAnsi="Times New Roman" w:cs="Times New Roman"/>
          <w:i/>
          <w:iCs/>
          <w:noProof/>
        </w:rPr>
        <w:t>The Great Shifting</w:t>
      </w:r>
      <w:r w:rsidRPr="00F82823">
        <w:rPr>
          <w:rFonts w:ascii="Times New Roman" w:hAnsi="Times New Roman" w:cs="Times New Roman"/>
          <w:noProof/>
        </w:rPr>
        <w:t>. Gramedia Pustaka Utama.</w:t>
      </w:r>
    </w:p>
    <w:p w14:paraId="31F288A7"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Kemendikbud. 2017. “Panduan Kerja Pengawas Sekolah Pendidikan Dasar Dan Menengah.” </w:t>
      </w:r>
      <w:r w:rsidRPr="00F82823">
        <w:rPr>
          <w:rFonts w:ascii="Times New Roman" w:hAnsi="Times New Roman" w:cs="Times New Roman"/>
          <w:i/>
          <w:iCs/>
          <w:noProof/>
        </w:rPr>
        <w:t>Jakarta: Direktorat Pembinaan Tenaga Kependidikan Kemendikbud RI</w:t>
      </w:r>
      <w:r w:rsidRPr="00F82823">
        <w:rPr>
          <w:rFonts w:ascii="Times New Roman" w:hAnsi="Times New Roman" w:cs="Times New Roman"/>
          <w:noProof/>
        </w:rPr>
        <w:t>.</w:t>
      </w:r>
    </w:p>
    <w:p w14:paraId="40713D91"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Kemendikbud. 2020. “Merdeka Belajar.” 1–19.</w:t>
      </w:r>
    </w:p>
    <w:p w14:paraId="5353C7C7"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Muhammad, Yahya. 2018. “Era Industri 4.0: Tantangan Dan Peluang Perkembangan Pendidikan Kejuruan Indonesia.”</w:t>
      </w:r>
    </w:p>
    <w:p w14:paraId="502410E8"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Prasetyo, Banu, and Umi Trisyanti. 2018. “Revolusi Industri 4.0 Dan Tantangan Perubahan Sosial.” </w:t>
      </w:r>
      <w:r w:rsidRPr="00F82823">
        <w:rPr>
          <w:rFonts w:ascii="Times New Roman" w:hAnsi="Times New Roman" w:cs="Times New Roman"/>
          <w:i/>
          <w:iCs/>
          <w:noProof/>
        </w:rPr>
        <w:t>IPTEK Journal of Proceedings Series</w:t>
      </w:r>
      <w:r w:rsidRPr="00F82823">
        <w:rPr>
          <w:rFonts w:ascii="Times New Roman" w:hAnsi="Times New Roman" w:cs="Times New Roman"/>
          <w:noProof/>
        </w:rPr>
        <w:t xml:space="preserve"> (5):22–27.</w:t>
      </w:r>
    </w:p>
    <w:p w14:paraId="12A9788A"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Risdianto, Eko. 2019. “Analisis Pendidikan Indonesia Di Era Revolusi Industri 4.0.” </w:t>
      </w:r>
      <w:r w:rsidRPr="00F82823">
        <w:rPr>
          <w:rFonts w:ascii="Times New Roman" w:hAnsi="Times New Roman" w:cs="Times New Roman"/>
          <w:i/>
          <w:iCs/>
          <w:noProof/>
        </w:rPr>
        <w:t>April, 0–16. Diakses Pada</w:t>
      </w:r>
      <w:r w:rsidRPr="00F82823">
        <w:rPr>
          <w:rFonts w:ascii="Times New Roman" w:hAnsi="Times New Roman" w:cs="Times New Roman"/>
          <w:noProof/>
        </w:rPr>
        <w:t xml:space="preserve"> 22.</w:t>
      </w:r>
    </w:p>
    <w:p w14:paraId="0A81FAF6"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Rulam Ahmadi. 2014. </w:t>
      </w:r>
      <w:r w:rsidRPr="00F82823">
        <w:rPr>
          <w:rFonts w:ascii="Times New Roman" w:hAnsi="Times New Roman" w:cs="Times New Roman"/>
          <w:i/>
          <w:iCs/>
          <w:noProof/>
        </w:rPr>
        <w:t>Metodologi Penelitian Kualitatif</w:t>
      </w:r>
      <w:r w:rsidRPr="00F82823">
        <w:rPr>
          <w:rFonts w:ascii="Times New Roman" w:hAnsi="Times New Roman" w:cs="Times New Roman"/>
          <w:noProof/>
        </w:rPr>
        <w:t>. Cetakan 1. Yogyakarta: Ar-Ruzz Media : Yogyakarta., 2014.</w:t>
      </w:r>
    </w:p>
    <w:p w14:paraId="37856504"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Sasikirana, Vania, and Yusuf Tri Herlambang. 2020. “Urgensi Merdeka Belajar Di Era Revolusi Industri 4.0 Dan Tantangan Society 5.0.” </w:t>
      </w:r>
      <w:r w:rsidRPr="00F82823">
        <w:rPr>
          <w:rFonts w:ascii="Times New Roman" w:hAnsi="Times New Roman" w:cs="Times New Roman"/>
          <w:i/>
          <w:iCs/>
          <w:noProof/>
        </w:rPr>
        <w:t>E-Tech: Jurnal Ilmiah Teknologi Pendidikan</w:t>
      </w:r>
      <w:r w:rsidRPr="00F82823">
        <w:rPr>
          <w:rFonts w:ascii="Times New Roman" w:hAnsi="Times New Roman" w:cs="Times New Roman"/>
          <w:noProof/>
        </w:rPr>
        <w:t xml:space="preserve"> 8(2).</w:t>
      </w:r>
    </w:p>
    <w:p w14:paraId="13812665"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Sasongko, Rambat Nur, and Bambang Sahono. 2016. “Desain Inovasi Manajemen Sekolah.” </w:t>
      </w:r>
      <w:r w:rsidRPr="00F82823">
        <w:rPr>
          <w:rFonts w:ascii="Times New Roman" w:hAnsi="Times New Roman" w:cs="Times New Roman"/>
          <w:i/>
          <w:iCs/>
          <w:noProof/>
        </w:rPr>
        <w:t>Jakarta: Shany Publisher</w:t>
      </w:r>
      <w:r w:rsidRPr="00F82823">
        <w:rPr>
          <w:rFonts w:ascii="Times New Roman" w:hAnsi="Times New Roman" w:cs="Times New Roman"/>
          <w:noProof/>
        </w:rPr>
        <w:t>.</w:t>
      </w:r>
    </w:p>
    <w:p w14:paraId="5CAA9F4C"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Sherly, Sherly, Edy Dharma, and Humiras Betty Sihombing. 2021. “Merdeka Belajar: Kajian Literatur.” Pp. 183–90 in </w:t>
      </w:r>
      <w:r w:rsidRPr="00F82823">
        <w:rPr>
          <w:rFonts w:ascii="Times New Roman" w:hAnsi="Times New Roman" w:cs="Times New Roman"/>
          <w:i/>
          <w:iCs/>
          <w:noProof/>
        </w:rPr>
        <w:t>UrbanGreen Conference Proceeding Library</w:t>
      </w:r>
      <w:r w:rsidRPr="00F82823">
        <w:rPr>
          <w:rFonts w:ascii="Times New Roman" w:hAnsi="Times New Roman" w:cs="Times New Roman"/>
          <w:noProof/>
        </w:rPr>
        <w:t>.</w:t>
      </w:r>
    </w:p>
    <w:p w14:paraId="18ADFFB4"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Suraji, Imam. 2012. “Urgensi Kompetensi Guru.” </w:t>
      </w:r>
      <w:r w:rsidRPr="00F82823">
        <w:rPr>
          <w:rFonts w:ascii="Times New Roman" w:hAnsi="Times New Roman" w:cs="Times New Roman"/>
          <w:i/>
          <w:iCs/>
          <w:noProof/>
        </w:rPr>
        <w:t>Edukasia Islamika</w:t>
      </w:r>
      <w:r w:rsidRPr="00F82823">
        <w:rPr>
          <w:rFonts w:ascii="Times New Roman" w:hAnsi="Times New Roman" w:cs="Times New Roman"/>
          <w:noProof/>
        </w:rPr>
        <w:t xml:space="preserve"> 10(2):70284. </w:t>
      </w:r>
      <w:hyperlink r:id="rId19" w:tgtFrame="_blank" w:history="1">
        <w:r w:rsidRPr="00F82823">
          <w:rPr>
            <w:rStyle w:val="Hyperlink"/>
            <w:rFonts w:ascii="Times New Roman" w:hAnsi="Times New Roman" w:cs="Times New Roman"/>
          </w:rPr>
          <w:t>https://doi.org/10.30998/prokaluni.v2i0.145</w:t>
        </w:r>
      </w:hyperlink>
    </w:p>
    <w:p w14:paraId="66374EBE"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Surani, Dewi. 2019. “Studi Literatur: Peran Teknolog Pendidikan Dalam Pendidikan 4.0.” Pp. 456–69 in </w:t>
      </w:r>
      <w:r w:rsidRPr="00F82823">
        <w:rPr>
          <w:rFonts w:ascii="Times New Roman" w:hAnsi="Times New Roman" w:cs="Times New Roman"/>
          <w:i/>
          <w:iCs/>
          <w:noProof/>
        </w:rPr>
        <w:t>Prosiding Seminar Nasional Pendidikan FKIP</w:t>
      </w:r>
      <w:r w:rsidRPr="00F82823">
        <w:rPr>
          <w:rFonts w:ascii="Times New Roman" w:hAnsi="Times New Roman" w:cs="Times New Roman"/>
          <w:noProof/>
        </w:rPr>
        <w:t>. Vol. 2.</w:t>
      </w:r>
    </w:p>
    <w:p w14:paraId="72D4AB42"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Syafii, Ahmad. 2018. “Perluasan Dan Pemerataan Akses Kependidikan Daerah 3T (Terdepan, Terluar, Tertinggal).” </w:t>
      </w:r>
      <w:r w:rsidRPr="00F82823">
        <w:rPr>
          <w:rFonts w:ascii="Times New Roman" w:hAnsi="Times New Roman" w:cs="Times New Roman"/>
          <w:i/>
          <w:iCs/>
          <w:noProof/>
        </w:rPr>
        <w:t>Dirasat: Jurnal Manajemen Dan Pendidikan Islam</w:t>
      </w:r>
      <w:r w:rsidRPr="00F82823">
        <w:rPr>
          <w:rFonts w:ascii="Times New Roman" w:hAnsi="Times New Roman" w:cs="Times New Roman"/>
          <w:noProof/>
        </w:rPr>
        <w:t xml:space="preserve"> 4(2):153–71.</w:t>
      </w:r>
    </w:p>
    <w:p w14:paraId="63BAF3D1"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Tan, S. Y., D. Al-Jumeily, J. Mustafina, A. Hussain, A. Broderick, and Henry Forsyth. 2018. “Rethinking Our Education to Face the New Industry Era.” Pp. 65–66 in </w:t>
      </w:r>
      <w:r w:rsidRPr="00F82823">
        <w:rPr>
          <w:rFonts w:ascii="Times New Roman" w:hAnsi="Times New Roman" w:cs="Times New Roman"/>
          <w:i/>
          <w:iCs/>
          <w:noProof/>
        </w:rPr>
        <w:t>Proceedings of EDULEARN 18 Conference 2nd-4th July 2018</w:t>
      </w:r>
      <w:r w:rsidRPr="00F82823">
        <w:rPr>
          <w:rFonts w:ascii="Times New Roman" w:hAnsi="Times New Roman" w:cs="Times New Roman"/>
          <w:noProof/>
        </w:rPr>
        <w:t xml:space="preserve">. </w:t>
      </w:r>
      <w:hyperlink r:id="rId20" w:tgtFrame="_blank" w:history="1">
        <w:r w:rsidRPr="00F82823">
          <w:rPr>
            <w:rStyle w:val="Hyperlink"/>
            <w:rFonts w:ascii="Times New Roman" w:hAnsi="Times New Roman" w:cs="Times New Roman"/>
          </w:rPr>
          <w:t>https://doi.org/10.21125/edulearn.2018.1564</w:t>
        </w:r>
      </w:hyperlink>
    </w:p>
    <w:p w14:paraId="1628880C"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Usman, A. Samad. 2014. “Meningkatan Mutu Pendidikan Melalui Penerapan Manajemen Berbasis Sekolah.” </w:t>
      </w:r>
      <w:r w:rsidRPr="00F82823">
        <w:rPr>
          <w:rFonts w:ascii="Times New Roman" w:hAnsi="Times New Roman" w:cs="Times New Roman"/>
          <w:i/>
          <w:iCs/>
          <w:noProof/>
        </w:rPr>
        <w:t>JURNAL ILMIAH DIDAKTIKA: Media Ilmiah Pendidikan Dan Pengajaran</w:t>
      </w:r>
      <w:r w:rsidRPr="00F82823">
        <w:rPr>
          <w:rFonts w:ascii="Times New Roman" w:hAnsi="Times New Roman" w:cs="Times New Roman"/>
          <w:noProof/>
        </w:rPr>
        <w:t xml:space="preserve"> 15(1):13–31. </w:t>
      </w:r>
      <w:hyperlink r:id="rId21" w:tgtFrame="_blank" w:history="1">
        <w:r w:rsidRPr="00F82823">
          <w:rPr>
            <w:rStyle w:val="Hyperlink"/>
            <w:rFonts w:ascii="Times New Roman" w:hAnsi="Times New Roman" w:cs="Times New Roman"/>
          </w:rPr>
          <w:t>https://doi.org/10.22373/jid.v15i1.554</w:t>
        </w:r>
      </w:hyperlink>
    </w:p>
    <w:p w14:paraId="2BF7F626"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Wang, C., H. Liao, H. Sun, Y. Zhang, and Z. Cao. 2018. “Micro RNA‐3064‐3p Regulates the Differentiation of Cementoblasts through Targeting DKK 1.” </w:t>
      </w:r>
      <w:r w:rsidRPr="00F82823">
        <w:rPr>
          <w:rFonts w:ascii="Times New Roman" w:hAnsi="Times New Roman" w:cs="Times New Roman"/>
          <w:i/>
          <w:iCs/>
          <w:noProof/>
        </w:rPr>
        <w:t>Journal of Periodontal Research</w:t>
      </w:r>
      <w:r w:rsidRPr="00F82823">
        <w:rPr>
          <w:rFonts w:ascii="Times New Roman" w:hAnsi="Times New Roman" w:cs="Times New Roman"/>
          <w:noProof/>
        </w:rPr>
        <w:t xml:space="preserve"> 53(5):705–13. </w:t>
      </w:r>
      <w:hyperlink r:id="rId22" w:tgtFrame="_blank" w:history="1">
        <w:r w:rsidRPr="00F82823">
          <w:rPr>
            <w:rStyle w:val="Hyperlink"/>
            <w:rFonts w:ascii="Times New Roman" w:hAnsi="Times New Roman" w:cs="Times New Roman"/>
          </w:rPr>
          <w:t>https://doi.org/10.1111/jre.12554</w:t>
        </w:r>
      </w:hyperlink>
    </w:p>
    <w:p w14:paraId="62AAD5B6"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Wardani, Ratna. 2018. “21st Century Educator: Menyongsong Transformasi Pendidikan 4.0.” in </w:t>
      </w:r>
      <w:r w:rsidRPr="00F82823">
        <w:rPr>
          <w:rFonts w:ascii="Times New Roman" w:hAnsi="Times New Roman" w:cs="Times New Roman"/>
          <w:i/>
          <w:iCs/>
          <w:noProof/>
        </w:rPr>
        <w:t>Slide Seminar Nasional Dinamika Informatika Senadi UPY</w:t>
      </w:r>
      <w:r w:rsidRPr="00F82823">
        <w:rPr>
          <w:rFonts w:ascii="Times New Roman" w:hAnsi="Times New Roman" w:cs="Times New Roman"/>
          <w:noProof/>
        </w:rPr>
        <w:t>.</w:t>
      </w:r>
    </w:p>
    <w:p w14:paraId="4ED59303"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 xml:space="preserve">Wattimena, R. A., &amp; Herlambang, Y. T. 2018. </w:t>
      </w:r>
      <w:r w:rsidRPr="00F82823">
        <w:rPr>
          <w:rFonts w:ascii="Times New Roman" w:hAnsi="Times New Roman" w:cs="Times New Roman"/>
          <w:i/>
          <w:iCs/>
          <w:noProof/>
        </w:rPr>
        <w:t>Merancang Revolusi Pendidikan Indonesia Abad 21</w:t>
      </w:r>
      <w:r w:rsidRPr="00F82823">
        <w:rPr>
          <w:rFonts w:ascii="Times New Roman" w:hAnsi="Times New Roman" w:cs="Times New Roman"/>
          <w:noProof/>
        </w:rPr>
        <w:t>.</w:t>
      </w:r>
    </w:p>
    <w:p w14:paraId="7275C981" w14:textId="77777777" w:rsidR="00F82823" w:rsidRPr="00F82823" w:rsidRDefault="00F82823" w:rsidP="00F82823">
      <w:pPr>
        <w:widowControl w:val="0"/>
        <w:autoSpaceDE w:val="0"/>
        <w:autoSpaceDN w:val="0"/>
        <w:adjustRightInd w:val="0"/>
        <w:spacing w:before="120" w:after="120" w:line="240" w:lineRule="auto"/>
        <w:ind w:left="480" w:hanging="480"/>
        <w:rPr>
          <w:rFonts w:ascii="Times New Roman" w:hAnsi="Times New Roman" w:cs="Times New Roman"/>
          <w:noProof/>
        </w:rPr>
      </w:pPr>
      <w:r w:rsidRPr="00F82823">
        <w:rPr>
          <w:rFonts w:ascii="Times New Roman" w:hAnsi="Times New Roman" w:cs="Times New Roman"/>
          <w:noProof/>
        </w:rPr>
        <w:t>Widya Ningsih. 2020. “Merdeka Belajar Melalui Empat Pokok Kebijakan Baru Di Bidang Pendidikan / Suara Guru Online" (Dalam Bahasa Inggris).”</w:t>
      </w:r>
    </w:p>
    <w:p w14:paraId="0F2F3944" w14:textId="7F5ED60F" w:rsidR="00511830" w:rsidRPr="00F82823" w:rsidRDefault="00F82823" w:rsidP="00F82823">
      <w:pPr>
        <w:spacing w:before="120" w:after="120" w:line="240" w:lineRule="auto"/>
        <w:contextualSpacing/>
        <w:rPr>
          <w:rFonts w:ascii="Times New Roman" w:hAnsi="Times New Roman" w:cs="Times New Roman"/>
          <w:b/>
          <w:bCs/>
          <w:sz w:val="24"/>
          <w:szCs w:val="24"/>
        </w:rPr>
      </w:pPr>
      <w:r w:rsidRPr="00F82823">
        <w:rPr>
          <w:rFonts w:ascii="Times New Roman" w:hAnsi="Times New Roman" w:cs="Times New Roman"/>
          <w:b/>
          <w:bCs/>
        </w:rPr>
        <w:lastRenderedPageBreak/>
        <w:fldChar w:fldCharType="end"/>
      </w:r>
    </w:p>
    <w:sectPr w:rsidR="00511830" w:rsidRPr="00F82823">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3951" w14:textId="77777777" w:rsidR="00511830" w:rsidRDefault="00AD2CC5">
      <w:pPr>
        <w:spacing w:line="240" w:lineRule="auto"/>
      </w:pPr>
      <w:r>
        <w:separator/>
      </w:r>
    </w:p>
  </w:endnote>
  <w:endnote w:type="continuationSeparator" w:id="0">
    <w:p w14:paraId="0F2F3952" w14:textId="77777777" w:rsidR="00511830" w:rsidRDefault="00AD2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3953" w14:textId="77777777" w:rsidR="00511830" w:rsidRDefault="00AD2CC5">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Bulan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0F2F3954" w14:textId="77777777" w:rsidR="00511830" w:rsidRDefault="00AD2CC5">
    <w:pPr>
      <w:pStyle w:val="Footer"/>
      <w:jc w:val="right"/>
      <w:rPr>
        <w:rFonts w:ascii="Times New Roman" w:hAnsi="Times New Roman" w:cs="Times New Roman"/>
      </w:rPr>
    </w:pPr>
    <w:r>
      <w:rPr>
        <w:rFonts w:ascii="Times New Roman" w:hAnsi="Times New Roman" w:cs="Times New Roman"/>
        <w:lang w:val="en-US"/>
      </w:rPr>
      <w:t>p-ISSN 2580-3735 e-ISSN 2580-1147</w:t>
    </w:r>
  </w:p>
  <w:p w14:paraId="0F2F3955" w14:textId="77777777" w:rsidR="00511830" w:rsidRDefault="00511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394F" w14:textId="77777777" w:rsidR="00511830" w:rsidRDefault="00AD2CC5">
      <w:pPr>
        <w:spacing w:after="0" w:line="240" w:lineRule="auto"/>
      </w:pPr>
      <w:r>
        <w:separator/>
      </w:r>
    </w:p>
  </w:footnote>
  <w:footnote w:type="continuationSeparator" w:id="0">
    <w:p w14:paraId="0F2F3950" w14:textId="77777777" w:rsidR="00511830" w:rsidRDefault="00AD2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3956" w14:textId="77777777" w:rsidR="00511830" w:rsidRDefault="00AD2CC5">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Materi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Een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0F2F3957" w14:textId="77777777" w:rsidR="00511830" w:rsidRDefault="00511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3958" w14:textId="77777777" w:rsidR="00511830" w:rsidRDefault="00AD2CC5">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0F2F3959" w14:textId="77777777" w:rsidR="00511830" w:rsidRDefault="00AD2CC5">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0F2F395A" w14:textId="77777777" w:rsidR="00511830" w:rsidRDefault="00511830">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C2D"/>
    <w:multiLevelType w:val="multilevel"/>
    <w:tmpl w:val="07D77C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0D413C"/>
    <w:multiLevelType w:val="multilevel"/>
    <w:tmpl w:val="240D413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38CC36E4"/>
    <w:multiLevelType w:val="multilevel"/>
    <w:tmpl w:val="38CC36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15:restartNumberingAfterBreak="0">
    <w:nsid w:val="7F49790B"/>
    <w:multiLevelType w:val="multilevel"/>
    <w:tmpl w:val="7F49790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61430324">
    <w:abstractNumId w:val="4"/>
  </w:num>
  <w:num w:numId="2" w16cid:durableId="287052475">
    <w:abstractNumId w:val="2"/>
  </w:num>
  <w:num w:numId="3" w16cid:durableId="1776943618">
    <w:abstractNumId w:val="3"/>
  </w:num>
  <w:num w:numId="4" w16cid:durableId="1210074603">
    <w:abstractNumId w:val="5"/>
  </w:num>
  <w:num w:numId="5" w16cid:durableId="2090419782">
    <w:abstractNumId w:val="1"/>
  </w:num>
  <w:num w:numId="6" w16cid:durableId="970789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1028D0"/>
    <w:rsid w:val="002C2930"/>
    <w:rsid w:val="0039487D"/>
    <w:rsid w:val="00474544"/>
    <w:rsid w:val="00496319"/>
    <w:rsid w:val="00511830"/>
    <w:rsid w:val="00584E62"/>
    <w:rsid w:val="005D3F71"/>
    <w:rsid w:val="008F04D7"/>
    <w:rsid w:val="00A26C45"/>
    <w:rsid w:val="00A330E3"/>
    <w:rsid w:val="00AD2CC5"/>
    <w:rsid w:val="00E51F5E"/>
    <w:rsid w:val="00F82823"/>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2F38DB"/>
  <w15:docId w15:val="{AE0BB51D-EF9F-4A31-B26F-EBA9FF04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qFormat/>
    <w:rsid w:val="002C2930"/>
    <w:rPr>
      <w:color w:val="0563C1" w:themeColor="hyperlink"/>
      <w:u w:val="single"/>
    </w:rPr>
  </w:style>
  <w:style w:type="character" w:styleId="UnresolvedMention">
    <w:name w:val="Unresolved Mention"/>
    <w:basedOn w:val="DefaultParagraphFont"/>
    <w:uiPriority w:val="99"/>
    <w:semiHidden/>
    <w:unhideWhenUsed/>
    <w:rsid w:val="002C2930"/>
    <w:rPr>
      <w:color w:val="605E5C"/>
      <w:shd w:val="clear" w:color="auto" w:fill="E1DFDD"/>
    </w:rPr>
  </w:style>
  <w:style w:type="paragraph" w:styleId="ListParagraph">
    <w:name w:val="List Paragraph"/>
    <w:basedOn w:val="Normal"/>
    <w:uiPriority w:val="34"/>
    <w:qFormat/>
    <w:rsid w:val="00A330E3"/>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8352">
      <w:bodyDiv w:val="1"/>
      <w:marLeft w:val="0"/>
      <w:marRight w:val="0"/>
      <w:marTop w:val="0"/>
      <w:marBottom w:val="0"/>
      <w:divBdr>
        <w:top w:val="none" w:sz="0" w:space="0" w:color="auto"/>
        <w:left w:val="none" w:sz="0" w:space="0" w:color="auto"/>
        <w:bottom w:val="none" w:sz="0" w:space="0" w:color="auto"/>
        <w:right w:val="none" w:sz="0" w:space="0" w:color="auto"/>
      </w:divBdr>
    </w:div>
    <w:div w:id="275257724">
      <w:bodyDiv w:val="1"/>
      <w:marLeft w:val="0"/>
      <w:marRight w:val="0"/>
      <w:marTop w:val="0"/>
      <w:marBottom w:val="0"/>
      <w:divBdr>
        <w:top w:val="none" w:sz="0" w:space="0" w:color="auto"/>
        <w:left w:val="none" w:sz="0" w:space="0" w:color="auto"/>
        <w:bottom w:val="none" w:sz="0" w:space="0" w:color="auto"/>
        <w:right w:val="none" w:sz="0" w:space="0" w:color="auto"/>
      </w:divBdr>
    </w:div>
    <w:div w:id="337587661">
      <w:bodyDiv w:val="1"/>
      <w:marLeft w:val="0"/>
      <w:marRight w:val="0"/>
      <w:marTop w:val="0"/>
      <w:marBottom w:val="0"/>
      <w:divBdr>
        <w:top w:val="none" w:sz="0" w:space="0" w:color="auto"/>
        <w:left w:val="none" w:sz="0" w:space="0" w:color="auto"/>
        <w:bottom w:val="none" w:sz="0" w:space="0" w:color="auto"/>
        <w:right w:val="none" w:sz="0" w:space="0" w:color="auto"/>
      </w:divBdr>
    </w:div>
    <w:div w:id="611211184">
      <w:bodyDiv w:val="1"/>
      <w:marLeft w:val="0"/>
      <w:marRight w:val="0"/>
      <w:marTop w:val="0"/>
      <w:marBottom w:val="0"/>
      <w:divBdr>
        <w:top w:val="none" w:sz="0" w:space="0" w:color="auto"/>
        <w:left w:val="none" w:sz="0" w:space="0" w:color="auto"/>
        <w:bottom w:val="none" w:sz="0" w:space="0" w:color="auto"/>
        <w:right w:val="none" w:sz="0" w:space="0" w:color="auto"/>
      </w:divBdr>
    </w:div>
    <w:div w:id="814762915">
      <w:bodyDiv w:val="1"/>
      <w:marLeft w:val="0"/>
      <w:marRight w:val="0"/>
      <w:marTop w:val="0"/>
      <w:marBottom w:val="0"/>
      <w:divBdr>
        <w:top w:val="none" w:sz="0" w:space="0" w:color="auto"/>
        <w:left w:val="none" w:sz="0" w:space="0" w:color="auto"/>
        <w:bottom w:val="none" w:sz="0" w:space="0" w:color="auto"/>
        <w:right w:val="none" w:sz="0" w:space="0" w:color="auto"/>
      </w:divBdr>
    </w:div>
    <w:div w:id="850408533">
      <w:bodyDiv w:val="1"/>
      <w:marLeft w:val="0"/>
      <w:marRight w:val="0"/>
      <w:marTop w:val="0"/>
      <w:marBottom w:val="0"/>
      <w:divBdr>
        <w:top w:val="none" w:sz="0" w:space="0" w:color="auto"/>
        <w:left w:val="none" w:sz="0" w:space="0" w:color="auto"/>
        <w:bottom w:val="none" w:sz="0" w:space="0" w:color="auto"/>
        <w:right w:val="none" w:sz="0" w:space="0" w:color="auto"/>
      </w:divBdr>
    </w:div>
    <w:div w:id="974993507">
      <w:bodyDiv w:val="1"/>
      <w:marLeft w:val="0"/>
      <w:marRight w:val="0"/>
      <w:marTop w:val="0"/>
      <w:marBottom w:val="0"/>
      <w:divBdr>
        <w:top w:val="none" w:sz="0" w:space="0" w:color="auto"/>
        <w:left w:val="none" w:sz="0" w:space="0" w:color="auto"/>
        <w:bottom w:val="none" w:sz="0" w:space="0" w:color="auto"/>
        <w:right w:val="none" w:sz="0" w:space="0" w:color="auto"/>
      </w:divBdr>
    </w:div>
    <w:div w:id="1074625544">
      <w:bodyDiv w:val="1"/>
      <w:marLeft w:val="0"/>
      <w:marRight w:val="0"/>
      <w:marTop w:val="0"/>
      <w:marBottom w:val="0"/>
      <w:divBdr>
        <w:top w:val="none" w:sz="0" w:space="0" w:color="auto"/>
        <w:left w:val="none" w:sz="0" w:space="0" w:color="auto"/>
        <w:bottom w:val="none" w:sz="0" w:space="0" w:color="auto"/>
        <w:right w:val="none" w:sz="0" w:space="0" w:color="auto"/>
      </w:divBdr>
    </w:div>
    <w:div w:id="1202402408">
      <w:bodyDiv w:val="1"/>
      <w:marLeft w:val="0"/>
      <w:marRight w:val="0"/>
      <w:marTop w:val="0"/>
      <w:marBottom w:val="0"/>
      <w:divBdr>
        <w:top w:val="none" w:sz="0" w:space="0" w:color="auto"/>
        <w:left w:val="none" w:sz="0" w:space="0" w:color="auto"/>
        <w:bottom w:val="none" w:sz="0" w:space="0" w:color="auto"/>
        <w:right w:val="none" w:sz="0" w:space="0" w:color="auto"/>
      </w:divBdr>
    </w:div>
    <w:div w:id="1578588878">
      <w:bodyDiv w:val="1"/>
      <w:marLeft w:val="0"/>
      <w:marRight w:val="0"/>
      <w:marTop w:val="0"/>
      <w:marBottom w:val="0"/>
      <w:divBdr>
        <w:top w:val="none" w:sz="0" w:space="0" w:color="auto"/>
        <w:left w:val="none" w:sz="0" w:space="0" w:color="auto"/>
        <w:bottom w:val="none" w:sz="0" w:space="0" w:color="auto"/>
        <w:right w:val="none" w:sz="0" w:space="0" w:color="auto"/>
      </w:divBdr>
    </w:div>
    <w:div w:id="1692992927">
      <w:bodyDiv w:val="1"/>
      <w:marLeft w:val="0"/>
      <w:marRight w:val="0"/>
      <w:marTop w:val="0"/>
      <w:marBottom w:val="0"/>
      <w:divBdr>
        <w:top w:val="none" w:sz="0" w:space="0" w:color="auto"/>
        <w:left w:val="none" w:sz="0" w:space="0" w:color="auto"/>
        <w:bottom w:val="none" w:sz="0" w:space="0" w:color="auto"/>
        <w:right w:val="none" w:sz="0" w:space="0" w:color="auto"/>
      </w:divBdr>
    </w:div>
    <w:div w:id="197663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ujiayuhandayani08@upi.edu" TargetMode="External"/><Relationship Id="rId18" Type="http://schemas.openxmlformats.org/officeDocument/2006/relationships/hyperlink" Target="https://doi.org/10.51878/manajerial.v1i1.230" TargetMode="External"/><Relationship Id="rId3" Type="http://schemas.openxmlformats.org/officeDocument/2006/relationships/styles" Target="styles.xml"/><Relationship Id="rId21" Type="http://schemas.openxmlformats.org/officeDocument/2006/relationships/hyperlink" Target="https://doi.org/10.22373/jid.v15i1.554" TargetMode="External"/><Relationship Id="rId7" Type="http://schemas.openxmlformats.org/officeDocument/2006/relationships/endnotes" Target="endnotes.xml"/><Relationship Id="rId12" Type="http://schemas.openxmlformats.org/officeDocument/2006/relationships/hyperlink" Target="mailto:amaliadwip@upi.edu" TargetMode="External"/><Relationship Id="rId17" Type="http://schemas.openxmlformats.org/officeDocument/2006/relationships/hyperlink" Target="https://doi.org/10.21831/hum.v21i1.38075"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doi.org/10.21125/edulearn.2018.15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rosti@upi.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pujiayuhandayani08@upi.edu" TargetMode="External"/><Relationship Id="rId19" Type="http://schemas.openxmlformats.org/officeDocument/2006/relationships/hyperlink" Target="https://doi.org/10.30998/prokaluni.v2i0.14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yperlink" Target="https://doi.org/10.1111/jre.12554"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10680</Words>
  <Characters>60876</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puji handayani</cp:lastModifiedBy>
  <cp:revision>2</cp:revision>
  <dcterms:created xsi:type="dcterms:W3CDTF">2022-05-19T11:15:00Z</dcterms:created>
  <dcterms:modified xsi:type="dcterms:W3CDTF">2022-05-19T11:15:00Z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