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B32A" w14:textId="77777777" w:rsidR="008E3F80" w:rsidRDefault="00435A1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23DAA31" wp14:editId="02B6F5D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0010880" wp14:editId="02AFEB7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A4508E1" w14:textId="77777777" w:rsidR="008E3F80" w:rsidRDefault="00435A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5728989" w14:textId="77777777" w:rsidR="008E3F80" w:rsidRDefault="00435A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61338E4" w14:textId="77777777" w:rsidR="008E3F80" w:rsidRDefault="00435A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A7A60DC" w14:textId="77777777" w:rsidR="008E3F80" w:rsidRDefault="008E3F80">
      <w:pPr>
        <w:spacing w:after="120" w:line="240" w:lineRule="auto"/>
        <w:rPr>
          <w:rFonts w:ascii="Times New Roman" w:hAnsi="Times New Roman"/>
          <w:b/>
          <w:sz w:val="28"/>
          <w:szCs w:val="28"/>
          <w:lang w:val="en-US"/>
        </w:rPr>
      </w:pPr>
    </w:p>
    <w:p w14:paraId="73E2D68C" w14:textId="60974562" w:rsidR="008E3F80" w:rsidRPr="00A76EAC" w:rsidRDefault="004149B0" w:rsidP="00A76EAC">
      <w:pPr>
        <w:spacing w:after="0" w:line="240" w:lineRule="auto"/>
        <w:jc w:val="center"/>
        <w:rPr>
          <w:rFonts w:ascii="Times New Roman" w:hAnsi="Times New Roman" w:cs="Times New Roman"/>
          <w:b/>
          <w:bCs/>
          <w:color w:val="000000" w:themeColor="text1"/>
          <w:sz w:val="24"/>
          <w:szCs w:val="24"/>
          <w:lang w:val="sv-SE"/>
        </w:rPr>
      </w:pPr>
      <w:r w:rsidRPr="00286CF5">
        <w:rPr>
          <w:rFonts w:ascii="Times New Roman" w:hAnsi="Times New Roman" w:cs="Times New Roman"/>
          <w:b/>
          <w:bCs/>
          <w:color w:val="000000" w:themeColor="text1"/>
          <w:sz w:val="24"/>
          <w:szCs w:val="24"/>
          <w:lang w:val="sv-SE"/>
        </w:rPr>
        <w:t xml:space="preserve">PENGEMBANGAN </w:t>
      </w:r>
      <w:r w:rsidR="00A76EAC" w:rsidRPr="00A76EAC">
        <w:rPr>
          <w:rFonts w:ascii="Times New Roman" w:hAnsi="Times New Roman" w:cs="Times New Roman"/>
          <w:b/>
          <w:bCs/>
          <w:color w:val="000000" w:themeColor="text1"/>
          <w:sz w:val="24"/>
          <w:szCs w:val="24"/>
          <w:lang w:val="sv-SE"/>
        </w:rPr>
        <w:t>MODUL TEMATIK BERBASIS DIRECT INTRUCTION DALAM MENINGKATKAN HASIL BELAJAR</w:t>
      </w:r>
      <w:r w:rsidR="00A76EAC">
        <w:rPr>
          <w:rFonts w:ascii="Times New Roman" w:hAnsi="Times New Roman" w:cs="Times New Roman"/>
          <w:b/>
          <w:bCs/>
          <w:color w:val="000000" w:themeColor="text1"/>
          <w:sz w:val="24"/>
          <w:szCs w:val="24"/>
          <w:lang w:val="sv-SE"/>
        </w:rPr>
        <w:t xml:space="preserve"> </w:t>
      </w:r>
      <w:r w:rsidR="00A76EAC" w:rsidRPr="00A76EAC">
        <w:rPr>
          <w:rFonts w:ascii="Times New Roman" w:hAnsi="Times New Roman" w:cs="Times New Roman"/>
          <w:b/>
          <w:bCs/>
          <w:color w:val="000000" w:themeColor="text1"/>
          <w:sz w:val="24"/>
          <w:szCs w:val="24"/>
          <w:lang w:val="sv-SE"/>
        </w:rPr>
        <w:t xml:space="preserve">SISWA DI </w:t>
      </w:r>
      <w:r w:rsidRPr="00286CF5">
        <w:rPr>
          <w:rFonts w:ascii="Times New Roman" w:hAnsi="Times New Roman" w:cs="Times New Roman"/>
          <w:b/>
          <w:bCs/>
          <w:color w:val="000000" w:themeColor="text1"/>
          <w:sz w:val="24"/>
          <w:szCs w:val="24"/>
          <w:lang w:val="sv-SE"/>
        </w:rPr>
        <w:t>SEKOLAH DASAR</w:t>
      </w:r>
      <w:r w:rsidRPr="00286CF5">
        <w:rPr>
          <w:rFonts w:ascii="Times New Roman" w:hAnsi="Times New Roman" w:cs="Times New Roman"/>
          <w:b/>
          <w:color w:val="000000" w:themeColor="text1"/>
          <w:sz w:val="24"/>
          <w:szCs w:val="24"/>
          <w:lang w:val="sv-SE"/>
        </w:rPr>
        <w:t xml:space="preserve"> </w:t>
      </w:r>
    </w:p>
    <w:p w14:paraId="677DBBC1" w14:textId="77777777" w:rsidR="004149B0" w:rsidRDefault="004149B0">
      <w:pPr>
        <w:autoSpaceDE w:val="0"/>
        <w:autoSpaceDN w:val="0"/>
        <w:adjustRightInd w:val="0"/>
        <w:spacing w:after="0" w:line="240" w:lineRule="auto"/>
        <w:jc w:val="center"/>
        <w:rPr>
          <w:rFonts w:ascii="Times New Roman" w:hAnsi="Times New Roman" w:cs="Times New Roman"/>
          <w:b/>
          <w:bCs/>
          <w:color w:val="000000"/>
          <w:sz w:val="24"/>
          <w:szCs w:val="24"/>
        </w:rPr>
      </w:pPr>
    </w:p>
    <w:p w14:paraId="2F94BFD7" w14:textId="28218C5D" w:rsidR="008E3F80" w:rsidRPr="00286CF5" w:rsidRDefault="00286CF5">
      <w:pPr>
        <w:autoSpaceDE w:val="0"/>
        <w:autoSpaceDN w:val="0"/>
        <w:adjustRightInd w:val="0"/>
        <w:spacing w:after="0" w:line="240" w:lineRule="auto"/>
        <w:jc w:val="center"/>
        <w:rPr>
          <w:rFonts w:ascii="Times New Roman" w:hAnsi="Times New Roman" w:cs="Times New Roman"/>
          <w:color w:val="000000"/>
          <w:sz w:val="24"/>
          <w:szCs w:val="24"/>
        </w:rPr>
      </w:pPr>
      <w:r w:rsidRPr="00286CF5">
        <w:rPr>
          <w:rFonts w:ascii="Times New Roman" w:hAnsi="Times New Roman" w:cs="Times New Roman"/>
          <w:b/>
          <w:bCs/>
          <w:color w:val="000000"/>
          <w:sz w:val="24"/>
          <w:szCs w:val="24"/>
        </w:rPr>
        <w:t>M</w:t>
      </w:r>
      <w:r w:rsidR="00EF6230">
        <w:rPr>
          <w:rFonts w:ascii="Times New Roman" w:hAnsi="Times New Roman" w:cs="Times New Roman"/>
          <w:b/>
          <w:bCs/>
          <w:color w:val="000000"/>
          <w:sz w:val="24"/>
          <w:szCs w:val="24"/>
          <w:lang w:val="en-US"/>
        </w:rPr>
        <w:t>uhammad</w:t>
      </w:r>
      <w:r w:rsidRPr="00286CF5">
        <w:rPr>
          <w:rFonts w:ascii="Times New Roman" w:hAnsi="Times New Roman" w:cs="Times New Roman"/>
          <w:b/>
          <w:bCs/>
          <w:color w:val="000000"/>
          <w:sz w:val="24"/>
          <w:szCs w:val="24"/>
        </w:rPr>
        <w:t xml:space="preserve"> Nizaar</w:t>
      </w:r>
      <w:r w:rsidRPr="00286CF5">
        <w:rPr>
          <w:rFonts w:ascii="Times New Roman" w:hAnsi="Times New Roman" w:cs="Times New Roman"/>
          <w:color w:val="000000"/>
          <w:sz w:val="24"/>
          <w:szCs w:val="24"/>
        </w:rPr>
        <w:t xml:space="preserve"> </w:t>
      </w:r>
      <w:r w:rsidR="004149B0" w:rsidRPr="00286CF5">
        <w:rPr>
          <w:rFonts w:ascii="Times New Roman" w:hAnsi="Times New Roman" w:cs="Times New Roman"/>
          <w:b/>
          <w:bCs/>
          <w:sz w:val="24"/>
          <w:szCs w:val="24"/>
          <w:vertAlign w:val="superscript"/>
          <w:lang w:val="en-US"/>
        </w:rPr>
        <w:t xml:space="preserve">1 </w:t>
      </w:r>
      <w:r w:rsidRPr="00286CF5">
        <w:rPr>
          <w:rFonts w:ascii="Times New Roman" w:hAnsi="Times New Roman" w:cs="Times New Roman"/>
          <w:b/>
          <w:bCs/>
          <w:sz w:val="24"/>
          <w:szCs w:val="24"/>
          <w:lang w:val="en-US"/>
        </w:rPr>
        <w:t xml:space="preserve">, </w:t>
      </w:r>
      <w:r w:rsidRPr="00286CF5">
        <w:rPr>
          <w:rFonts w:ascii="Times New Roman" w:hAnsi="Times New Roman" w:cs="Times New Roman"/>
          <w:b/>
          <w:bCs/>
          <w:color w:val="000000"/>
          <w:sz w:val="24"/>
          <w:szCs w:val="24"/>
        </w:rPr>
        <w:t>Haifaturrahmah</w:t>
      </w:r>
      <w:r w:rsidRPr="00286CF5">
        <w:rPr>
          <w:rFonts w:ascii="Times New Roman" w:hAnsi="Times New Roman" w:cs="Times New Roman"/>
          <w:b/>
          <w:bCs/>
          <w:color w:val="000000"/>
          <w:sz w:val="24"/>
          <w:szCs w:val="24"/>
          <w:vertAlign w:val="superscript"/>
        </w:rPr>
        <w:t>2</w:t>
      </w:r>
      <w:r w:rsidRPr="00286CF5">
        <w:rPr>
          <w:rFonts w:ascii="Times New Roman" w:hAnsi="Times New Roman" w:cs="Times New Roman"/>
          <w:b/>
          <w:bCs/>
          <w:color w:val="000000"/>
          <w:sz w:val="24"/>
          <w:szCs w:val="24"/>
        </w:rPr>
        <w:t xml:space="preserve">, </w:t>
      </w:r>
      <w:r w:rsidR="00A76EAC" w:rsidRPr="00286CF5">
        <w:rPr>
          <w:rFonts w:ascii="Times New Roman" w:hAnsi="Times New Roman" w:cs="Times New Roman"/>
          <w:b/>
          <w:bCs/>
          <w:color w:val="000000"/>
          <w:sz w:val="24"/>
          <w:szCs w:val="24"/>
        </w:rPr>
        <w:t>Abdil</w:t>
      </w:r>
      <w:r w:rsidR="00704164">
        <w:rPr>
          <w:rFonts w:ascii="Times New Roman" w:hAnsi="Times New Roman" w:cs="Times New Roman"/>
          <w:b/>
          <w:bCs/>
          <w:color w:val="000000"/>
          <w:sz w:val="24"/>
          <w:szCs w:val="24"/>
          <w:lang w:val="en-US"/>
        </w:rPr>
        <w:t>l</w:t>
      </w:r>
      <w:r w:rsidR="00185426">
        <w:rPr>
          <w:rFonts w:ascii="Times New Roman" w:hAnsi="Times New Roman" w:cs="Times New Roman"/>
          <w:b/>
          <w:bCs/>
          <w:color w:val="000000"/>
          <w:sz w:val="24"/>
          <w:szCs w:val="24"/>
          <w:lang w:val="en-US"/>
        </w:rPr>
        <w:t>a</w:t>
      </w:r>
      <w:r w:rsidR="00A76EAC" w:rsidRPr="00286CF5">
        <w:rPr>
          <w:rFonts w:ascii="Times New Roman" w:hAnsi="Times New Roman" w:cs="Times New Roman"/>
          <w:b/>
          <w:bCs/>
          <w:color w:val="000000"/>
          <w:sz w:val="24"/>
          <w:szCs w:val="24"/>
        </w:rPr>
        <w:t>h</w:t>
      </w:r>
      <w:r w:rsidR="00A76EAC" w:rsidRPr="00286CF5">
        <w:rPr>
          <w:rFonts w:ascii="Times New Roman" w:hAnsi="Times New Roman" w:cs="Times New Roman"/>
          <w:b/>
          <w:bCs/>
          <w:color w:val="000000"/>
          <w:sz w:val="24"/>
          <w:szCs w:val="24"/>
          <w:vertAlign w:val="superscript"/>
        </w:rPr>
        <w:t xml:space="preserve"> </w:t>
      </w:r>
      <w:r w:rsidRPr="00286CF5">
        <w:rPr>
          <w:rFonts w:ascii="Times New Roman" w:hAnsi="Times New Roman" w:cs="Times New Roman"/>
          <w:b/>
          <w:bCs/>
          <w:color w:val="000000"/>
          <w:sz w:val="24"/>
          <w:szCs w:val="24"/>
          <w:vertAlign w:val="superscript"/>
        </w:rPr>
        <w:t>3</w:t>
      </w:r>
      <w:r w:rsidRPr="00286CF5">
        <w:rPr>
          <w:rFonts w:ascii="Times New Roman" w:hAnsi="Times New Roman" w:cs="Times New Roman"/>
          <w:b/>
          <w:bCs/>
          <w:color w:val="000000"/>
          <w:sz w:val="24"/>
          <w:szCs w:val="24"/>
        </w:rPr>
        <w:t>,</w:t>
      </w:r>
      <w:r w:rsidR="00A76EAC">
        <w:rPr>
          <w:rFonts w:ascii="Times New Roman" w:hAnsi="Times New Roman" w:cs="Times New Roman"/>
          <w:b/>
          <w:bCs/>
          <w:color w:val="000000"/>
          <w:sz w:val="24"/>
          <w:szCs w:val="24"/>
          <w:lang w:val="en-US"/>
        </w:rPr>
        <w:t xml:space="preserve"> </w:t>
      </w:r>
      <w:r w:rsidR="00A76EAC" w:rsidRPr="00286CF5">
        <w:rPr>
          <w:rFonts w:ascii="Times New Roman" w:hAnsi="Times New Roman" w:cs="Times New Roman"/>
          <w:b/>
          <w:bCs/>
          <w:color w:val="000000"/>
          <w:sz w:val="24"/>
          <w:szCs w:val="24"/>
        </w:rPr>
        <w:t xml:space="preserve">Nursina Sari </w:t>
      </w:r>
      <w:r w:rsidR="004E530D" w:rsidRPr="00286CF5">
        <w:rPr>
          <w:rFonts w:ascii="Times New Roman" w:hAnsi="Times New Roman" w:cs="Times New Roman"/>
          <w:b/>
          <w:bCs/>
          <w:color w:val="000000"/>
          <w:sz w:val="24"/>
          <w:szCs w:val="24"/>
          <w:vertAlign w:val="superscript"/>
        </w:rPr>
        <w:sym w:font="Wingdings" w:char="F02A"/>
      </w:r>
      <w:r w:rsidR="004E530D">
        <w:rPr>
          <w:rFonts w:ascii="Times New Roman" w:hAnsi="Times New Roman" w:cs="Times New Roman"/>
          <w:b/>
          <w:bCs/>
          <w:color w:val="000000"/>
          <w:sz w:val="24"/>
          <w:szCs w:val="24"/>
          <w:vertAlign w:val="superscript"/>
          <w:lang w:val="en-US"/>
        </w:rPr>
        <w:t xml:space="preserve"> </w:t>
      </w:r>
      <w:r w:rsidRPr="00286CF5">
        <w:rPr>
          <w:rFonts w:ascii="Times New Roman" w:hAnsi="Times New Roman" w:cs="Times New Roman"/>
          <w:b/>
          <w:bCs/>
          <w:color w:val="000000"/>
          <w:sz w:val="24"/>
          <w:szCs w:val="24"/>
          <w:vertAlign w:val="superscript"/>
        </w:rPr>
        <w:t>4</w:t>
      </w:r>
      <w:r w:rsidRPr="00286CF5">
        <w:rPr>
          <w:rFonts w:ascii="Times New Roman" w:hAnsi="Times New Roman" w:cs="Times New Roman"/>
          <w:b/>
          <w:bCs/>
          <w:color w:val="000000"/>
          <w:sz w:val="24"/>
          <w:szCs w:val="24"/>
        </w:rPr>
        <w:t>,</w:t>
      </w:r>
      <w:r w:rsidR="00B46B83">
        <w:rPr>
          <w:rFonts w:ascii="Times New Roman" w:hAnsi="Times New Roman" w:cs="Times New Roman"/>
          <w:b/>
          <w:bCs/>
          <w:color w:val="000000"/>
          <w:sz w:val="24"/>
          <w:szCs w:val="24"/>
          <w:lang w:val="en-US"/>
        </w:rPr>
        <w:t xml:space="preserve"> </w:t>
      </w:r>
      <w:r w:rsidRPr="00286CF5">
        <w:rPr>
          <w:rFonts w:ascii="Times New Roman" w:hAnsi="Times New Roman" w:cs="Times New Roman"/>
          <w:b/>
          <w:bCs/>
          <w:color w:val="000000"/>
          <w:sz w:val="24"/>
          <w:szCs w:val="24"/>
        </w:rPr>
        <w:t>Sirajuddin</w:t>
      </w:r>
      <w:r w:rsidRPr="00286CF5">
        <w:rPr>
          <w:rFonts w:ascii="Times New Roman" w:hAnsi="Times New Roman" w:cs="Times New Roman"/>
          <w:b/>
          <w:bCs/>
          <w:color w:val="000000"/>
          <w:sz w:val="24"/>
          <w:szCs w:val="24"/>
          <w:vertAlign w:val="superscript"/>
        </w:rPr>
        <w:t>5</w:t>
      </w:r>
    </w:p>
    <w:p w14:paraId="3F2053F6" w14:textId="77777777" w:rsidR="00286CF5" w:rsidRPr="00286CF5" w:rsidRDefault="00286CF5" w:rsidP="00365496">
      <w:pPr>
        <w:spacing w:after="0" w:line="240" w:lineRule="auto"/>
        <w:jc w:val="center"/>
        <w:rPr>
          <w:rStyle w:val="Hyperlink"/>
          <w:rFonts w:ascii="Times New Roman" w:hAnsi="Times New Roman" w:cs="Times New Roman"/>
        </w:rPr>
      </w:pPr>
      <w:r w:rsidRPr="00286CF5">
        <w:rPr>
          <w:rFonts w:ascii="Times New Roman" w:hAnsi="Times New Roman" w:cs="Times New Roman"/>
          <w:color w:val="000000"/>
          <w:vertAlign w:val="superscript"/>
        </w:rPr>
        <w:t>1</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1" w:history="1">
        <w:r w:rsidRPr="00286CF5">
          <w:rPr>
            <w:rStyle w:val="Hyperlink"/>
            <w:rFonts w:ascii="Times New Roman" w:hAnsi="Times New Roman" w:cs="Times New Roman"/>
          </w:rPr>
          <w:t>nijadompu@gmail.com</w:t>
        </w:r>
      </w:hyperlink>
      <w:r w:rsidRPr="00286CF5">
        <w:rPr>
          <w:rStyle w:val="Hyperlink"/>
          <w:rFonts w:ascii="Times New Roman" w:hAnsi="Times New Roman" w:cs="Times New Roman"/>
        </w:rPr>
        <w:t xml:space="preserve"> </w:t>
      </w:r>
    </w:p>
    <w:p w14:paraId="5641CD0C" w14:textId="77777777"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2</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2" w:history="1">
        <w:r w:rsidRPr="00286CF5">
          <w:rPr>
            <w:rStyle w:val="Hyperlink"/>
            <w:rFonts w:ascii="Times New Roman" w:hAnsi="Times New Roman" w:cs="Times New Roman"/>
          </w:rPr>
          <w:t>haifaturrahmah@yahoo.com</w:t>
        </w:r>
      </w:hyperlink>
    </w:p>
    <w:p w14:paraId="3564268B" w14:textId="43E63B2B"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3</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Matematika</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3" w:history="1">
        <w:r w:rsidR="00481255" w:rsidRPr="00286CF5">
          <w:rPr>
            <w:rStyle w:val="Hyperlink"/>
            <w:rFonts w:ascii="Times New Roman" w:hAnsi="Times New Roman" w:cs="Times New Roman"/>
          </w:rPr>
          <w:t>abdillah@ummat.ac.id</w:t>
        </w:r>
      </w:hyperlink>
    </w:p>
    <w:p w14:paraId="5E276C86" w14:textId="7278B716"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4</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Guru Sekolah Dasar</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4" w:history="1">
        <w:r w:rsidR="00481255" w:rsidRPr="00286CF5">
          <w:rPr>
            <w:rStyle w:val="Hyperlink"/>
            <w:rFonts w:ascii="Times New Roman" w:hAnsi="Times New Roman" w:cs="Times New Roman"/>
          </w:rPr>
          <w:t>sarinursina1234@gmail.com</w:t>
        </w:r>
      </w:hyperlink>
    </w:p>
    <w:p w14:paraId="55BE5DCC" w14:textId="3D8E5A2A" w:rsidR="008E3F80" w:rsidRDefault="00286CF5" w:rsidP="00365496">
      <w:pPr>
        <w:pStyle w:val="Afiliasi"/>
        <w:spacing w:before="0" w:after="0"/>
        <w:rPr>
          <w:color w:val="000000"/>
          <w:sz w:val="22"/>
          <w:szCs w:val="22"/>
          <w:lang w:val="en-US"/>
        </w:rPr>
      </w:pPr>
      <w:r w:rsidRPr="00286CF5">
        <w:rPr>
          <w:color w:val="000000"/>
          <w:sz w:val="22"/>
          <w:szCs w:val="22"/>
          <w:vertAlign w:val="superscript"/>
        </w:rPr>
        <w:t>5</w:t>
      </w:r>
      <w:r w:rsidRPr="00286CF5">
        <w:rPr>
          <w:color w:val="000000"/>
          <w:sz w:val="22"/>
          <w:szCs w:val="22"/>
        </w:rPr>
        <w:t xml:space="preserve">Pendidikan </w:t>
      </w:r>
      <w:r w:rsidR="00A76EAC">
        <w:rPr>
          <w:color w:val="000000"/>
          <w:sz w:val="22"/>
          <w:szCs w:val="22"/>
          <w:lang w:val="en-US"/>
        </w:rPr>
        <w:t>Matematika</w:t>
      </w:r>
      <w:r w:rsidRPr="00286CF5">
        <w:rPr>
          <w:color w:val="000000"/>
          <w:sz w:val="22"/>
          <w:szCs w:val="22"/>
        </w:rPr>
        <w:t>,UniversitasMuhammadiyahMataram,Email:</w:t>
      </w:r>
      <w:r w:rsidR="00481255" w:rsidRPr="00481255">
        <w:t xml:space="preserve"> </w:t>
      </w:r>
      <w:hyperlink r:id="rId15" w:history="1">
        <w:r w:rsidR="00481255" w:rsidRPr="00653706">
          <w:rPr>
            <w:rStyle w:val="Hyperlink"/>
            <w:sz w:val="22"/>
            <w:szCs w:val="22"/>
          </w:rPr>
          <w:t>sirajuddin.ekhy@yahoo.com</w:t>
        </w:r>
      </w:hyperlink>
      <w:r w:rsidR="00481255">
        <w:rPr>
          <w:color w:val="000000"/>
          <w:sz w:val="22"/>
          <w:szCs w:val="22"/>
          <w:lang w:val="en-US"/>
        </w:rPr>
        <w:t xml:space="preserve"> </w:t>
      </w:r>
    </w:p>
    <w:p w14:paraId="2C609B4C" w14:textId="77777777" w:rsidR="008E3F80" w:rsidRDefault="008E3F8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6357AA6" w14:textId="3F4A0376" w:rsidR="008E3F80" w:rsidRDefault="00435A14" w:rsidP="00453A76">
      <w:pPr>
        <w:autoSpaceDE w:val="0"/>
        <w:autoSpaceDN w:val="0"/>
        <w:adjustRightInd w:val="0"/>
        <w:spacing w:before="24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2F3F42B" w14:textId="77777777" w:rsidR="00481255" w:rsidRDefault="00DE3EDF">
      <w:pPr>
        <w:pStyle w:val="abstrak"/>
        <w:spacing w:after="120"/>
        <w:ind w:left="0" w:right="57"/>
        <w:rPr>
          <w:bCs/>
          <w:szCs w:val="20"/>
        </w:rPr>
      </w:pPr>
      <w:r w:rsidRPr="00DE3EDF">
        <w:rPr>
          <w:bCs/>
          <w:szCs w:val="20"/>
        </w:rPr>
        <w:t xml:space="preserve">Tujuan dalam penelitian ini untuk mengetahui: (1)Kevalidan, (2)Kepraktisan (3)Keefektifan dari modul berbasis </w:t>
      </w:r>
      <w:r w:rsidRPr="00DE3EDF">
        <w:rPr>
          <w:bCs/>
          <w:i/>
          <w:iCs/>
          <w:szCs w:val="20"/>
        </w:rPr>
        <w:t>direct intruction</w:t>
      </w:r>
      <w:r w:rsidRPr="00DE3EDF">
        <w:rPr>
          <w:bCs/>
          <w:szCs w:val="20"/>
        </w:rPr>
        <w:t xml:space="preserve"> dalam meningkatkan hasil belajar siswa di sekolah dasar. Jenis penelitian ini yang digunakan adalah R&amp;D (Research &amp; Development) dengan mengadaptasi model 4D yaitu (1) </w:t>
      </w:r>
      <w:r w:rsidRPr="00DE3EDF">
        <w:rPr>
          <w:bCs/>
          <w:i/>
          <w:iCs/>
          <w:szCs w:val="20"/>
        </w:rPr>
        <w:t>Define</w:t>
      </w:r>
      <w:r w:rsidRPr="00DE3EDF">
        <w:rPr>
          <w:bCs/>
          <w:szCs w:val="20"/>
        </w:rPr>
        <w:t xml:space="preserve"> (pendefinisian), (2) </w:t>
      </w:r>
      <w:r w:rsidRPr="00DE3EDF">
        <w:rPr>
          <w:bCs/>
          <w:i/>
          <w:iCs/>
          <w:szCs w:val="20"/>
        </w:rPr>
        <w:t>Design</w:t>
      </w:r>
      <w:r w:rsidRPr="00DE3EDF">
        <w:rPr>
          <w:bCs/>
          <w:szCs w:val="20"/>
        </w:rPr>
        <w:t xml:space="preserve"> (perancangan), (3) </w:t>
      </w:r>
      <w:r w:rsidRPr="00DE3EDF">
        <w:rPr>
          <w:bCs/>
          <w:i/>
          <w:iCs/>
          <w:szCs w:val="20"/>
        </w:rPr>
        <w:t xml:space="preserve">Development </w:t>
      </w:r>
      <w:r w:rsidRPr="00DE3EDF">
        <w:rPr>
          <w:bCs/>
          <w:szCs w:val="20"/>
        </w:rPr>
        <w:t>(pengembangan), (4</w:t>
      </w:r>
      <w:r w:rsidRPr="00DE3EDF">
        <w:rPr>
          <w:bCs/>
          <w:i/>
          <w:iCs/>
          <w:szCs w:val="20"/>
        </w:rPr>
        <w:t>) Dessminate</w:t>
      </w:r>
      <w:r w:rsidRPr="00DE3EDF">
        <w:rPr>
          <w:bCs/>
          <w:szCs w:val="20"/>
        </w:rPr>
        <w:t xml:space="preserve"> (penyebaran), dan menggunakan desain kelas </w:t>
      </w:r>
      <w:r w:rsidRPr="00481255">
        <w:rPr>
          <w:bCs/>
          <w:i/>
          <w:iCs/>
          <w:szCs w:val="20"/>
        </w:rPr>
        <w:t>one group pretes- posttest design</w:t>
      </w:r>
      <w:r w:rsidRPr="00DE3EDF">
        <w:rPr>
          <w:bCs/>
          <w:szCs w:val="20"/>
        </w:rPr>
        <w:t xml:space="preserve">. Adapun hasil pengembangan dari modul pembelajaran tematik berbasis direct intruction menunjukkan hasil bahwa (1)Kevalidan dari produk modul pembelajaran tematik berbasis </w:t>
      </w:r>
      <w:r w:rsidRPr="00DE3EDF">
        <w:rPr>
          <w:bCs/>
          <w:i/>
          <w:iCs/>
          <w:szCs w:val="20"/>
        </w:rPr>
        <w:t>direct intruction</w:t>
      </w:r>
      <w:r w:rsidRPr="00DE3EDF">
        <w:rPr>
          <w:bCs/>
          <w:szCs w:val="20"/>
        </w:rPr>
        <w:t xml:space="preserve"> berhasil dikembangkan  </w:t>
      </w:r>
      <w:r w:rsidRPr="00DE3EDF">
        <w:rPr>
          <w:szCs w:val="20"/>
        </w:rPr>
        <w:t>persentase kevalidan produk sebesar sebesar 88,68%,  yang termasuk dalam kategori “Sangat Valid”</w:t>
      </w:r>
      <w:r w:rsidRPr="00DE3EDF">
        <w:rPr>
          <w:bCs/>
          <w:szCs w:val="20"/>
        </w:rPr>
        <w:t xml:space="preserve"> (2)Kepraktisan dari produk modul tematik berbasis </w:t>
      </w:r>
      <w:r w:rsidRPr="00DE3EDF">
        <w:rPr>
          <w:bCs/>
          <w:i/>
          <w:iCs/>
          <w:szCs w:val="20"/>
        </w:rPr>
        <w:t>direct intruction</w:t>
      </w:r>
      <w:r w:rsidRPr="00DE3EDF">
        <w:rPr>
          <w:bCs/>
          <w:szCs w:val="20"/>
        </w:rPr>
        <w:t xml:space="preserve"> dengan hasil rata-rata 87% di kategori “sangat praktis”(3)Keefektifan dari modul pembelajaran tematik berbasis </w:t>
      </w:r>
      <w:r w:rsidRPr="00DE3EDF">
        <w:rPr>
          <w:bCs/>
          <w:i/>
          <w:iCs/>
          <w:szCs w:val="20"/>
        </w:rPr>
        <w:t>direct intruction</w:t>
      </w:r>
      <w:r w:rsidRPr="00DE3EDF">
        <w:rPr>
          <w:bCs/>
          <w:szCs w:val="20"/>
        </w:rPr>
        <w:t xml:space="preserve"> dengan besarnya </w:t>
      </w:r>
      <w:r w:rsidRPr="00DE3EDF">
        <w:rPr>
          <w:bCs/>
          <w:i/>
          <w:iCs/>
          <w:szCs w:val="20"/>
        </w:rPr>
        <w:t>n-gain</w:t>
      </w:r>
      <w:r w:rsidRPr="00DE3EDF">
        <w:rPr>
          <w:bCs/>
          <w:szCs w:val="20"/>
        </w:rPr>
        <w:t xml:space="preserve"> skor memperoleh 0</w:t>
      </w:r>
      <w:r w:rsidRPr="00DE3EDF">
        <w:rPr>
          <w:szCs w:val="20"/>
        </w:rPr>
        <w:t xml:space="preserve">,754 </w:t>
      </w:r>
      <w:r w:rsidRPr="00DE3EDF">
        <w:rPr>
          <w:bCs/>
          <w:szCs w:val="20"/>
        </w:rPr>
        <w:t>yang termasuk dalam kategori tinggi</w:t>
      </w:r>
    </w:p>
    <w:p w14:paraId="5EC4D7C9" w14:textId="4D7A2BED" w:rsidR="008E3F80" w:rsidRPr="00DE3EDF" w:rsidRDefault="00435A14">
      <w:pPr>
        <w:pStyle w:val="abstrak"/>
        <w:spacing w:after="120"/>
        <w:ind w:left="0" w:right="57"/>
        <w:rPr>
          <w:sz w:val="22"/>
          <w:szCs w:val="22"/>
          <w:lang w:val="id-ID"/>
        </w:rPr>
      </w:pPr>
      <w:r w:rsidRPr="00DE3EDF">
        <w:rPr>
          <w:b/>
          <w:sz w:val="22"/>
          <w:szCs w:val="22"/>
          <w:lang w:val="id-ID"/>
        </w:rPr>
        <w:t xml:space="preserve">Kata Kunci: </w:t>
      </w:r>
      <w:r w:rsidR="004149B0" w:rsidRPr="00DE3EDF">
        <w:rPr>
          <w:i/>
          <w:sz w:val="22"/>
          <w:szCs w:val="22"/>
        </w:rPr>
        <w:t>Kom</w:t>
      </w:r>
      <w:r w:rsidRPr="00DE3EDF">
        <w:rPr>
          <w:i/>
          <w:sz w:val="22"/>
          <w:szCs w:val="22"/>
          <w:lang w:val="id-ID"/>
        </w:rPr>
        <w:t>i</w:t>
      </w:r>
      <w:r w:rsidR="004149B0" w:rsidRPr="00DE3EDF">
        <w:rPr>
          <w:i/>
          <w:sz w:val="22"/>
          <w:szCs w:val="22"/>
        </w:rPr>
        <w:t>k</w:t>
      </w:r>
      <w:r w:rsidRPr="00DE3EDF">
        <w:rPr>
          <w:i/>
          <w:sz w:val="22"/>
          <w:szCs w:val="22"/>
          <w:lang w:val="id-ID"/>
        </w:rPr>
        <w:t xml:space="preserve">, </w:t>
      </w:r>
      <w:r w:rsidR="004149B0" w:rsidRPr="00DE3EDF">
        <w:rPr>
          <w:i/>
          <w:sz w:val="22"/>
          <w:szCs w:val="22"/>
        </w:rPr>
        <w:t>M</w:t>
      </w:r>
      <w:r w:rsidRPr="00DE3EDF">
        <w:rPr>
          <w:i/>
          <w:sz w:val="22"/>
          <w:szCs w:val="22"/>
          <w:lang w:val="id-ID"/>
        </w:rPr>
        <w:t>o</w:t>
      </w:r>
      <w:r w:rsidR="004149B0" w:rsidRPr="00DE3EDF">
        <w:rPr>
          <w:i/>
          <w:sz w:val="22"/>
          <w:szCs w:val="22"/>
        </w:rPr>
        <w:t>del Inkuiri Terbimbing</w:t>
      </w:r>
      <w:r w:rsidRPr="00DE3EDF">
        <w:rPr>
          <w:i/>
          <w:sz w:val="22"/>
          <w:szCs w:val="22"/>
          <w:lang w:val="id-ID"/>
        </w:rPr>
        <w:t xml:space="preserve">, </w:t>
      </w:r>
      <w:r w:rsidR="004149B0" w:rsidRPr="00DE3EDF">
        <w:rPr>
          <w:i/>
          <w:sz w:val="22"/>
          <w:szCs w:val="22"/>
        </w:rPr>
        <w:t>Mo</w:t>
      </w:r>
      <w:r w:rsidRPr="00DE3EDF">
        <w:rPr>
          <w:i/>
          <w:sz w:val="22"/>
          <w:szCs w:val="22"/>
          <w:lang w:val="id-ID"/>
        </w:rPr>
        <w:t>ti</w:t>
      </w:r>
      <w:r w:rsidR="004149B0" w:rsidRPr="00DE3EDF">
        <w:rPr>
          <w:i/>
          <w:sz w:val="22"/>
          <w:szCs w:val="22"/>
        </w:rPr>
        <w:t>vasi</w:t>
      </w:r>
      <w:r w:rsidRPr="00DE3EDF">
        <w:rPr>
          <w:sz w:val="22"/>
          <w:szCs w:val="22"/>
          <w:lang w:val="id-ID"/>
        </w:rPr>
        <w:t>.</w:t>
      </w:r>
    </w:p>
    <w:p w14:paraId="7FC7A63E" w14:textId="77777777" w:rsidR="008E3F80" w:rsidRPr="00201BDA" w:rsidRDefault="00435A14" w:rsidP="00453A76">
      <w:pPr>
        <w:pStyle w:val="StyleAuthorBold"/>
        <w:spacing w:after="120"/>
        <w:jc w:val="left"/>
        <w:rPr>
          <w:i/>
          <w:iCs/>
          <w:lang w:val="id-ID"/>
        </w:rPr>
      </w:pPr>
      <w:r w:rsidRPr="00201BDA">
        <w:rPr>
          <w:i/>
          <w:iCs/>
          <w:lang w:val="id-ID"/>
        </w:rPr>
        <w:t>Abstract</w:t>
      </w:r>
    </w:p>
    <w:p w14:paraId="70FDF8A1" w14:textId="53B195EC" w:rsidR="0014431E" w:rsidRPr="0057299D" w:rsidRDefault="0014431E" w:rsidP="0014431E">
      <w:pPr>
        <w:pStyle w:val="abstrak"/>
        <w:spacing w:before="120" w:after="120"/>
        <w:ind w:left="0" w:right="-34"/>
        <w:rPr>
          <w:i/>
          <w:iCs/>
          <w:sz w:val="22"/>
          <w:szCs w:val="22"/>
        </w:rPr>
      </w:pPr>
      <w:r w:rsidRPr="0057299D">
        <w:rPr>
          <w:i/>
          <w:iCs/>
          <w:sz w:val="22"/>
          <w:szCs w:val="22"/>
        </w:rPr>
        <w:t xml:space="preserve">This study aims to determine (1) the feasibility (2) practicality, and (3) the effectiveness of comics media containing science as a result of guided inquiry-based development in increasing the motivation of elementary school students (SD). This research is a research and development that adapts the model from Borg &amp; Gall which was conducted in class V at SDN 3 Batu Kumbung. In the implementation of the operational field test, the sample was determined using the </w:t>
      </w:r>
      <w:r w:rsidR="0057299D" w:rsidRPr="0057299D">
        <w:rPr>
          <w:rStyle w:val="mediumtext"/>
          <w:i/>
          <w:iCs/>
          <w:sz w:val="22"/>
          <w:szCs w:val="22"/>
          <w:shd w:val="clear" w:color="auto" w:fill="FFFFFF"/>
        </w:rPr>
        <w:t>one group pre tes- post test design</w:t>
      </w:r>
      <w:r w:rsidRPr="0057299D">
        <w:rPr>
          <w:i/>
          <w:iCs/>
          <w:sz w:val="22"/>
          <w:szCs w:val="22"/>
        </w:rPr>
        <w:t xml:space="preserve">, which used a questionnaire and observation sheet instrument. The results of the research are (1) comics media containing science are suitable for use with material expert validator percentage data of 93.3%; media expert validators by 97.8%; peer validator is 97.3%, with the criteria of "very </w:t>
      </w:r>
      <w:r w:rsidR="00C43F6B" w:rsidRPr="0057299D">
        <w:rPr>
          <w:i/>
          <w:iCs/>
          <w:sz w:val="22"/>
          <w:szCs w:val="22"/>
        </w:rPr>
        <w:t>valid</w:t>
      </w:r>
      <w:r w:rsidRPr="0057299D">
        <w:rPr>
          <w:i/>
          <w:iCs/>
          <w:sz w:val="22"/>
          <w:szCs w:val="22"/>
        </w:rPr>
        <w:t xml:space="preserve">" (2) The comic media containing science is practically used with a percentage data of 96%, with the criteria of "very </w:t>
      </w:r>
      <w:r w:rsidR="00C43F6B" w:rsidRPr="0057299D">
        <w:rPr>
          <w:i/>
          <w:iCs/>
          <w:sz w:val="22"/>
          <w:szCs w:val="22"/>
        </w:rPr>
        <w:t>practical</w:t>
      </w:r>
      <w:r w:rsidRPr="0057299D">
        <w:rPr>
          <w:i/>
          <w:iCs/>
          <w:sz w:val="22"/>
          <w:szCs w:val="22"/>
        </w:rPr>
        <w:t xml:space="preserve">" (3) </w:t>
      </w:r>
      <w:r w:rsidR="00201BDA" w:rsidRPr="003356EB">
        <w:rPr>
          <w:rFonts w:eastAsia="Times New Roman"/>
          <w:i/>
          <w:iCs/>
          <w:sz w:val="22"/>
          <w:szCs w:val="22"/>
          <w:lang w:val="en" w:eastAsia="en-ID"/>
        </w:rPr>
        <w:t>Media comics containing science are significantly effective in increasing motivation with the results of a student motivation gain score of 1 with the criteria of "High gain"</w:t>
      </w:r>
      <w:r w:rsidR="00C43F6B" w:rsidRPr="0057299D">
        <w:rPr>
          <w:i/>
          <w:iCs/>
          <w:sz w:val="22"/>
          <w:szCs w:val="22"/>
        </w:rPr>
        <w:t>.</w:t>
      </w:r>
    </w:p>
    <w:p w14:paraId="080F3094" w14:textId="77777777" w:rsidR="0014431E" w:rsidRPr="0014431E" w:rsidRDefault="00435A14" w:rsidP="0014431E">
      <w:pPr>
        <w:pStyle w:val="abstrak"/>
        <w:spacing w:after="120"/>
        <w:ind w:left="0" w:right="57"/>
        <w:rPr>
          <w:b/>
          <w:sz w:val="22"/>
          <w:szCs w:val="22"/>
        </w:rPr>
      </w:pPr>
      <w:r w:rsidRPr="0014431E">
        <w:rPr>
          <w:b/>
          <w:sz w:val="22"/>
          <w:szCs w:val="22"/>
          <w:lang w:val="id-ID"/>
        </w:rPr>
        <w:t xml:space="preserve">Keywords: </w:t>
      </w:r>
      <w:r w:rsidR="0014431E" w:rsidRPr="0014431E">
        <w:rPr>
          <w:bCs/>
          <w:i/>
          <w:iCs/>
          <w:sz w:val="22"/>
          <w:szCs w:val="22"/>
          <w:lang w:val="id-ID"/>
        </w:rPr>
        <w:t>Comics, Guided Inquiry Model, Motivation</w:t>
      </w:r>
    </w:p>
    <w:p w14:paraId="406F36B3" w14:textId="77777777" w:rsidR="008E3F80" w:rsidRDefault="008E3F80">
      <w:pPr>
        <w:spacing w:after="0" w:line="240" w:lineRule="auto"/>
        <w:jc w:val="both"/>
        <w:rPr>
          <w:rFonts w:asciiTheme="majorBidi" w:hAnsiTheme="majorBidi" w:cs="Times New Roman"/>
          <w:i/>
          <w:color w:val="000000" w:themeColor="text1"/>
          <w:lang w:val="en-US"/>
        </w:rPr>
      </w:pPr>
    </w:p>
    <w:p w14:paraId="05923A16"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14:paraId="55CB154A"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1E94AB0" wp14:editId="5DE31196">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AFC93AB"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6B9F483" w14:textId="77777777" w:rsidR="008E3F80" w:rsidRDefault="00435A1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6E64D49" w14:textId="77777777" w:rsidR="008E3F80" w:rsidRDefault="00435A1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C2FC18F"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rPr>
      </w:pPr>
    </w:p>
    <w:p w14:paraId="2F217533"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79686787"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lang w:val="en-US"/>
        </w:rPr>
        <w:sectPr w:rsidR="008E3F80">
          <w:footerReference w:type="default" r:id="rId16"/>
          <w:pgSz w:w="11906" w:h="16838"/>
          <w:pgMar w:top="1440" w:right="1080" w:bottom="1440" w:left="1080" w:header="851" w:footer="709" w:gutter="0"/>
          <w:pgNumType w:start="1"/>
          <w:cols w:space="708"/>
          <w:docGrid w:linePitch="360"/>
        </w:sectPr>
      </w:pPr>
    </w:p>
    <w:p w14:paraId="75F2CBB0" w14:textId="77777777" w:rsidR="008E3F80" w:rsidRDefault="00435A14" w:rsidP="00453A76">
      <w:pPr>
        <w:pStyle w:val="Heading1"/>
        <w:numPr>
          <w:ilvl w:val="0"/>
          <w:numId w:val="0"/>
        </w:numPr>
        <w:spacing w:before="240" w:after="120" w:line="276" w:lineRule="auto"/>
        <w:jc w:val="both"/>
        <w:rPr>
          <w:b/>
          <w:sz w:val="22"/>
          <w:szCs w:val="22"/>
        </w:rPr>
      </w:pPr>
      <w:r>
        <w:rPr>
          <w:b/>
          <w:sz w:val="22"/>
          <w:szCs w:val="22"/>
          <w:lang w:val="id-ID"/>
        </w:rPr>
        <w:lastRenderedPageBreak/>
        <w:t>PENDAHULUAN</w:t>
      </w:r>
    </w:p>
    <w:p w14:paraId="172DE2AC" w14:textId="1000AC50" w:rsidR="00453A76" w:rsidRPr="000618A0" w:rsidRDefault="00453A76" w:rsidP="00453A76">
      <w:pPr>
        <w:spacing w:after="0" w:line="360" w:lineRule="auto"/>
        <w:ind w:firstLine="567"/>
        <w:jc w:val="both"/>
        <w:rPr>
          <w:rFonts w:ascii="Times New Roman" w:hAnsi="Times New Roman" w:cs="Times New Roman"/>
          <w:lang w:val="en-US"/>
        </w:rPr>
      </w:pPr>
      <w:r w:rsidRPr="00453A76">
        <w:rPr>
          <w:rFonts w:ascii="Times New Roman" w:hAnsi="Times New Roman" w:cs="Times New Roman"/>
        </w:rPr>
        <w:t>Undang-Undang No. 20 Tahun 2003 Pasal 1 menyatakan bahwa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r w:rsidR="000618A0">
        <w:rPr>
          <w:rFonts w:ascii="Times New Roman" w:hAnsi="Times New Roman" w:cs="Times New Roman"/>
          <w:lang w:val="en-US"/>
        </w:rPr>
        <w:t xml:space="preserve"> Kurikulum 2013 merupakan wujud dari penyempurnaan kurikulum sebelumnya, bertujuan untuk mempersiapkan generasi</w:t>
      </w:r>
      <w:r w:rsidR="000657A7">
        <w:rPr>
          <w:rFonts w:ascii="Times New Roman" w:hAnsi="Times New Roman" w:cs="Times New Roman"/>
          <w:lang w:val="en-US"/>
        </w:rPr>
        <w:t xml:space="preserve"> Indonesia agar memiliki kemampuan hidup menjadi pribadi yang beriman, produktif, kreatif, inovatif daan afektif serta berkontribusi pada kehidupan bermasyarakat, berbangsa, maupun mernegara</w:t>
      </w:r>
      <w:r w:rsidR="007E7B68">
        <w:rPr>
          <w:rFonts w:ascii="Times New Roman" w:hAnsi="Times New Roman" w:cs="Times New Roman"/>
          <w:lang w:val="en-US"/>
        </w:rPr>
        <w:t xml:space="preserve"> </w:t>
      </w:r>
      <w:r w:rsidR="007E7B68">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{"citationItems":[{"id":"ITEM-1","itemData":{"abstract":"Bahan ajar tematik integratif yang digunakan guru dalam pemebelajaran dinilai kurang menarik minat membaca siswa. Penelitian ini menggunakan jenis penelitian dan pengembangan (R&amp;D), dengan tiga tahapan yaitu studi pendahuluan, pengembangan produk, dan pengujian. Teknik analisis data bersifat deskriptif kategori. Teknik tes yang digunakan adalah tes tertulis yang berbentuk pilihan ganda sedangkan teknik nontes menggunakan lembar angket dan observasi. Hasil validasi oleh 3 ahli, ahli materi, ahli media, dan ahli bahasa, dengan hasil persentase berturut turut 80%, 76%, dan 63%, sehingga dikategorikan tinggi dan layak untuk digunakan. Validitas soal pre test 20 soal didapatkan 8 soal dengan validasi cukup, 7 soal dengan validasi rendah, dan 5 soal dengan validasi sangat rendah. Reliabilitas soal pre test dengan α=0.587 dengan kriteria agak reliabel. Validitas soal post test 20 soal didapatkan 4 soal dengan validitas tinggi, 14 soal dengan tingkat cukup, dan 2 soal dengan tingkat rendah. Reliabilitas soal post test dengan α=0.853 dengan kriteria sangat reliabel. Berdasarkan hasil uji ahli, uji validitas, dan uji reliabilitas pre test dan post test terdapat perbedaan yang signifikan, dapat dinyatakan bahan ajar cerita bergambar layak digunakan dan efektif meningkatkan minat baca siswa","author":[{"dropping-particle":"","family":"Titis","given":"Wahyu Kholifah","non-dropping-particle":"","parse-names":false,"suffix":""},{"dropping-particle":"","family":"Firosalia","given":"Kristin","non-dropping-particle":"","parse-names":false,"suffix":""}],"container-title":"Jurnal Basicedu","id":"ITEM-1","issue":"4","issued":{"date-parts":[["2021"]]},"page":"2156-2163","title":"Pengembangan Bahan Ajar Cerita Bergambar Tematik untuk Meningkatkan Minat Baca Siswa Sekolah Dasar","type":"article-journal","volume":"5"},"uris":["http://www.mendeley.com/documents/?uuid=b4e1aab0-fae1-4e13-8437-19c8040b7ca7"]}],"mendeley":{"formattedCitation":"(Titis &amp; Firosalia, 2021)","plainTextFormattedCitation":"(Titis &amp; Firosalia, 2021)","previouslyFormattedCitation":"(Titis &amp; Firosalia, 2021)"},"properties":{"noteIndex":0},"schema":"https://github.com/citation-style-language/schema/raw/master/csl-citation.json"}</w:instrText>
      </w:r>
      <w:r w:rsidR="007E7B68">
        <w:rPr>
          <w:rFonts w:ascii="Times New Roman" w:hAnsi="Times New Roman" w:cs="Times New Roman"/>
          <w:lang w:val="en-US"/>
        </w:rPr>
        <w:fldChar w:fldCharType="separate"/>
      </w:r>
      <w:r w:rsidR="007E7B68" w:rsidRPr="007E7B68">
        <w:rPr>
          <w:rFonts w:ascii="Times New Roman" w:hAnsi="Times New Roman" w:cs="Times New Roman"/>
          <w:noProof/>
          <w:lang w:val="en-US"/>
        </w:rPr>
        <w:t>(Titis &amp; Firosalia, 2021)</w:t>
      </w:r>
      <w:r w:rsidR="007E7B68">
        <w:rPr>
          <w:rFonts w:ascii="Times New Roman" w:hAnsi="Times New Roman" w:cs="Times New Roman"/>
          <w:lang w:val="en-US"/>
        </w:rPr>
        <w:fldChar w:fldCharType="end"/>
      </w:r>
      <w:r w:rsidR="007E7B68">
        <w:rPr>
          <w:rFonts w:ascii="Times New Roman" w:hAnsi="Times New Roman" w:cs="Times New Roman"/>
          <w:lang w:val="en-US"/>
        </w:rPr>
        <w:t>. Oleh karena hal ini, pembelajaran dalam kurikulum 2013 dilaksanakan secara tematik</w:t>
      </w:r>
      <w:r w:rsidR="00E5149E">
        <w:rPr>
          <w:rFonts w:ascii="Times New Roman" w:hAnsi="Times New Roman" w:cs="Times New Roman"/>
          <w:lang w:val="en-US"/>
        </w:rPr>
        <w:t>, dengan begitu penerapan pembelajaran tematik di sekolah dasar (SD) memerlukan bahan ajar yang memadai agar dapat memenuhi kebutuhan pembelajaran yang terintegrasi dengan setiap mata pelajaran</w:t>
      </w:r>
      <w:r w:rsidR="007375A3">
        <w:rPr>
          <w:rFonts w:ascii="Times New Roman" w:hAnsi="Times New Roman" w:cs="Times New Roman"/>
          <w:lang w:val="en-US"/>
        </w:rPr>
        <w:t xml:space="preserve"> dengan pelajaran lainnya, bahkan dengan khidupan sehari-hari</w:t>
      </w:r>
      <w:r w:rsidR="007D2744">
        <w:rPr>
          <w:rFonts w:ascii="Times New Roman" w:hAnsi="Times New Roman" w:cs="Times New Roman"/>
          <w:lang w:val="en-US"/>
        </w:rPr>
        <w:t xml:space="preserve"> </w:t>
      </w:r>
      <w:r w:rsidR="007375A3">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{"citationItems":[{"id":"ITEM-1","itemData":{"abstract":"Technology is present in the industrial world as a medium to improve employee performance and productivity. Optimal productivity will help the company to continue to compete with its competitors. To achieve optimal productivity, leaders must be able to demonstrate superior human resource management skills. In the current era, many leaders in the millennial generation have begun to take part in managing HR. The advantages possessed by the millennial generation are that they are close to technology and have higher flexibility than the previous generation. So, companies can optimize millennial leadership in optimizing employee productivity by always providing the latest technology developments. Technology is able to encourage the potential of millennial leaders to manage existing human resources so that employees can reach their maximum potential in giving their best performance.","author":[{"dropping-particle":"","family":"Nupus","given":"Hayatun","non-dropping-particle":"","parse-names":false,"suffix":""},{"dropping-particle":"","family":"Triyogo","given":"Agus","non-dropping-particle":"","parse-names":false,"suffix":""},{"dropping-particle":"","family":"Valen","given":"Andri","non-dropping-particle":"","parse-names":false,"suffix":""}],"container-title":"Jurnal Basicedu","id":"ITEM-1","issue":"5","issued":{"date-parts":[["2021"]]},"page":"3279-3289","title":"PENGEMBANGAN BAHAN AJAR BUKU PENDAMPING TEMATIK TERPADU BERBASIS KONTEKSTUAL PADA SISWA SEKOLAH DASAR","type":"article-journal","volume":"5"},"uris":["http://www.mendeley.com/documents/?uuid=ad8b39d8-c17f-4f73-9f0d-254f831eca53"]}],"mendeley":{"formattedCitation":"(Nupus et al., 2021)","plainTextFormattedCitation":"(Nupus et al., 2021)"},"properties":{"noteIndex":0},"schema":"https://github.com/citation-style-language/schema/raw/master/csl-citation.json"}</w:instrText>
      </w:r>
      <w:r w:rsidR="007375A3">
        <w:rPr>
          <w:rFonts w:ascii="Times New Roman" w:hAnsi="Times New Roman" w:cs="Times New Roman"/>
          <w:lang w:val="en-US"/>
        </w:rPr>
        <w:fldChar w:fldCharType="separate"/>
      </w:r>
      <w:r w:rsidR="007375A3" w:rsidRPr="007375A3">
        <w:rPr>
          <w:rFonts w:ascii="Times New Roman" w:hAnsi="Times New Roman" w:cs="Times New Roman"/>
          <w:noProof/>
          <w:lang w:val="en-US"/>
        </w:rPr>
        <w:t>(Nupus et al., 2021)</w:t>
      </w:r>
      <w:r w:rsidR="007375A3">
        <w:rPr>
          <w:rFonts w:ascii="Times New Roman" w:hAnsi="Times New Roman" w:cs="Times New Roman"/>
          <w:lang w:val="en-US"/>
        </w:rPr>
        <w:fldChar w:fldCharType="end"/>
      </w:r>
      <w:r w:rsidR="007375A3">
        <w:rPr>
          <w:rFonts w:ascii="Times New Roman" w:hAnsi="Times New Roman" w:cs="Times New Roman"/>
          <w:lang w:val="en-US"/>
        </w:rPr>
        <w:t>.</w:t>
      </w:r>
    </w:p>
    <w:p w14:paraId="565D8D71" w14:textId="0013B9B9" w:rsidR="00453A76" w:rsidRPr="00453A76" w:rsidRDefault="00453A76" w:rsidP="00453A76">
      <w:pPr>
        <w:spacing w:after="0" w:line="360" w:lineRule="auto"/>
        <w:ind w:firstLine="567"/>
        <w:jc w:val="both"/>
        <w:rPr>
          <w:rFonts w:ascii="Times New Roman" w:hAnsi="Times New Roman" w:cs="Times New Roman"/>
        </w:rPr>
      </w:pPr>
      <w:r w:rsidRPr="00453A76">
        <w:rPr>
          <w:rFonts w:ascii="Times New Roman" w:hAnsi="Times New Roman" w:cs="Times New Roman"/>
        </w:rPr>
        <w:t xml:space="preserve">Dalam proses pembelajaran, guru memiliki keterampilan untuk mengembangkan modul pembelajaran. Kurnia </w:t>
      </w:r>
      <w:r w:rsidRPr="00453A76">
        <w:rPr>
          <w:rFonts w:ascii="Times New Roman" w:hAnsi="Times New Roman" w:cs="Times New Roman"/>
        </w:rPr>
        <w:fldChar w:fldCharType="begin" w:fldLock="1"/>
      </w:r>
      <w:r w:rsidR="007E7B68">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453A76">
        <w:rPr>
          <w:rFonts w:ascii="Times New Roman" w:hAnsi="Times New Roman" w:cs="Times New Roman"/>
        </w:rPr>
        <w:fldChar w:fldCharType="separate"/>
      </w:r>
      <w:r w:rsidR="006605E3" w:rsidRPr="006605E3">
        <w:rPr>
          <w:rFonts w:ascii="Times New Roman" w:hAnsi="Times New Roman" w:cs="Times New Roman"/>
          <w:noProof/>
        </w:rPr>
        <w:t>(Kamaladini et al., 2021)</w:t>
      </w:r>
      <w:r w:rsidRPr="00453A76">
        <w:rPr>
          <w:rFonts w:ascii="Times New Roman" w:hAnsi="Times New Roman" w:cs="Times New Roman"/>
        </w:rPr>
        <w:fldChar w:fldCharType="end"/>
      </w:r>
      <w:r w:rsidRPr="00453A76">
        <w:rPr>
          <w:rFonts w:ascii="Times New Roman" w:hAnsi="Times New Roman" w:cs="Times New Roman"/>
        </w:rPr>
        <w:t xml:space="preserve"> bahwa modul pembelajaran merupakan alat komunikasi dalam penyampaian suatu pesan dalam suatu pembelajaran yang meliputi bahan ajar cetak (</w:t>
      </w:r>
      <w:r w:rsidRPr="00453A76">
        <w:rPr>
          <w:rFonts w:ascii="Times New Roman" w:hAnsi="Times New Roman" w:cs="Times New Roman"/>
          <w:i/>
        </w:rPr>
        <w:t>printed</w:t>
      </w:r>
      <w:r w:rsidRPr="00453A76">
        <w:rPr>
          <w:rFonts w:ascii="Times New Roman" w:hAnsi="Times New Roman" w:cs="Times New Roman"/>
        </w:rPr>
        <w:t xml:space="preserve">) seperti </w:t>
      </w:r>
      <w:r w:rsidRPr="00453A76">
        <w:rPr>
          <w:rFonts w:ascii="Times New Roman" w:hAnsi="Times New Roman" w:cs="Times New Roman"/>
          <w:i/>
        </w:rPr>
        <w:t>handout</w:t>
      </w:r>
      <w:r w:rsidRPr="00453A76">
        <w:rPr>
          <w:rFonts w:ascii="Times New Roman" w:hAnsi="Times New Roman" w:cs="Times New Roman"/>
        </w:rPr>
        <w:t xml:space="preserve">, buku, modul, lembar kerja siswa, brosur, </w:t>
      </w:r>
      <w:r w:rsidRPr="00453A76">
        <w:rPr>
          <w:rFonts w:ascii="Times New Roman" w:hAnsi="Times New Roman" w:cs="Times New Roman"/>
          <w:i/>
        </w:rPr>
        <w:t>leaflet</w:t>
      </w:r>
      <w:r w:rsidRPr="00453A76">
        <w:rPr>
          <w:rFonts w:ascii="Times New Roman" w:hAnsi="Times New Roman" w:cs="Times New Roman"/>
        </w:rPr>
        <w:t xml:space="preserve">, </w:t>
      </w:r>
      <w:r w:rsidRPr="00453A76">
        <w:rPr>
          <w:rFonts w:ascii="Times New Roman" w:hAnsi="Times New Roman" w:cs="Times New Roman"/>
          <w:i/>
        </w:rPr>
        <w:t>wallchart</w:t>
      </w:r>
      <w:r w:rsidRPr="00453A76">
        <w:rPr>
          <w:rFonts w:ascii="Times New Roman" w:hAnsi="Times New Roman" w:cs="Times New Roman"/>
        </w:rPr>
        <w:t xml:space="preserve">, foto/gambar, dengan pendekatan/maket. Namun bahan ajar yang lebih efektif dan efisien adalah modul karena modul disusun sistematis yang memungkinkan siswa untuk belajar mandiri dan meningkatkan kemampuan membaca </w:t>
      </w:r>
      <w:r w:rsidRPr="00453A76">
        <w:rPr>
          <w:rFonts w:ascii="Times New Roman" w:hAnsi="Times New Roman" w:cs="Times New Roman"/>
          <w:color w:val="000000"/>
        </w:rPr>
        <w:t>siswa</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{"citationItems":[{"id":"ITEM-1","itemData":{"DOI":"10.20961/bioedukasi-uns.v6i1.3920","ISSN":"1693-265X","abstract":"&lt;p class=\"MSGENFONTSTYLENAMETEMPLATEROLENUMBERMSGENFONTSTYLENAMEBYROLETEXT20\"&gt;Penelitian ini bertujuan untuk mengetahui prosedur pengembangan modul berorientasi POE berwawasan lingkungan pada materi pencemaran, kelayakan modul, efektivitas modul, dan perbedaan hasil belajar siswa sebelum dan setelah penerapan modul. Penelitian ini menggunakan metode Research and Development (R&amp;amp;D) yang mengacu pada model Borg &amp;amp; Gall yang telah dimodifikasi. Sampel pengembangan meliputi sampel validasi produk sejumlah 4 validator, sampel uji coba terbatas pada 10 siswa, dan sampel uji coba lapangan sejumlah 32 siswa. Teknik pengumpulan data yang digunakan adalah angket untuk analisis kebutuhan, validasi ahli, dan tanggapan siswa terhadap modul; lembar observasi untuk hasil belajar psikomotorik, afektif, dan keterlaksanaan sintaks; wawancara untuk analisis kebutuhan, tanggapan siswa terhadap modul saat uji coba terbatas, dan lapangan; dan tes untuk hasil belajar kognitif. Uji coba lapangan menggunakan one group pretest-posttes design. Data hasil belajar kognitif dihitung dengan gain ternormalisasi dan diuji dengan uji t dua sampel berpasangan, sedangkan hasil belajar psikomotorik dan afektif dihitung persentase ketercapaiannya. Berdasarkan hasil penelitian dapat disimpulkan bahwa: pengembangan modul berorientasi POE berwawasan lingkungan pada materi pencemaran menggunakan model Borg &amp;amp; Gall yang telah dimodifikasi melalui tahapan research and information collection, planning, developpreliminary form of products, preliminary field testing, main product revision, main field testing, dan operational product revision; kelayakan modul bernilai 3,3 setelah dilakukan uji lapangan dan berkategori “Baik”; pencapaian hasil belajar siswa mengalami peningkatan yang signifikan dalam kategori “Sedang”; dan setelah dilakukan uji secara statistik diperoleh perbedaan hasil belajar siswa&lt;/p&gt;","author":[{"dropping-particle":"","family":"Widyaningrum","given":"Ratna","non-dropping-particle":"","parse-names":false,"suffix":""},{"dropping-particle":"","family":"Sarwanto","given":"Sarwanto","non-dropping-particle":"","parse-names":false,"suffix":""},{"dropping-particle":"","family":"Karyanto","given":"Puguh","non-dropping-particle":"","parse-names":false,"suffix":""}],"container-title":"Bioedukasi: Jurnal Pendidikan Biologi","id":"ITEM-1","issue":"1","issued":{"date-parts":[["2013"]]},"page":"100","title":"Pengembangan Modul Berorientasi Poe (Predict, Observe, Explain) Berwawasan Lingkungan Padamateri Pencemaran Untuk Meningkatkan Hasil Belajar Siswa","type":"article-journal","volume":"6"},"uris":["http://www.mendeley.com/documents/?uuid=dfe00ffa-99cb-481b-bf89-697c82c2a75a"]}],"mendeley":{"formattedCitation":"(Widyaningrum et al., 2013)","plainTextFormattedCitation":"(Widyaningrum et al., 2013)","previouslyFormattedCitation":"(Widyaningrum et al., 2013)"},"properties":{"noteIndex":0},"schema":"https://github.com/citation-style-language/schema/raw/master/csl-citation.json"}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(Widyaningrum et al., 2013)</w:t>
      </w:r>
      <w:r w:rsidRPr="00453A76">
        <w:rPr>
          <w:rFonts w:ascii="Times New Roman" w:hAnsi="Times New Roman" w:cs="Times New Roman"/>
        </w:rPr>
        <w:fldChar w:fldCharType="end"/>
      </w:r>
      <w:r w:rsidRPr="00453A76">
        <w:rPr>
          <w:rFonts w:ascii="Times New Roman" w:hAnsi="Times New Roman" w:cs="Times New Roman"/>
        </w:rPr>
        <w:t>.</w:t>
      </w:r>
    </w:p>
    <w:p w14:paraId="5E08014A" w14:textId="77777777" w:rsidR="00453A76" w:rsidRPr="00453A76" w:rsidRDefault="00453A76" w:rsidP="00453A76">
      <w:pPr>
        <w:spacing w:after="0" w:line="360" w:lineRule="auto"/>
        <w:ind w:firstLine="567"/>
        <w:jc w:val="both"/>
        <w:rPr>
          <w:rFonts w:ascii="Times New Roman" w:hAnsi="Times New Roman" w:cs="Times New Roman"/>
        </w:rPr>
      </w:pPr>
      <w:r w:rsidRPr="00453A76">
        <w:rPr>
          <w:rFonts w:ascii="Times New Roman" w:hAnsi="Times New Roman" w:cs="Times New Roman"/>
        </w:rPr>
        <w:t>Modul menurut Mulyasa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Budiono","given":"Eko","non-dropping-particle":"","parse-names":false,"suffix":""},{"dropping-particle":"","family":"Susanto","given":"Hadi","non-dropping-particle":"","parse-names":false,"suffix":""}],"container-title":"Jurnal Pend. Fisika Indonesia","id":"ITEM-1","issued":{"date-parts":[["2006"]]},"page":"79-87","title":"PENYUSUNAN DAN PENGGUNAAN MODUL PEMBELAJARAN BERDASAR KURIKULUM BERBASIS KOMPETENSI SUB POKOK BAHASAN ANALISA UNTUK SOAL-SOAL DINAMIKA SEDERHANA PADA KELAS X SEMESTER 1 SMA","type":"article-journal","volume":"Vol. 4, No"},"uris":["http://www.mendeley.com/documents/?uuid=3efd6e13-f555-48ea-87c8-0b70cbeda95d"]}],"mendeley":{"formattedCitation":"(Budiono &amp; Susanto, 2006)","plainTextFormattedCitation":"(Budiono &amp; Susanto, 2006)","previouslyFormattedCitation":"(Budiono &amp; Susanto, 2006)"},"properties":{"noteIndex":0},"schema":"https://github.com/citation-style-language/schema/raw/master/csl-citation.json"}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(Budiono &amp; Susanto, 2006)</w:t>
      </w:r>
      <w:r w:rsidRPr="00453A76">
        <w:rPr>
          <w:rFonts w:ascii="Times New Roman" w:hAnsi="Times New Roman" w:cs="Times New Roman"/>
        </w:rPr>
        <w:fldChar w:fldCharType="end"/>
      </w:r>
      <w:r w:rsidRPr="00453A76">
        <w:rPr>
          <w:rFonts w:ascii="Times New Roman" w:hAnsi="Times New Roman" w:cs="Times New Roman"/>
        </w:rPr>
        <w:t xml:space="preserve"> merupakan paket belajar yang dapat digunakan secara mandiri meliputi serangkaian pengalaman belajar yang direncanakan maupun dirancang secara sistematis dalam membantu siswa untuk mencapai tujuan belajar. Hal ini sesuai dengan penelitian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Ramdani","given":"","non-dropping-particle":"","parse-names":false,"suffix":""},{"dropping-particle":"","family":"Dini","given":"Iwan","non-dropping-particle":"","parse-names":false,"suffix":""}],"container-title":"Jurnal Chemica Vol. 12 Nomo r 1 Juni 2011","id":"ITEM-1","issued":{"date-parts":[["2011"]]},"page":"44 - 53","title":"Pengembangan modul pembelajaran berbasis mindset manager sebagai alternatif materi pembelajaran kimia organik II","type":"article-journal","volume":"12"},"uris":["http://www.mendeley.com/documents/?uuid=b6d051a2-5119-4e45-b39d-ba64fa65730a"]}],"mendeley":{"formattedCitation":"(Ramdani &amp; Dini, 2011)","plainTextFormattedCitation":"(Ramdani &amp; Dini, 2011)","previouslyFormattedCitation":"(Ramdani &amp; Dini, 2011)"},"properties":{"noteIndex":0},"schema":"https://github.com/citation-style-language/schema/raw/master/csl-citation.json"}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(Ramdani &amp; Dini, 2011)</w:t>
      </w:r>
      <w:r w:rsidRPr="00453A76">
        <w:rPr>
          <w:rFonts w:ascii="Times New Roman" w:hAnsi="Times New Roman" w:cs="Times New Roman"/>
        </w:rPr>
        <w:fldChar w:fldCharType="end"/>
      </w:r>
      <w:r w:rsidRPr="00453A76">
        <w:rPr>
          <w:rFonts w:ascii="Times New Roman" w:hAnsi="Times New Roman" w:cs="Times New Roman"/>
        </w:rPr>
        <w:t>; Suryaningsih (2010:121); (Vembrianto, 2015:65)) yang menunjukan bahwa modul sebagai produk pengembangan yang digunakan mampu meningkatkan prestasi belajar, sikap, dan keterampilan siswa dalam pembelajaran.</w:t>
      </w:r>
    </w:p>
    <w:p w14:paraId="74265A88" w14:textId="77777777" w:rsidR="00453A76" w:rsidRPr="00453A76" w:rsidRDefault="00453A76" w:rsidP="00453A76">
      <w:pPr>
        <w:spacing w:after="0" w:line="360" w:lineRule="auto"/>
        <w:ind w:firstLine="567"/>
        <w:jc w:val="both"/>
        <w:rPr>
          <w:rFonts w:ascii="Times New Roman" w:hAnsi="Times New Roman" w:cs="Times New Roman"/>
          <w:color w:val="000000"/>
        </w:rPr>
      </w:pPr>
      <w:r w:rsidRPr="00453A76">
        <w:rPr>
          <w:rFonts w:ascii="Times New Roman" w:hAnsi="Times New Roman" w:cs="Times New Roman"/>
        </w:rPr>
        <w:t xml:space="preserve">Laporan </w:t>
      </w:r>
      <w:r w:rsidRPr="00453A76">
        <w:rPr>
          <w:rFonts w:ascii="Times New Roman" w:hAnsi="Times New Roman" w:cs="Times New Roman"/>
          <w:i/>
        </w:rPr>
        <w:t>Organisation for Economic Coperation and Development</w:t>
      </w:r>
      <w:r w:rsidRPr="00453A76">
        <w:rPr>
          <w:rFonts w:ascii="Times New Roman" w:hAnsi="Times New Roman" w:cs="Times New Roman"/>
        </w:rPr>
        <w:t xml:space="preserve"> (OECD) melalui PISA (2015) mengatakan bahwa kemampuan siswa Indonesia dalam literasi sains, </w:t>
      </w:r>
      <w:r w:rsidRPr="00453A76">
        <w:rPr>
          <w:rFonts w:ascii="Times New Roman" w:hAnsi="Times New Roman" w:cs="Times New Roman"/>
          <w:color w:val="000000"/>
        </w:rPr>
        <w:t>membaca</w:t>
      </w:r>
      <w:r w:rsidRPr="00453A76">
        <w:rPr>
          <w:rFonts w:ascii="Times New Roman" w:hAnsi="Times New Roman" w:cs="Times New Roman"/>
        </w:rPr>
        <w:t xml:space="preserve">, dan matematika berada pada urutan ke-57 dari 65 negara. Mengacu dari data di atas, berdasarkan hasil wawancara dan observasi di SDN Payi, </w:t>
      </w:r>
      <w:r w:rsidRPr="00453A76">
        <w:rPr>
          <w:rFonts w:ascii="Times New Roman" w:hAnsi="Times New Roman" w:cs="Times New Roman"/>
          <w:color w:val="000000"/>
        </w:rPr>
        <w:t xml:space="preserve">masalah yang ditemukan oleh peneliti pada saat proses pembelajaran sebagian siswa kurang memperhatikan guru sedangkan sebagian siswa yang lainnya memilih mengganggu teman-temannya dan sebagian lainnya memilih untuk diam pada saat proses pembelajaran berlangsung, sehingga kebanyakan siswa kurang aktif dalam mengikuti proses permbelajaran. Hal lain yang ditemukan oleh peneliti yaitu dalam proses pembelajaran guru hanya menggunakan buku paket, serta metode yang digunakan hanya menggunakan metode ceramah dan diskusi sehingga membuat siswa cepat merasa bosan saat mengikuti kegiatan pembelajaran. Dalam proses pembelajaran guru tidak menggunakan modul sebagai alat bantu untuk memyampaikan materi yang akan diajarkan kepada siswa  hal ini yang menyebabkan siswa kurang aktif dalam mengikuti proses pembelajaran. Untuk itu perlunya penggunaan modul pembelajaran  yang dapat membantu siswa dalam kegiatan pembelajaran sehingga mempengaruhi hasil belajar yang diingikan siswa. </w:t>
      </w:r>
      <w:r w:rsidRPr="00453A76">
        <w:rPr>
          <w:rFonts w:ascii="Times New Roman" w:hAnsi="Times New Roman" w:cs="Times New Roman"/>
          <w:bCs/>
        </w:rPr>
        <w:t xml:space="preserve">Salah satu solusi untuk mengatasi permasalahan tersebut adalah perlunya pengembangan bahan ajar </w:t>
      </w:r>
      <w:r w:rsidRPr="00453A76">
        <w:rPr>
          <w:rFonts w:ascii="Times New Roman" w:hAnsi="Times New Roman" w:cs="Times New Roman"/>
        </w:rPr>
        <w:t>berupa</w:t>
      </w:r>
      <w:r w:rsidRPr="00453A76">
        <w:rPr>
          <w:rFonts w:ascii="Times New Roman" w:hAnsi="Times New Roman" w:cs="Times New Roman"/>
          <w:bCs/>
        </w:rPr>
        <w:t xml:space="preserve"> modul </w:t>
      </w:r>
      <w:r w:rsidRPr="00453A76">
        <w:rPr>
          <w:rFonts w:ascii="Times New Roman" w:hAnsi="Times New Roman" w:cs="Times New Roman"/>
        </w:rPr>
        <w:t xml:space="preserve">berbasis </w:t>
      </w:r>
      <w:r w:rsidRPr="00453A76">
        <w:rPr>
          <w:rFonts w:ascii="Times New Roman" w:hAnsi="Times New Roman" w:cs="Times New Roman"/>
          <w:i/>
        </w:rPr>
        <w:t>direct instruction</w:t>
      </w:r>
      <w:r w:rsidRPr="00453A76">
        <w:rPr>
          <w:rFonts w:ascii="Times New Roman" w:hAnsi="Times New Roman" w:cs="Times New Roman"/>
        </w:rPr>
        <w:t xml:space="preserve"> untuk meningkatkan hasil belajar di kelas II SDN Payi.</w:t>
      </w:r>
    </w:p>
    <w:p w14:paraId="7E6C0DC3" w14:textId="77777777" w:rsidR="00453A76" w:rsidRPr="00453A76" w:rsidRDefault="00453A76" w:rsidP="00453A76">
      <w:pPr>
        <w:spacing w:after="0" w:line="360" w:lineRule="auto"/>
        <w:ind w:firstLine="567"/>
        <w:jc w:val="both"/>
        <w:rPr>
          <w:rFonts w:ascii="Times New Roman" w:hAnsi="Times New Roman" w:cs="Times New Roman"/>
          <w:bCs/>
        </w:rPr>
      </w:pPr>
      <w:r w:rsidRPr="00453A76">
        <w:rPr>
          <w:rFonts w:ascii="Times New Roman" w:hAnsi="Times New Roman" w:cs="Times New Roman"/>
          <w:bCs/>
        </w:rPr>
        <w:t xml:space="preserve">Model </w:t>
      </w:r>
      <w:r w:rsidRPr="00453A76">
        <w:rPr>
          <w:rFonts w:ascii="Times New Roman" w:hAnsi="Times New Roman" w:cs="Times New Roman"/>
          <w:bCs/>
          <w:i/>
        </w:rPr>
        <w:t>direct instruction</w:t>
      </w:r>
      <w:r w:rsidRPr="00453A76">
        <w:rPr>
          <w:rFonts w:ascii="Times New Roman" w:hAnsi="Times New Roman" w:cs="Times New Roman"/>
          <w:bCs/>
        </w:rPr>
        <w:t xml:space="preserve">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{"citationItems":[{"id":"ITEM-1","itemData":{"DOI":"10.25273/pe.v5i02.289","ISSN":"2088-5350","abstract":"&lt;span class=\"fontstyle0\"&gt;This research is the development of instructional media developed macromedia&lt;br /&gt;flash animation-based teaching model directly in SDN Mangkujayan II Ponorogo.&lt;br /&gt;Based on the research got enthusiastic excellent student this is evidenced by the&lt;br /&gt;results of the data questionnaire responses following students on learning to use&lt;br /&gt;media such as macromedia flash animation, developed the data obtained by 36&lt;br /&gt;students (100%) expressed interest. Data questionnaire responses of students to&lt;br /&gt;the language used in textbooks and media animation data obtained by 32 students&lt;br /&gt;(88.9%) expressed understandable and 4 students (11.1%) said it was difficult to&lt;br /&gt;understand. Data questionnaire responses of students to the illustrations in&lt;br /&gt;textbooks and media animation data obtained by 35 students (97.2%) expressed&lt;br /&gt;delight and 1 student (2.7%) were not happy. Mastery of student learning&lt;br /&gt;outcomes after the use of instructional media macromedia flash animation-based&lt;br /&gt;teaching model directly based on analysis of data on student learning outcomes&lt;br /&gt;results obtained by 28 students completed the individual, the individual is not&lt;br /&gt;finished 8 students from 36 students who take the post-test. Mastery of cognitive&lt;br /&gt;learning outcomes for students in classical 77.78%. This means that students of&lt;br /&gt;class V have achieved mastery of learning outcomes are classical.&lt;br /&gt;&lt;br /&gt;&lt;/span&gt;","author":[{"dropping-particle":"","family":"Kusumawati","given":"Naniek","non-dropping-particle":"","parse-names":false,"suffix":""}],"container-title":"Premiere Educandum : Jurnal Pendidikan Dasar dan Pembelajaran","id":"ITEM-1","issue":"02","issued":{"date-parts":[["2016"]]},"page":"263-271","title":"Pengembangan Media Pembelajaran Ipa Dengan Animasi Macromedia Flash Berbasis Model Pengajaran Langsung (Direct Instruction) Di Sekolah Dasar","type":"article-journal","volume":"5"},"uris":["http://www.mendeley.com/documents/?uuid=ef2af949-6b6f-438d-967a-d68e2348f0b9"]}],"mendeley":{"formattedCitation":"(Kusumawati, 2016)","plainTextFormattedCitation":"(Kusumawati, 2016)","previouslyFormattedCitation":"(Kusumawati, 2016)"},"properties":{"noteIndex":0},"schema":"https://github.com/citation-style-language/schema/raw/master/csl-citation.json"}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(Kusumawati, 2016)</w:t>
      </w:r>
      <w:r w:rsidRPr="00453A76">
        <w:rPr>
          <w:rFonts w:ascii="Times New Roman" w:hAnsi="Times New Roman" w:cs="Times New Roman"/>
          <w:bCs/>
        </w:rPr>
        <w:fldChar w:fldCharType="end"/>
      </w:r>
      <w:r w:rsidRPr="00453A76">
        <w:rPr>
          <w:rFonts w:ascii="Times New Roman" w:hAnsi="Times New Roman" w:cs="Times New Roman"/>
          <w:bCs/>
        </w:rPr>
        <w:t xml:space="preserve"> adalah pendekatan dalam pembelajaran  yang dirancang untuk menunjang proses belajar melalui pengetahuan Ideklaratif dan prosedural terstruktur untuk membantu siswa mempelajari keterampilan dasar dan informasi lainnya secara bertahap. Selain itu model pengajaran langsung ditujukan pula untuk membantu siswa mempelajari keterampilan dasar dan </w:t>
      </w:r>
      <w:r w:rsidRPr="00453A76">
        <w:rPr>
          <w:rFonts w:ascii="Times New Roman" w:hAnsi="Times New Roman" w:cs="Times New Roman"/>
          <w:color w:val="000000"/>
        </w:rPr>
        <w:t>memperoleh</w:t>
      </w:r>
      <w:r w:rsidRPr="00453A76">
        <w:rPr>
          <w:rFonts w:ascii="Times New Roman" w:hAnsi="Times New Roman" w:cs="Times New Roman"/>
          <w:bCs/>
        </w:rPr>
        <w:t xml:space="preserve"> informasi yang dapat diajarkan selangkah demi selangkah, salah satunya dengan memperkenalkan suatu bidang baru secara garis besar melalui pendefinisian konsep-konsep kunci serta penunjukan keterkaitan diantara konsep-konsep tersebut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{"citationItems":[{"id":"ITEM-1","itemData":{"DOI":"10.33369/jkf.2.2.99-104","ISSN":"2685-1806","abstract":"Penelitian ini bertujuan untuk mengetahui peningkatan kemampuan berpikir kritis setelah diterapkan Model Direct Instruction berbasis etnosains dalam pembelajaran fisika. Jenis penelitian ini adalah Quasi Experiment. Hasil penelitian menunjukkan bahwa rata-rata posttest dan N-gain kemampuan berpikir kritis yang diperoleh kelas eksperimen dengan pembelajaran Model Direct Instruction berbasis etnosains lebih tinggi daripada kelas kontrol dengan perlakuan pembelajaran konvensional. Berdasarkan hasil analisis data, kelas eksperimen dan kelas kontrol mengalami perbedaan peningkatan skor N-gain yang signifikan dengan kelas eksperimen memperoleh skor N-gain sebesar 0.73 (kategori tinggi) dan kelas kontrol memperoleh skor N-gain sebesar 0.37 (kategori sedang) sehingga dapat disimpulkan terdapat peningkatan kemampuan berpikir kritis dengan penggunaan Model Direct Instruction berbasis etnosains dalam pembelajaran fisika.Kata Kunci: Etnosains, Model Direct Instruction, Kemampuan Berpikir KritisThis research was aimed to determine the improvement of critical thinking skills after applied the model Direct Instruction with ethno-science-based learning in physics learning. This type of research was Quasi Experiment. The results of the study showed that the average posttest and N-gain critical thinking skills were obtained in the class with the model Direct Instruction with ethno-science-based learning and the class with conventional learning treatments. Based on the results of data analysis, the experimental class and the control class experienced a significant increase in the N-gain score with the experimental class obtained an N-gain score of 0.73 (high category) and the control class obtained an N-gain score of 0.37 (medium category) so it can be concluded that there are the increase in critical thinking skills using the Model Direct Instruction with ethno-science-based learning in physics learning.Keywords: Ethno-science, Direct Instruction Model, Critical Thinking Ability","author":[{"dropping-particle":"","family":"Dinissjah","given":"Meli Junia","non-dropping-particle":"","parse-names":false,"suffix":""},{"dropping-particle":"","family":"Nirwana","given":"Nirwana","non-dropping-particle":"","parse-names":false,"suffix":""},{"dropping-particle":"","family":"Risdianto","given":"Eko","non-dropping-particle":"","parse-names":false,"suffix":""}],"container-title":"Jurnal Kumparan Fisika","id":"ITEM-1","issue":"2","issued":{"date-parts":[["2019"]]},"page":"99-104","title":"Penggunaan Model Pembelajaran Direct Instruction Berbasis Etnosains Dalam Pembelajaran Fisika Untuk Meningkatkan Kemampuan Berpikir Kritis Siswa","type":"article-journal","volume":"2"},"uris":["http://www.mendeley.com/documents/?uuid=40c4ae20-4245-4906-b567-d36a35ba93d2"]}],"mendeley":{"formattedCitation":"(Dinissjah et al., 2019)","plainTextFormattedCitation":"(Dinissjah et al., 2019)","previouslyFormattedCitation":"(Dinissjah et al., 2019)"},"properties":{"noteIndex":0},"schema":"https://github.com/citation-style-language/schema/raw/master/csl-citation.json"}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(Dinissjah et al., 2019)</w:t>
      </w:r>
      <w:r w:rsidRPr="00453A76">
        <w:rPr>
          <w:rFonts w:ascii="Times New Roman" w:hAnsi="Times New Roman" w:cs="Times New Roman"/>
          <w:bCs/>
        </w:rPr>
        <w:fldChar w:fldCharType="end"/>
      </w:r>
      <w:r w:rsidRPr="00453A76">
        <w:rPr>
          <w:rFonts w:ascii="Times New Roman" w:hAnsi="Times New Roman" w:cs="Times New Roman"/>
          <w:bCs/>
        </w:rPr>
        <w:t>.</w:t>
      </w:r>
    </w:p>
    <w:p w14:paraId="32202A83" w14:textId="1258E382" w:rsidR="0014431E" w:rsidRPr="00BA6AFD" w:rsidRDefault="00453A76" w:rsidP="00453A76">
      <w:pPr>
        <w:spacing w:after="0" w:line="360" w:lineRule="auto"/>
        <w:ind w:left="91" w:firstLine="720"/>
        <w:jc w:val="both"/>
        <w:rPr>
          <w:rStyle w:val="longtext"/>
          <w:shd w:val="clear" w:color="auto" w:fill="FFFFFF"/>
          <w:lang w:val="en-US"/>
        </w:rPr>
      </w:pPr>
      <w:r w:rsidRPr="00453A76">
        <w:rPr>
          <w:rFonts w:ascii="Times New Roman" w:hAnsi="Times New Roman" w:cs="Times New Roman"/>
          <w:lang w:val="nb-NO"/>
        </w:rPr>
        <w:t>Berdasarkan uraian permasalahan di atas, peneliti mengangkat judul</w:t>
      </w:r>
      <w:r w:rsidRPr="00453A76">
        <w:rPr>
          <w:rFonts w:ascii="Times New Roman" w:hAnsi="Times New Roman" w:cs="Times New Roman"/>
          <w:lang w:val="sv-SE"/>
        </w:rPr>
        <w:t xml:space="preserve"> penge</w:t>
      </w:r>
      <w:r w:rsidRPr="00453A76">
        <w:rPr>
          <w:rFonts w:ascii="Times New Roman" w:hAnsi="Times New Roman" w:cs="Times New Roman"/>
        </w:rPr>
        <w:t xml:space="preserve">mbangan </w:t>
      </w:r>
      <w:r w:rsidRPr="00453A76">
        <w:rPr>
          <w:rFonts w:ascii="Times New Roman" w:hAnsi="Times New Roman" w:cs="Times New Roman"/>
          <w:lang w:val="nb-NO"/>
        </w:rPr>
        <w:t>”</w:t>
      </w:r>
      <w:r w:rsidRPr="00453A76">
        <w:rPr>
          <w:rFonts w:ascii="Times New Roman" w:hAnsi="Times New Roman" w:cs="Times New Roman"/>
          <w:color w:val="000000"/>
        </w:rPr>
        <w:t>Pengembangan</w:t>
      </w:r>
      <w:r w:rsidRPr="00453A76">
        <w:rPr>
          <w:rFonts w:ascii="Times New Roman" w:hAnsi="Times New Roman" w:cs="Times New Roman"/>
          <w:bCs/>
        </w:rPr>
        <w:t xml:space="preserve"> Modul Tematik Berbasis </w:t>
      </w:r>
      <w:r w:rsidRPr="00453A76">
        <w:rPr>
          <w:rFonts w:ascii="Times New Roman" w:hAnsi="Times New Roman" w:cs="Times New Roman"/>
          <w:bCs/>
          <w:i/>
        </w:rPr>
        <w:t>Direct Intruction</w:t>
      </w:r>
      <w:r w:rsidRPr="00453A76">
        <w:rPr>
          <w:rFonts w:ascii="Times New Roman" w:hAnsi="Times New Roman" w:cs="Times New Roman"/>
          <w:bCs/>
        </w:rPr>
        <w:t xml:space="preserve"> dalam Meningkatkan Hasil Belajar Siswa Di Sekolah Dasar</w:t>
      </w:r>
      <w:r w:rsidR="00FC6ADC">
        <w:rPr>
          <w:rFonts w:ascii="Times New Roman" w:hAnsi="Times New Roman" w:cs="Times New Roman"/>
          <w:lang w:val="en-US"/>
        </w:rPr>
        <w:t>.</w:t>
      </w:r>
    </w:p>
    <w:p w14:paraId="0F9C0782" w14:textId="77777777" w:rsidR="008E3F80" w:rsidRDefault="008E3F80">
      <w:pPr>
        <w:spacing w:after="0" w:line="360" w:lineRule="auto"/>
        <w:ind w:left="91" w:firstLine="720"/>
        <w:jc w:val="both"/>
        <w:rPr>
          <w:rFonts w:ascii="Times New Roman" w:hAnsi="Times New Roman" w:cs="Times New Roman"/>
          <w:color w:val="000000"/>
        </w:rPr>
      </w:pPr>
    </w:p>
    <w:p w14:paraId="6FD8B701" w14:textId="77777777" w:rsidR="008E3F80" w:rsidRDefault="00435A1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DC8DB2C" w14:textId="0BB0B3BA" w:rsidR="004A11CC" w:rsidRDefault="00453A76" w:rsidP="00453A76">
      <w:pPr>
        <w:spacing w:after="0" w:line="360" w:lineRule="auto"/>
        <w:ind w:left="91" w:firstLine="720"/>
        <w:jc w:val="both"/>
        <w:rPr>
          <w:rFonts w:ascii="Cambria" w:hAnsi="Cambria" w:cs="Times New Roman"/>
          <w:sz w:val="20"/>
          <w:szCs w:val="20"/>
          <w:lang w:val="en-US"/>
        </w:rPr>
      </w:pPr>
      <w:r w:rsidRPr="00453A76">
        <w:rPr>
          <w:rFonts w:ascii="Times New Roman" w:hAnsi="Times New Roman" w:cs="Times New Roman"/>
        </w:rPr>
        <w:t>Jenis penelitian ini adalah penelitian dan pengembangan (</w:t>
      </w:r>
      <w:r w:rsidRPr="00453A76">
        <w:rPr>
          <w:rFonts w:ascii="Times New Roman" w:hAnsi="Times New Roman" w:cs="Times New Roman"/>
          <w:i/>
          <w:iCs/>
        </w:rPr>
        <w:t>Research and Development</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Sugiyono","given":"","non-dropping-particle":"","parse-names":false,"suffix":""}],"id":"ITEM-1","issued":{"date-parts":[["2019"]]},"number-of-pages":"394","publisher":"Alfabeta","publisher-place":"Bandung","title":"Metode Penelitian Kuantitatif, Kualitatif dan R &amp; D","type":"book"},"uris":["http://www.mendeley.com/documents/?uuid=6570de8d-c5c1-4390-b78b-c6174e63c656"]}],"mendeley":{"formattedCitation":"(Sugiyono, 2019)","plainTextFormattedCitation":"(Sugiyono, 2019)","previouslyFormattedCitation":"(Sugiyono, 2019)"},"properties":{"noteIndex":0},"schema":"https://github.com/citation-style-language/schema/raw/master/csl-citation.json"}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(Sugiyono, 2019)</w:t>
      </w:r>
      <w:r w:rsidRPr="00453A76">
        <w:rPr>
          <w:rFonts w:ascii="Times New Roman" w:hAnsi="Times New Roman" w:cs="Times New Roman"/>
        </w:rPr>
        <w:fldChar w:fldCharType="end"/>
      </w:r>
      <w:r w:rsidRPr="00453A76">
        <w:rPr>
          <w:rFonts w:ascii="Times New Roman" w:hAnsi="Times New Roman" w:cs="Times New Roman"/>
        </w:rPr>
        <w:t xml:space="preserve"> merupakan metode dalam penelitian yang digunakan untuk menghasilkan produk tertentu, dan menguji keefektifan produk tersebut. Adapun desain penelitian yang dilakukan mengacu pada pengembangan model 4-D (</w:t>
      </w:r>
      <w:r w:rsidRPr="00453A76">
        <w:rPr>
          <w:rFonts w:ascii="Times New Roman" w:hAnsi="Times New Roman" w:cs="Times New Roman"/>
          <w:i/>
          <w:iCs/>
        </w:rPr>
        <w:t>Define, Desain, Develop, dan Disemination</w:t>
      </w:r>
      <w:r w:rsidRPr="00453A76">
        <w:rPr>
          <w:rFonts w:ascii="Times New Roman" w:hAnsi="Times New Roman" w:cs="Times New Roman"/>
        </w:rPr>
        <w:t>) yang tersaji pada Gambar 1 berikut:</w:t>
      </w:r>
      <w:r>
        <w:rPr>
          <w:rFonts w:ascii="Cambria" w:hAnsi="Cambria" w:cs="Times New Roman"/>
          <w:sz w:val="20"/>
          <w:szCs w:val="20"/>
          <w:lang w:val="en-US"/>
        </w:rPr>
        <w:t xml:space="preserve"> </w:t>
      </w:r>
    </w:p>
    <w:p w14:paraId="14EB9E2C" w14:textId="24C08DCA" w:rsidR="00453A76" w:rsidRDefault="00453A76" w:rsidP="00453A76">
      <w:pPr>
        <w:spacing w:after="0" w:line="360" w:lineRule="auto"/>
        <w:ind w:left="91" w:firstLine="720"/>
        <w:jc w:val="center"/>
        <w:rPr>
          <w:noProof/>
        </w:rPr>
      </w:pPr>
      <w:r w:rsidRPr="00637E3E">
        <w:rPr>
          <w:rFonts w:ascii="Cambria" w:hAnsi="Cambria" w:cs="Times New Roman"/>
          <w:b/>
          <w:noProof/>
          <w:sz w:val="20"/>
          <w:szCs w:val="20"/>
        </w:rPr>
        <w:drawing>
          <wp:inline distT="0" distB="0" distL="0" distR="0" wp14:anchorId="0A0C3CCD" wp14:editId="703765CD">
            <wp:extent cx="3076504" cy="2688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87746" cy="2698705"/>
                    </a:xfrm>
                    <a:prstGeom prst="rect">
                      <a:avLst/>
                    </a:prstGeom>
                  </pic:spPr>
                </pic:pic>
              </a:graphicData>
            </a:graphic>
          </wp:inline>
        </w:drawing>
      </w:r>
    </w:p>
    <w:p w14:paraId="7D8D0491" w14:textId="6117E59D" w:rsidR="004A11CC" w:rsidRPr="00481255" w:rsidRDefault="004A11CC" w:rsidP="004A11CC">
      <w:pPr>
        <w:pStyle w:val="IEEEParagraph"/>
        <w:spacing w:line="23" w:lineRule="atLeast"/>
        <w:ind w:firstLine="360"/>
        <w:jc w:val="center"/>
        <w:rPr>
          <w:sz w:val="22"/>
          <w:szCs w:val="22"/>
          <w:lang w:val="sv-SE"/>
        </w:rPr>
      </w:pPr>
      <w:r w:rsidRPr="00481255">
        <w:rPr>
          <w:rStyle w:val="longtext"/>
          <w:b/>
          <w:bCs/>
          <w:sz w:val="22"/>
          <w:szCs w:val="22"/>
          <w:shd w:val="clear" w:color="auto" w:fill="FFFFFF"/>
        </w:rPr>
        <w:t xml:space="preserve">Gambar 1. </w:t>
      </w:r>
      <w:r w:rsidR="00453A76" w:rsidRPr="00481255">
        <w:rPr>
          <w:b/>
          <w:sz w:val="22"/>
          <w:szCs w:val="22"/>
        </w:rPr>
        <w:t>Design Model Pengembangan  yang Diadaptasi Dari 4D</w:t>
      </w:r>
    </w:p>
    <w:p w14:paraId="25F529DC" w14:textId="77777777" w:rsidR="004A11CC" w:rsidRPr="00624E0A" w:rsidRDefault="004A11CC" w:rsidP="004A11CC">
      <w:pPr>
        <w:pStyle w:val="IEEEParagraph"/>
        <w:spacing w:line="23" w:lineRule="atLeast"/>
        <w:ind w:firstLine="360"/>
        <w:rPr>
          <w:lang w:val="sv-SE"/>
        </w:rPr>
      </w:pPr>
    </w:p>
    <w:p w14:paraId="5DE95581"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color w:val="000000"/>
        </w:rPr>
        <w:t>Adapun</w:t>
      </w:r>
      <w:r w:rsidRPr="00481255">
        <w:rPr>
          <w:rFonts w:ascii="Times New Roman" w:hAnsi="Times New Roman" w:cs="Times New Roman"/>
        </w:rPr>
        <w:t xml:space="preserve"> jenis </w:t>
      </w:r>
      <w:r w:rsidRPr="00481255">
        <w:rPr>
          <w:rFonts w:ascii="Times New Roman" w:hAnsi="Times New Roman" w:cs="Times New Roman"/>
          <w:color w:val="000000"/>
        </w:rPr>
        <w:t xml:space="preserve">data dalam penelitian yaitu berupa data kualitatif dan kuantitatif. Dimana </w:t>
      </w:r>
      <w:r w:rsidRPr="00481255">
        <w:rPr>
          <w:rFonts w:ascii="Times New Roman" w:hAnsi="Times New Roman" w:cs="Times New Roman"/>
        </w:rPr>
        <w:t>Data kualitatif diperoleh dari hasil wawancara, observasi, komentar, kritik, dan saran yang diperoleh melalui lembar angket,</w:t>
      </w:r>
      <w:r w:rsidRPr="00481255">
        <w:rPr>
          <w:rFonts w:ascii="Times New Roman" w:hAnsi="Times New Roman" w:cs="Times New Roman"/>
          <w:color w:val="000000"/>
        </w:rPr>
        <w:t xml:space="preserve"> sedangkan </w:t>
      </w:r>
      <w:r w:rsidRPr="00481255">
        <w:rPr>
          <w:rFonts w:ascii="Times New Roman" w:hAnsi="Times New Roman" w:cs="Times New Roman"/>
        </w:rPr>
        <w:t>Data kuantitatif diperoleh dari skor lembar angket validasi produk, respon siswa, lembar observasi keterlaksanaan proses pembelajaran, dan nilai hasil belajar</w:t>
      </w:r>
      <w:r w:rsidRPr="00481255">
        <w:rPr>
          <w:rFonts w:ascii="Times New Roman" w:hAnsi="Times New Roman" w:cs="Times New Roman"/>
          <w:color w:val="000000"/>
        </w:rPr>
        <w:t xml:space="preserve">. </w:t>
      </w:r>
      <w:r w:rsidRPr="00481255">
        <w:rPr>
          <w:rFonts w:ascii="Times New Roman" w:hAnsi="Times New Roman" w:cs="Times New Roman"/>
        </w:rPr>
        <w:t xml:space="preserve">Subjek uji coba terbatas yang berjumlah 6 orang siswa yang diambil pada kelas III sementara subjek uji Coba </w:t>
      </w:r>
      <w:r w:rsidRPr="00481255">
        <w:rPr>
          <w:rFonts w:ascii="Times New Roman" w:hAnsi="Times New Roman" w:cs="Times New Roman"/>
          <w:bCs/>
        </w:rPr>
        <w:t>Lapangan</w:t>
      </w:r>
      <w:r w:rsidRPr="00481255">
        <w:rPr>
          <w:rFonts w:ascii="Times New Roman" w:hAnsi="Times New Roman" w:cs="Times New Roman"/>
        </w:rPr>
        <w:t xml:space="preserve"> berjumlah 18 orang siswa kelas II di SDN Payi.</w:t>
      </w:r>
    </w:p>
    <w:p w14:paraId="5B82182B"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rPr>
        <w:t xml:space="preserve">Adapun analisis data hasil validasi ahli modul dan ahli materi serta praktisi yang dilakukan dengan mencari rata-rata penilaian validator dengan rumus yang berikut </w:t>
      </w:r>
      <w:r w:rsidRPr="00481255">
        <w:rPr>
          <w:rFonts w:ascii="Times New Roman" w:hAnsi="Times New Roman" w:cs="Times New Roman"/>
        </w:rPr>
        <w:fldChar w:fldCharType="begin" w:fldLock="1"/>
      </w:r>
      <w:r w:rsidRPr="00481255">
        <w:rPr>
          <w:rFonts w:ascii="Times New Roman" w:hAnsi="Times New Roman" w:cs="Times New Roman"/>
        </w:rPr>
        <w:instrText>ADDIN CSL_CITATION {"citationItems":[{"id":"ITEM-1","itemData":{"abstract":"The purpose of this study was to develop a picture card media for elementary school students. The research method used is development research known as Research and Development (R&amp;D), using the Borg and Gall development model. The population in this study were all 18th graders of SDN 2 Pakuan. The research sample amounted to 12 students who were taken using purposive sampling technique. Data were obtained through a questionnaire from validation experts consisting of 4 material experts and 4 media experts, then from a student practicality questionnaire, each with a scale of 4. The results of the validation of 4 material experts were an average of 91.77% with a very high category. valid. While the average value of media experts is 94.67% in the very valid category. The results of the practicality test of users (students) obtained 97.65% with a very practical category. Based on these results, it can be concluded that picture card media can be used for elementary school students","author":[{"dropping-particle":"","family":"Hariani","given":"Titik","non-dropping-particle":"","parse-names":false,"suffix":""},{"dropping-particle":"","family":"Haifaturrahmah","given":"","non-dropping-particle":"","parse-names":false,"suffix":""},{"dropping-particle":"","family":"Sari","given":"Nursina","non-dropping-particle":"","parse-names":false,"suffix":""},{"dropping-particle":"","family":"Mariyati","given":"Yuni","non-dropping-particle":"","parse-names":false,"suffix":""}],"container-title":"Seminar Nasional Paedagoria","id":"ITEM-1","issued":{"date-parts":[["2021"]]},"page":"101-107","publisher-place":"mataram","title":"Pengembangan Media Kartu Bergambar Untuk Siswa Sekolah Dasar","type":"paper-conference"},"uris":["http://www.mendeley.com/documents/?uuid=e3a33b38-590b-44d5-b092-6a9dfbae374e"]}],"mendeley":{"formattedCitation":"(Hariani et al., 2021)","plainTextFormattedCitation":"(Hariani et al., 2021)","previouslyFormattedCitation":"(Hariani et al., 2021)"},"properties":{"noteIndex":0},"schema":"https://github.com/citation-style-language/schema/raw/master/csl-citation.json"}</w:instrText>
      </w:r>
      <w:r w:rsidRPr="00481255">
        <w:rPr>
          <w:rFonts w:ascii="Times New Roman" w:hAnsi="Times New Roman" w:cs="Times New Roman"/>
        </w:rPr>
        <w:fldChar w:fldCharType="separate"/>
      </w:r>
      <w:r w:rsidRPr="00481255">
        <w:rPr>
          <w:rFonts w:ascii="Times New Roman" w:hAnsi="Times New Roman" w:cs="Times New Roman"/>
          <w:noProof/>
        </w:rPr>
        <w:t>(Hariani et al., 2021)</w:t>
      </w:r>
      <w:r w:rsidRPr="00481255">
        <w:rPr>
          <w:rFonts w:ascii="Times New Roman" w:hAnsi="Times New Roman" w:cs="Times New Roman"/>
        </w:rPr>
        <w:fldChar w:fldCharType="end"/>
      </w:r>
      <w:r w:rsidRPr="00481255">
        <w:rPr>
          <w:rFonts w:ascii="Times New Roman" w:hAnsi="Times New Roman" w:cs="Times New Roman"/>
        </w:rPr>
        <w:t xml:space="preserve">: </w:t>
      </w:r>
    </w:p>
    <w:p w14:paraId="1CEB82D9" w14:textId="47863770" w:rsidR="00453A76" w:rsidRDefault="00453A76" w:rsidP="00453A76">
      <w:pPr>
        <w:pStyle w:val="ListParagraph"/>
        <w:spacing w:line="360" w:lineRule="auto"/>
        <w:ind w:left="786" w:hanging="786"/>
        <w:jc w:val="center"/>
        <w:rPr>
          <w:rFonts w:eastAsia="Times New Roman"/>
          <w:sz w:val="20"/>
          <w:szCs w:val="20"/>
        </w:rPr>
      </w:pPr>
      <w:r w:rsidRPr="005A6324">
        <w:rPr>
          <w:rFonts w:eastAsia="Times New Roman"/>
          <w:i/>
          <w:sz w:val="22"/>
          <w:szCs w:val="22"/>
        </w:rPr>
        <w:t xml:space="preserve">NV </w:t>
      </w:r>
      <w:r w:rsidRPr="005A6324">
        <w:rPr>
          <w:rFonts w:eastAsia="Times New Roman"/>
          <w:sz w:val="22"/>
          <w:szCs w:val="22"/>
        </w:rPr>
        <w:t xml:space="preserve">= </w:t>
      </w:r>
      <m:oMath>
        <m:f>
          <m:fPr>
            <m:ctrlPr>
              <w:rPr>
                <w:rStyle w:val="longtext"/>
                <w:rFonts w:ascii="Cambria Math" w:hAnsi="Cambria Math"/>
                <w:sz w:val="22"/>
                <w:szCs w:val="22"/>
                <w:shd w:val="clear" w:color="auto" w:fill="FFFFFF"/>
              </w:rPr>
            </m:ctrlPr>
          </m:fPr>
          <m:num>
            <m:r>
              <w:rPr>
                <w:rStyle w:val="longtext"/>
                <w:rFonts w:ascii="Cambria Math" w:hAnsi="Cambria Math"/>
                <w:sz w:val="22"/>
                <w:szCs w:val="22"/>
                <w:shd w:val="clear" w:color="auto" w:fill="FFFFFF"/>
              </w:rPr>
              <m:t>x</m:t>
            </m:r>
          </m:num>
          <m:den>
            <m:r>
              <w:rPr>
                <w:rStyle w:val="longtext"/>
                <w:rFonts w:ascii="Cambria Math" w:hAnsi="Cambria Math"/>
                <w:sz w:val="22"/>
                <w:szCs w:val="22"/>
                <w:shd w:val="clear" w:color="auto" w:fill="FFFFFF"/>
              </w:rPr>
              <m:t>y</m:t>
            </m:r>
          </m:den>
        </m:f>
        <m:r>
          <m:rPr>
            <m:sty m:val="p"/>
          </m:rPr>
          <w:rPr>
            <w:rStyle w:val="longtext"/>
            <w:rFonts w:ascii="Cambria Math" w:hAnsi="Cambria Math"/>
            <w:sz w:val="22"/>
            <w:szCs w:val="22"/>
            <w:shd w:val="clear" w:color="auto" w:fill="FFFFFF"/>
          </w:rPr>
          <m:t xml:space="preserve"> </m:t>
        </m:r>
      </m:oMath>
      <w:r w:rsidRPr="005A6324">
        <w:rPr>
          <w:rFonts w:eastAsia="Times New Roman"/>
          <w:sz w:val="22"/>
          <w:szCs w:val="22"/>
        </w:rPr>
        <w:fldChar w:fldCharType="begin"/>
      </w:r>
      <w:r w:rsidRPr="005A6324">
        <w:rPr>
          <w:rFonts w:eastAsia="Times New Roman"/>
          <w:sz w:val="22"/>
          <w:szCs w:val="22"/>
        </w:rPr>
        <w:instrText xml:space="preserve"> QUOTE </w:instrText>
      </w:r>
      <w:r w:rsidRPr="005A6324">
        <w:rPr>
          <w:noProof/>
          <w:position w:val="-14"/>
          <w:sz w:val="22"/>
          <w:szCs w:val="22"/>
        </w:rPr>
        <w:drawing>
          <wp:inline distT="0" distB="0" distL="0" distR="0" wp14:anchorId="4E5F57A2" wp14:editId="3AB1B386">
            <wp:extent cx="797560" cy="263525"/>
            <wp:effectExtent l="0" t="0" r="2540" b="3175"/>
            <wp:docPr id="103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8" cstate="print"/>
                    <a:srcRect/>
                    <a:stretch/>
                  </pic:blipFill>
                  <pic:spPr>
                    <a:xfrm>
                      <a:off x="0" y="0"/>
                      <a:ext cx="797560" cy="263525"/>
                    </a:xfrm>
                    <a:prstGeom prst="rect">
                      <a:avLst/>
                    </a:prstGeom>
                    <a:ln>
                      <a:noFill/>
                    </a:ln>
                  </pic:spPr>
                </pic:pic>
              </a:graphicData>
            </a:graphic>
          </wp:inline>
        </w:drawing>
      </w:r>
      <w:r w:rsidRPr="005A6324">
        <w:rPr>
          <w:rFonts w:eastAsia="Times New Roman"/>
          <w:sz w:val="22"/>
          <w:szCs w:val="22"/>
        </w:rPr>
        <w:fldChar w:fldCharType="end"/>
      </w:r>
      <w:r w:rsidRPr="005A6324">
        <w:rPr>
          <w:rFonts w:eastAsia="Times New Roman"/>
          <w:sz w:val="22"/>
          <w:szCs w:val="22"/>
        </w:rPr>
        <w:t>x 100%</w:t>
      </w:r>
      <w:r w:rsidRPr="005A6324">
        <w:rPr>
          <w:rFonts w:eastAsia="Times New Roman"/>
          <w:sz w:val="22"/>
          <w:szCs w:val="22"/>
        </w:rPr>
        <w:tab/>
      </w:r>
      <w:r w:rsidRPr="00453A76">
        <w:rPr>
          <w:rFonts w:eastAsia="Times New Roman"/>
          <w:sz w:val="20"/>
          <w:szCs w:val="20"/>
        </w:rPr>
        <w:t xml:space="preserve"> </w:t>
      </w:r>
      <w:r w:rsidRPr="00453A76">
        <w:rPr>
          <w:rFonts w:eastAsia="Times New Roman"/>
          <w:sz w:val="20"/>
          <w:szCs w:val="20"/>
        </w:rPr>
        <w:tab/>
        <w:t>(1)</w:t>
      </w:r>
    </w:p>
    <w:p w14:paraId="42C1EB57" w14:textId="46F041B8" w:rsidR="00453A76" w:rsidRPr="005A6324" w:rsidRDefault="00453A76" w:rsidP="00453A76">
      <w:pPr>
        <w:spacing w:after="0" w:line="360" w:lineRule="auto"/>
        <w:ind w:firstLine="567"/>
        <w:jc w:val="both"/>
        <w:rPr>
          <w:rFonts w:ascii="Times New Roman" w:hAnsi="Times New Roman" w:cs="Times New Roman"/>
          <w:lang w:val="en-US"/>
        </w:rPr>
      </w:pPr>
      <w:r w:rsidRPr="005A6324">
        <w:rPr>
          <w:rFonts w:ascii="Times New Roman" w:hAnsi="Times New Roman" w:cs="Times New Roman"/>
        </w:rPr>
        <w:t>Untuk membaca data hasil penilaian kevalidan, adapun kriteria analisis nilai rata-rata yang digunakan dalam Tabel 1 di bawah ini</w:t>
      </w:r>
      <w:r w:rsidR="00637DCE" w:rsidRPr="005A6324">
        <w:rPr>
          <w:rFonts w:ascii="Times New Roman" w:hAnsi="Times New Roman" w:cs="Times New Roman"/>
          <w:lang w:val="en-US"/>
        </w:rPr>
        <w:t>:</w:t>
      </w:r>
    </w:p>
    <w:p w14:paraId="0A161527" w14:textId="77777777" w:rsidR="00637DCE" w:rsidRPr="00637DCE" w:rsidRDefault="00637DCE" w:rsidP="00453A76">
      <w:pPr>
        <w:spacing w:after="0" w:line="360" w:lineRule="auto"/>
        <w:ind w:firstLine="567"/>
        <w:jc w:val="both"/>
        <w:rPr>
          <w:rFonts w:ascii="Times New Roman" w:hAnsi="Times New Roman" w:cs="Times New Roman"/>
          <w:sz w:val="20"/>
          <w:szCs w:val="20"/>
          <w:lang w:val="en-US"/>
        </w:rPr>
      </w:pPr>
    </w:p>
    <w:p w14:paraId="36289361" w14:textId="77777777" w:rsidR="00453A76" w:rsidRPr="00453A76" w:rsidRDefault="00453A76" w:rsidP="00453A76">
      <w:pPr>
        <w:pStyle w:val="ListParagraph"/>
        <w:tabs>
          <w:tab w:val="left" w:pos="450"/>
        </w:tabs>
        <w:spacing w:line="360" w:lineRule="auto"/>
        <w:jc w:val="center"/>
        <w:rPr>
          <w:b/>
          <w:sz w:val="20"/>
          <w:szCs w:val="20"/>
        </w:rPr>
      </w:pPr>
      <w:r w:rsidRPr="00453A76">
        <w:rPr>
          <w:b/>
          <w:sz w:val="20"/>
          <w:szCs w:val="20"/>
        </w:rPr>
        <w:t>Tabel 1. Kriteria Kevalidan Produk</w:t>
      </w:r>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1892"/>
      </w:tblGrid>
      <w:tr w:rsidR="00453A76" w:rsidRPr="00453A76" w14:paraId="30ED98E2" w14:textId="77777777" w:rsidTr="00453A76">
        <w:trPr>
          <w:trHeight w:val="56"/>
          <w:jc w:val="center"/>
        </w:trPr>
        <w:tc>
          <w:tcPr>
            <w:tcW w:w="1955" w:type="dxa"/>
            <w:tcBorders>
              <w:top w:val="single" w:sz="4" w:space="0" w:color="auto"/>
              <w:bottom w:val="single" w:sz="4" w:space="0" w:color="auto"/>
            </w:tcBorders>
            <w:shd w:val="clear" w:color="auto" w:fill="auto"/>
          </w:tcPr>
          <w:p w14:paraId="4DAABACB" w14:textId="77777777" w:rsidR="00453A76" w:rsidRPr="00453A76" w:rsidRDefault="00453A76" w:rsidP="00453A76">
            <w:pPr>
              <w:pStyle w:val="ListParagraph"/>
              <w:tabs>
                <w:tab w:val="left" w:pos="450"/>
              </w:tabs>
              <w:ind w:left="0"/>
              <w:jc w:val="center"/>
              <w:rPr>
                <w:b/>
                <w:sz w:val="22"/>
                <w:szCs w:val="22"/>
              </w:rPr>
            </w:pPr>
            <w:r w:rsidRPr="00453A76">
              <w:rPr>
                <w:b/>
                <w:sz w:val="22"/>
                <w:szCs w:val="22"/>
              </w:rPr>
              <w:t>Perhitungan</w:t>
            </w:r>
          </w:p>
        </w:tc>
        <w:tc>
          <w:tcPr>
            <w:tcW w:w="1892" w:type="dxa"/>
            <w:tcBorders>
              <w:top w:val="single" w:sz="4" w:space="0" w:color="auto"/>
              <w:bottom w:val="single" w:sz="4" w:space="0" w:color="auto"/>
            </w:tcBorders>
            <w:shd w:val="clear" w:color="auto" w:fill="auto"/>
          </w:tcPr>
          <w:p w14:paraId="29CCCD52" w14:textId="77777777" w:rsidR="00453A76" w:rsidRPr="00453A76" w:rsidRDefault="00453A76" w:rsidP="00453A76">
            <w:pPr>
              <w:pStyle w:val="ListParagraph"/>
              <w:tabs>
                <w:tab w:val="left" w:pos="450"/>
              </w:tabs>
              <w:ind w:left="0"/>
              <w:jc w:val="center"/>
              <w:rPr>
                <w:b/>
                <w:sz w:val="22"/>
                <w:szCs w:val="22"/>
              </w:rPr>
            </w:pPr>
            <w:r w:rsidRPr="00453A76">
              <w:rPr>
                <w:b/>
                <w:sz w:val="22"/>
                <w:szCs w:val="22"/>
              </w:rPr>
              <w:t>Kriteria</w:t>
            </w:r>
          </w:p>
        </w:tc>
      </w:tr>
      <w:tr w:rsidR="00453A76" w:rsidRPr="00453A76" w14:paraId="6CFA689B" w14:textId="77777777" w:rsidTr="00453A76">
        <w:trPr>
          <w:trHeight w:val="56"/>
          <w:jc w:val="center"/>
        </w:trPr>
        <w:tc>
          <w:tcPr>
            <w:tcW w:w="1955" w:type="dxa"/>
            <w:tcBorders>
              <w:top w:val="single" w:sz="4" w:space="0" w:color="auto"/>
            </w:tcBorders>
            <w:shd w:val="clear" w:color="auto" w:fill="auto"/>
          </w:tcPr>
          <w:p w14:paraId="260EE4A1" w14:textId="77777777" w:rsidR="00453A76" w:rsidRPr="00453A76" w:rsidRDefault="00453A76" w:rsidP="00453A76">
            <w:pPr>
              <w:pStyle w:val="ListParagraph"/>
              <w:tabs>
                <w:tab w:val="left" w:pos="450"/>
              </w:tabs>
              <w:ind w:left="0"/>
              <w:jc w:val="center"/>
              <w:rPr>
                <w:sz w:val="22"/>
                <w:szCs w:val="22"/>
              </w:rPr>
            </w:pPr>
            <w:r w:rsidRPr="00453A76">
              <w:rPr>
                <w:sz w:val="22"/>
                <w:szCs w:val="22"/>
              </w:rPr>
              <w:t>80 &lt;NV≤ 100</w:t>
            </w:r>
          </w:p>
        </w:tc>
        <w:tc>
          <w:tcPr>
            <w:tcW w:w="1892" w:type="dxa"/>
            <w:tcBorders>
              <w:top w:val="single" w:sz="4" w:space="0" w:color="auto"/>
            </w:tcBorders>
            <w:shd w:val="clear" w:color="auto" w:fill="auto"/>
          </w:tcPr>
          <w:p w14:paraId="2465B5C1" w14:textId="77777777" w:rsidR="00453A76" w:rsidRPr="00453A76" w:rsidRDefault="00453A76" w:rsidP="00453A76">
            <w:pPr>
              <w:pStyle w:val="ListParagraph"/>
              <w:tabs>
                <w:tab w:val="left" w:pos="450"/>
              </w:tabs>
              <w:ind w:left="0"/>
              <w:jc w:val="center"/>
              <w:rPr>
                <w:sz w:val="22"/>
                <w:szCs w:val="22"/>
              </w:rPr>
            </w:pPr>
            <w:r w:rsidRPr="00453A76">
              <w:rPr>
                <w:sz w:val="22"/>
                <w:szCs w:val="22"/>
              </w:rPr>
              <w:t>Sangat Valid</w:t>
            </w:r>
          </w:p>
        </w:tc>
      </w:tr>
      <w:tr w:rsidR="00453A76" w:rsidRPr="00453A76" w14:paraId="23E47C1E" w14:textId="77777777" w:rsidTr="00453A76">
        <w:trPr>
          <w:trHeight w:val="58"/>
          <w:jc w:val="center"/>
        </w:trPr>
        <w:tc>
          <w:tcPr>
            <w:tcW w:w="1955" w:type="dxa"/>
            <w:shd w:val="clear" w:color="auto" w:fill="auto"/>
          </w:tcPr>
          <w:p w14:paraId="5D8BE4B0" w14:textId="77777777" w:rsidR="00453A76" w:rsidRPr="00453A76" w:rsidRDefault="00453A76" w:rsidP="00453A76">
            <w:pPr>
              <w:pStyle w:val="ListParagraph"/>
              <w:tabs>
                <w:tab w:val="left" w:pos="450"/>
              </w:tabs>
              <w:ind w:left="0"/>
              <w:jc w:val="center"/>
              <w:rPr>
                <w:sz w:val="22"/>
                <w:szCs w:val="22"/>
              </w:rPr>
            </w:pPr>
            <w:r w:rsidRPr="00453A76">
              <w:rPr>
                <w:sz w:val="22"/>
                <w:szCs w:val="22"/>
              </w:rPr>
              <w:t>60 &lt;NV≤ 80</w:t>
            </w:r>
          </w:p>
        </w:tc>
        <w:tc>
          <w:tcPr>
            <w:tcW w:w="1892" w:type="dxa"/>
            <w:shd w:val="clear" w:color="auto" w:fill="auto"/>
          </w:tcPr>
          <w:p w14:paraId="5AD120CF" w14:textId="77777777" w:rsidR="00453A76" w:rsidRPr="00453A76" w:rsidRDefault="00453A76" w:rsidP="00453A76">
            <w:pPr>
              <w:pStyle w:val="ListParagraph"/>
              <w:tabs>
                <w:tab w:val="left" w:pos="450"/>
              </w:tabs>
              <w:ind w:left="0"/>
              <w:jc w:val="center"/>
              <w:rPr>
                <w:sz w:val="22"/>
                <w:szCs w:val="22"/>
              </w:rPr>
            </w:pPr>
            <w:r w:rsidRPr="00453A76">
              <w:rPr>
                <w:sz w:val="22"/>
                <w:szCs w:val="22"/>
              </w:rPr>
              <w:t>Valid</w:t>
            </w:r>
          </w:p>
        </w:tc>
      </w:tr>
      <w:tr w:rsidR="00453A76" w:rsidRPr="00453A76" w14:paraId="39814EE3" w14:textId="77777777" w:rsidTr="00453A76">
        <w:trPr>
          <w:trHeight w:val="56"/>
          <w:jc w:val="center"/>
        </w:trPr>
        <w:tc>
          <w:tcPr>
            <w:tcW w:w="1955" w:type="dxa"/>
            <w:shd w:val="clear" w:color="auto" w:fill="auto"/>
          </w:tcPr>
          <w:p w14:paraId="0F7A595A" w14:textId="77777777" w:rsidR="00453A76" w:rsidRPr="00453A76" w:rsidRDefault="00453A76" w:rsidP="00453A76">
            <w:pPr>
              <w:pStyle w:val="ListParagraph"/>
              <w:tabs>
                <w:tab w:val="left" w:pos="450"/>
              </w:tabs>
              <w:ind w:left="0"/>
              <w:jc w:val="center"/>
              <w:rPr>
                <w:sz w:val="22"/>
                <w:szCs w:val="22"/>
              </w:rPr>
            </w:pPr>
            <w:r w:rsidRPr="00453A76">
              <w:rPr>
                <w:sz w:val="22"/>
                <w:szCs w:val="22"/>
              </w:rPr>
              <w:t>40 &lt;NV≤ 60</w:t>
            </w:r>
          </w:p>
        </w:tc>
        <w:tc>
          <w:tcPr>
            <w:tcW w:w="1892" w:type="dxa"/>
            <w:shd w:val="clear" w:color="auto" w:fill="auto"/>
          </w:tcPr>
          <w:p w14:paraId="63C28BFD" w14:textId="5FDE3208" w:rsidR="00453A76" w:rsidRPr="00453A76" w:rsidRDefault="005B6C4F" w:rsidP="00453A76">
            <w:pPr>
              <w:pStyle w:val="ListParagraph"/>
              <w:tabs>
                <w:tab w:val="left" w:pos="450"/>
              </w:tabs>
              <w:ind w:left="0"/>
              <w:jc w:val="center"/>
              <w:rPr>
                <w:sz w:val="22"/>
                <w:szCs w:val="22"/>
              </w:rPr>
            </w:pPr>
            <w:r>
              <w:rPr>
                <w:sz w:val="22"/>
                <w:szCs w:val="22"/>
              </w:rPr>
              <w:t>C</w:t>
            </w:r>
            <w:r w:rsidR="00453A76" w:rsidRPr="00453A76">
              <w:rPr>
                <w:sz w:val="22"/>
                <w:szCs w:val="22"/>
              </w:rPr>
              <w:t>ukup Valid</w:t>
            </w:r>
          </w:p>
        </w:tc>
      </w:tr>
      <w:tr w:rsidR="00453A76" w:rsidRPr="00453A76" w14:paraId="0C644A34" w14:textId="77777777" w:rsidTr="00453A76">
        <w:trPr>
          <w:trHeight w:val="56"/>
          <w:jc w:val="center"/>
        </w:trPr>
        <w:tc>
          <w:tcPr>
            <w:tcW w:w="1955" w:type="dxa"/>
            <w:shd w:val="clear" w:color="auto" w:fill="auto"/>
          </w:tcPr>
          <w:p w14:paraId="30BC3C79" w14:textId="77777777" w:rsidR="00453A76" w:rsidRPr="00453A76" w:rsidRDefault="00453A76" w:rsidP="00453A76">
            <w:pPr>
              <w:pStyle w:val="ListParagraph"/>
              <w:tabs>
                <w:tab w:val="left" w:pos="450"/>
              </w:tabs>
              <w:ind w:left="0"/>
              <w:jc w:val="center"/>
              <w:rPr>
                <w:sz w:val="22"/>
                <w:szCs w:val="22"/>
              </w:rPr>
            </w:pPr>
            <w:r w:rsidRPr="00453A76">
              <w:rPr>
                <w:sz w:val="22"/>
                <w:szCs w:val="22"/>
              </w:rPr>
              <w:t>20 &lt;NV≤ 40</w:t>
            </w:r>
          </w:p>
        </w:tc>
        <w:tc>
          <w:tcPr>
            <w:tcW w:w="1892" w:type="dxa"/>
            <w:shd w:val="clear" w:color="auto" w:fill="auto"/>
          </w:tcPr>
          <w:p w14:paraId="4068B7E9" w14:textId="77777777" w:rsidR="00453A76" w:rsidRPr="00453A76" w:rsidRDefault="00453A76" w:rsidP="00453A76">
            <w:pPr>
              <w:pStyle w:val="ListParagraph"/>
              <w:tabs>
                <w:tab w:val="left" w:pos="450"/>
              </w:tabs>
              <w:ind w:left="0"/>
              <w:jc w:val="center"/>
              <w:rPr>
                <w:sz w:val="22"/>
                <w:szCs w:val="22"/>
              </w:rPr>
            </w:pPr>
            <w:r w:rsidRPr="00453A76">
              <w:rPr>
                <w:sz w:val="22"/>
                <w:szCs w:val="22"/>
              </w:rPr>
              <w:t>Kurang Valid</w:t>
            </w:r>
          </w:p>
        </w:tc>
      </w:tr>
      <w:tr w:rsidR="00453A76" w:rsidRPr="00453A76" w14:paraId="60902604" w14:textId="77777777" w:rsidTr="00453A76">
        <w:trPr>
          <w:trHeight w:val="66"/>
          <w:jc w:val="center"/>
        </w:trPr>
        <w:tc>
          <w:tcPr>
            <w:tcW w:w="1955" w:type="dxa"/>
            <w:shd w:val="clear" w:color="auto" w:fill="auto"/>
          </w:tcPr>
          <w:p w14:paraId="7E7F5739" w14:textId="77777777" w:rsidR="00453A76" w:rsidRPr="00453A76" w:rsidRDefault="00453A76" w:rsidP="00453A76">
            <w:pPr>
              <w:pStyle w:val="ListParagraph"/>
              <w:tabs>
                <w:tab w:val="left" w:pos="450"/>
              </w:tabs>
              <w:ind w:left="0"/>
              <w:jc w:val="center"/>
              <w:rPr>
                <w:sz w:val="22"/>
                <w:szCs w:val="22"/>
              </w:rPr>
            </w:pPr>
            <w:r w:rsidRPr="00453A76">
              <w:rPr>
                <w:sz w:val="22"/>
                <w:szCs w:val="22"/>
              </w:rPr>
              <w:t>0 &lt;NV≤ 20</w:t>
            </w:r>
          </w:p>
        </w:tc>
        <w:tc>
          <w:tcPr>
            <w:tcW w:w="1892" w:type="dxa"/>
            <w:shd w:val="clear" w:color="auto" w:fill="auto"/>
          </w:tcPr>
          <w:p w14:paraId="76421798" w14:textId="271704C5" w:rsidR="00453A76" w:rsidRPr="00453A76" w:rsidRDefault="005B6C4F" w:rsidP="00453A76">
            <w:pPr>
              <w:pStyle w:val="ListParagraph"/>
              <w:tabs>
                <w:tab w:val="left" w:pos="450"/>
              </w:tabs>
              <w:ind w:left="0"/>
              <w:jc w:val="center"/>
              <w:rPr>
                <w:sz w:val="22"/>
                <w:szCs w:val="22"/>
              </w:rPr>
            </w:pPr>
            <w:r>
              <w:rPr>
                <w:sz w:val="22"/>
                <w:szCs w:val="22"/>
              </w:rPr>
              <w:t>T</w:t>
            </w:r>
            <w:r w:rsidR="00453A76" w:rsidRPr="00453A76">
              <w:rPr>
                <w:sz w:val="22"/>
                <w:szCs w:val="22"/>
              </w:rPr>
              <w:t>idak Valid</w:t>
            </w:r>
          </w:p>
        </w:tc>
      </w:tr>
    </w:tbl>
    <w:p w14:paraId="150F54C7" w14:textId="77777777" w:rsidR="00453A76" w:rsidRPr="00453A76" w:rsidRDefault="00453A76" w:rsidP="00453A76">
      <w:pPr>
        <w:pStyle w:val="ListParagraph"/>
        <w:tabs>
          <w:tab w:val="left" w:pos="450"/>
        </w:tabs>
        <w:spacing w:line="360" w:lineRule="auto"/>
        <w:jc w:val="both"/>
        <w:rPr>
          <w:sz w:val="20"/>
          <w:lang w:val="id-ID"/>
        </w:rPr>
      </w:pPr>
    </w:p>
    <w:p w14:paraId="08340A4C" w14:textId="77777777" w:rsidR="00453A76" w:rsidRPr="005A6324" w:rsidRDefault="00453A76" w:rsidP="00453A76">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Sementara untuk membaca data hasil penilaian respon siswa menggunakan kualifikasi kriteria respon siswa dan guru, seperti terlihat pada Tabel 2 di bawah ini: </w:t>
      </w:r>
    </w:p>
    <w:p w14:paraId="4F7BBB55" w14:textId="77777777" w:rsidR="00453A76" w:rsidRPr="00453A76" w:rsidRDefault="00453A76" w:rsidP="00453A76">
      <w:pPr>
        <w:tabs>
          <w:tab w:val="left" w:pos="450"/>
        </w:tabs>
        <w:spacing w:after="0" w:line="360" w:lineRule="auto"/>
        <w:jc w:val="center"/>
        <w:rPr>
          <w:rFonts w:ascii="Times New Roman" w:hAnsi="Times New Roman" w:cs="Times New Roman"/>
          <w:b/>
          <w:sz w:val="20"/>
          <w:szCs w:val="20"/>
        </w:rPr>
      </w:pPr>
      <w:r w:rsidRPr="00453A76">
        <w:rPr>
          <w:rFonts w:ascii="Times New Roman" w:hAnsi="Times New Roman" w:cs="Times New Roman"/>
          <w:b/>
          <w:sz w:val="20"/>
          <w:szCs w:val="20"/>
        </w:rPr>
        <w:t>Tabel 2. Kategori Respon Siswa</w:t>
      </w:r>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2014"/>
      </w:tblGrid>
      <w:tr w:rsidR="00453A76" w:rsidRPr="00453A76" w14:paraId="04446F1E" w14:textId="77777777" w:rsidTr="00453A76">
        <w:trPr>
          <w:trHeight w:val="56"/>
          <w:jc w:val="center"/>
        </w:trPr>
        <w:tc>
          <w:tcPr>
            <w:tcW w:w="1955" w:type="dxa"/>
            <w:tcBorders>
              <w:top w:val="single" w:sz="4" w:space="0" w:color="auto"/>
              <w:bottom w:val="single" w:sz="4" w:space="0" w:color="auto"/>
            </w:tcBorders>
            <w:shd w:val="clear" w:color="auto" w:fill="auto"/>
          </w:tcPr>
          <w:p w14:paraId="58CE8EC8" w14:textId="77777777" w:rsidR="00453A76" w:rsidRPr="00453A76" w:rsidRDefault="00453A76" w:rsidP="00637DCE">
            <w:pPr>
              <w:pStyle w:val="ListParagraph"/>
              <w:tabs>
                <w:tab w:val="left" w:pos="450"/>
              </w:tabs>
              <w:ind w:left="0"/>
              <w:jc w:val="center"/>
              <w:rPr>
                <w:b/>
                <w:sz w:val="22"/>
                <w:szCs w:val="22"/>
              </w:rPr>
            </w:pPr>
            <w:r w:rsidRPr="00453A76">
              <w:rPr>
                <w:b/>
                <w:sz w:val="22"/>
                <w:szCs w:val="22"/>
              </w:rPr>
              <w:t>Perhitungan</w:t>
            </w:r>
          </w:p>
        </w:tc>
        <w:tc>
          <w:tcPr>
            <w:tcW w:w="2014" w:type="dxa"/>
            <w:tcBorders>
              <w:top w:val="single" w:sz="4" w:space="0" w:color="auto"/>
              <w:bottom w:val="single" w:sz="4" w:space="0" w:color="auto"/>
            </w:tcBorders>
            <w:shd w:val="clear" w:color="auto" w:fill="auto"/>
          </w:tcPr>
          <w:p w14:paraId="074885DF" w14:textId="77777777" w:rsidR="00453A76" w:rsidRPr="00453A76" w:rsidRDefault="00453A76" w:rsidP="00637DCE">
            <w:pPr>
              <w:pStyle w:val="ListParagraph"/>
              <w:tabs>
                <w:tab w:val="left" w:pos="450"/>
              </w:tabs>
              <w:ind w:left="0"/>
              <w:jc w:val="center"/>
              <w:rPr>
                <w:b/>
                <w:sz w:val="22"/>
                <w:szCs w:val="22"/>
              </w:rPr>
            </w:pPr>
            <w:r w:rsidRPr="00453A76">
              <w:rPr>
                <w:b/>
                <w:sz w:val="22"/>
                <w:szCs w:val="22"/>
              </w:rPr>
              <w:t>Kriteria</w:t>
            </w:r>
          </w:p>
        </w:tc>
      </w:tr>
      <w:tr w:rsidR="00453A76" w:rsidRPr="00453A76" w14:paraId="12268008" w14:textId="77777777" w:rsidTr="00453A76">
        <w:trPr>
          <w:trHeight w:val="56"/>
          <w:jc w:val="center"/>
        </w:trPr>
        <w:tc>
          <w:tcPr>
            <w:tcW w:w="1955" w:type="dxa"/>
            <w:tcBorders>
              <w:top w:val="single" w:sz="4" w:space="0" w:color="auto"/>
            </w:tcBorders>
            <w:shd w:val="clear" w:color="auto" w:fill="auto"/>
          </w:tcPr>
          <w:p w14:paraId="506780BA" w14:textId="77777777" w:rsidR="00453A76" w:rsidRPr="00453A76" w:rsidRDefault="00453A76" w:rsidP="00637DCE">
            <w:pPr>
              <w:pStyle w:val="ListParagraph"/>
              <w:tabs>
                <w:tab w:val="left" w:pos="450"/>
              </w:tabs>
              <w:ind w:left="0"/>
              <w:jc w:val="center"/>
              <w:rPr>
                <w:sz w:val="22"/>
                <w:szCs w:val="22"/>
              </w:rPr>
            </w:pPr>
            <w:r w:rsidRPr="00453A76">
              <w:rPr>
                <w:sz w:val="22"/>
                <w:szCs w:val="22"/>
              </w:rPr>
              <w:t>80 &lt;P≤  100</w:t>
            </w:r>
          </w:p>
        </w:tc>
        <w:tc>
          <w:tcPr>
            <w:tcW w:w="2014" w:type="dxa"/>
            <w:tcBorders>
              <w:top w:val="single" w:sz="4" w:space="0" w:color="auto"/>
            </w:tcBorders>
            <w:shd w:val="clear" w:color="auto" w:fill="auto"/>
          </w:tcPr>
          <w:p w14:paraId="2DC24D91" w14:textId="77777777" w:rsidR="00453A76" w:rsidRPr="00453A76" w:rsidRDefault="00453A76" w:rsidP="00637DCE">
            <w:pPr>
              <w:pStyle w:val="ListParagraph"/>
              <w:tabs>
                <w:tab w:val="left" w:pos="450"/>
              </w:tabs>
              <w:ind w:left="0"/>
              <w:jc w:val="center"/>
              <w:rPr>
                <w:sz w:val="22"/>
                <w:szCs w:val="22"/>
              </w:rPr>
            </w:pPr>
            <w:r w:rsidRPr="00453A76">
              <w:rPr>
                <w:sz w:val="22"/>
                <w:szCs w:val="22"/>
              </w:rPr>
              <w:t>Sangat Praktis</w:t>
            </w:r>
          </w:p>
        </w:tc>
      </w:tr>
      <w:tr w:rsidR="00453A76" w:rsidRPr="00453A76" w14:paraId="51A0BAAE" w14:textId="77777777" w:rsidTr="00453A76">
        <w:trPr>
          <w:trHeight w:val="56"/>
          <w:jc w:val="center"/>
        </w:trPr>
        <w:tc>
          <w:tcPr>
            <w:tcW w:w="1955" w:type="dxa"/>
            <w:shd w:val="clear" w:color="auto" w:fill="auto"/>
          </w:tcPr>
          <w:p w14:paraId="6A0A69E7" w14:textId="77777777" w:rsidR="00453A76" w:rsidRPr="00453A76" w:rsidRDefault="00453A76" w:rsidP="00637DCE">
            <w:pPr>
              <w:pStyle w:val="ListParagraph"/>
              <w:tabs>
                <w:tab w:val="left" w:pos="450"/>
              </w:tabs>
              <w:ind w:left="0"/>
              <w:jc w:val="center"/>
              <w:rPr>
                <w:sz w:val="22"/>
                <w:szCs w:val="22"/>
              </w:rPr>
            </w:pPr>
            <w:r w:rsidRPr="00453A76">
              <w:rPr>
                <w:sz w:val="22"/>
                <w:szCs w:val="22"/>
              </w:rPr>
              <w:t>60 &lt;P≤  80</w:t>
            </w:r>
          </w:p>
        </w:tc>
        <w:tc>
          <w:tcPr>
            <w:tcW w:w="2014" w:type="dxa"/>
            <w:shd w:val="clear" w:color="auto" w:fill="auto"/>
          </w:tcPr>
          <w:p w14:paraId="2C8DA932" w14:textId="77777777" w:rsidR="00453A76" w:rsidRPr="00453A76" w:rsidRDefault="00453A76" w:rsidP="00637DCE">
            <w:pPr>
              <w:pStyle w:val="ListParagraph"/>
              <w:tabs>
                <w:tab w:val="left" w:pos="450"/>
              </w:tabs>
              <w:ind w:left="0"/>
              <w:jc w:val="center"/>
              <w:rPr>
                <w:sz w:val="22"/>
                <w:szCs w:val="22"/>
              </w:rPr>
            </w:pPr>
            <w:r w:rsidRPr="00453A76">
              <w:rPr>
                <w:sz w:val="22"/>
                <w:szCs w:val="22"/>
              </w:rPr>
              <w:t>Praktis</w:t>
            </w:r>
          </w:p>
        </w:tc>
      </w:tr>
      <w:tr w:rsidR="00453A76" w:rsidRPr="00453A76" w14:paraId="6F8EFE55" w14:textId="77777777" w:rsidTr="00453A76">
        <w:trPr>
          <w:trHeight w:val="56"/>
          <w:jc w:val="center"/>
        </w:trPr>
        <w:tc>
          <w:tcPr>
            <w:tcW w:w="1955" w:type="dxa"/>
            <w:shd w:val="clear" w:color="auto" w:fill="auto"/>
          </w:tcPr>
          <w:p w14:paraId="1E26850C" w14:textId="77777777" w:rsidR="00453A76" w:rsidRPr="00453A76" w:rsidRDefault="00453A76" w:rsidP="00637DCE">
            <w:pPr>
              <w:pStyle w:val="ListParagraph"/>
              <w:tabs>
                <w:tab w:val="left" w:pos="450"/>
              </w:tabs>
              <w:ind w:left="0"/>
              <w:jc w:val="center"/>
              <w:rPr>
                <w:sz w:val="22"/>
                <w:szCs w:val="22"/>
              </w:rPr>
            </w:pPr>
            <w:r w:rsidRPr="00453A76">
              <w:rPr>
                <w:sz w:val="22"/>
                <w:szCs w:val="22"/>
              </w:rPr>
              <w:t>40 &lt;P≤ 60</w:t>
            </w:r>
          </w:p>
        </w:tc>
        <w:tc>
          <w:tcPr>
            <w:tcW w:w="2014" w:type="dxa"/>
            <w:shd w:val="clear" w:color="auto" w:fill="auto"/>
          </w:tcPr>
          <w:p w14:paraId="46CADD0C" w14:textId="77777777" w:rsidR="00453A76" w:rsidRPr="00453A76" w:rsidRDefault="00453A76" w:rsidP="00637DCE">
            <w:pPr>
              <w:pStyle w:val="ListParagraph"/>
              <w:tabs>
                <w:tab w:val="left" w:pos="450"/>
              </w:tabs>
              <w:ind w:left="0"/>
              <w:jc w:val="center"/>
              <w:rPr>
                <w:sz w:val="22"/>
                <w:szCs w:val="22"/>
              </w:rPr>
            </w:pPr>
            <w:r w:rsidRPr="00453A76">
              <w:rPr>
                <w:sz w:val="22"/>
                <w:szCs w:val="22"/>
              </w:rPr>
              <w:t>Cukup Praktis</w:t>
            </w:r>
          </w:p>
        </w:tc>
      </w:tr>
      <w:tr w:rsidR="00453A76" w:rsidRPr="00453A76" w14:paraId="5418088E" w14:textId="77777777" w:rsidTr="00453A76">
        <w:trPr>
          <w:trHeight w:val="56"/>
          <w:jc w:val="center"/>
        </w:trPr>
        <w:tc>
          <w:tcPr>
            <w:tcW w:w="1955" w:type="dxa"/>
            <w:shd w:val="clear" w:color="auto" w:fill="auto"/>
          </w:tcPr>
          <w:p w14:paraId="5BBFEF13" w14:textId="77777777" w:rsidR="00453A76" w:rsidRPr="00453A76" w:rsidRDefault="00453A76" w:rsidP="00637DCE">
            <w:pPr>
              <w:pStyle w:val="ListParagraph"/>
              <w:tabs>
                <w:tab w:val="left" w:pos="450"/>
              </w:tabs>
              <w:ind w:left="0"/>
              <w:jc w:val="center"/>
              <w:rPr>
                <w:sz w:val="22"/>
                <w:szCs w:val="22"/>
              </w:rPr>
            </w:pPr>
            <w:r w:rsidRPr="00453A76">
              <w:rPr>
                <w:sz w:val="22"/>
                <w:szCs w:val="22"/>
              </w:rPr>
              <w:t>20 &lt;P≤ 40</w:t>
            </w:r>
          </w:p>
        </w:tc>
        <w:tc>
          <w:tcPr>
            <w:tcW w:w="2014" w:type="dxa"/>
            <w:shd w:val="clear" w:color="auto" w:fill="auto"/>
          </w:tcPr>
          <w:p w14:paraId="6D4390D4" w14:textId="77777777" w:rsidR="00453A76" w:rsidRPr="00453A76" w:rsidRDefault="00453A76" w:rsidP="00637DCE">
            <w:pPr>
              <w:pStyle w:val="ListParagraph"/>
              <w:tabs>
                <w:tab w:val="left" w:pos="450"/>
              </w:tabs>
              <w:ind w:left="0"/>
              <w:jc w:val="center"/>
              <w:rPr>
                <w:sz w:val="22"/>
                <w:szCs w:val="22"/>
              </w:rPr>
            </w:pPr>
            <w:r w:rsidRPr="00453A76">
              <w:rPr>
                <w:sz w:val="22"/>
                <w:szCs w:val="22"/>
              </w:rPr>
              <w:t>Kurang Praktis</w:t>
            </w:r>
          </w:p>
        </w:tc>
      </w:tr>
      <w:tr w:rsidR="00453A76" w:rsidRPr="00453A76" w14:paraId="178D4736" w14:textId="77777777" w:rsidTr="00453A76">
        <w:trPr>
          <w:trHeight w:val="66"/>
          <w:jc w:val="center"/>
        </w:trPr>
        <w:tc>
          <w:tcPr>
            <w:tcW w:w="1955" w:type="dxa"/>
            <w:shd w:val="clear" w:color="auto" w:fill="auto"/>
          </w:tcPr>
          <w:p w14:paraId="390D0D06" w14:textId="77777777" w:rsidR="00453A76" w:rsidRPr="00453A76" w:rsidRDefault="00453A76" w:rsidP="00637DCE">
            <w:pPr>
              <w:pStyle w:val="ListParagraph"/>
              <w:tabs>
                <w:tab w:val="left" w:pos="450"/>
              </w:tabs>
              <w:ind w:left="0"/>
              <w:jc w:val="center"/>
              <w:rPr>
                <w:sz w:val="22"/>
                <w:szCs w:val="22"/>
              </w:rPr>
            </w:pPr>
            <w:r w:rsidRPr="00453A76">
              <w:rPr>
                <w:sz w:val="22"/>
                <w:szCs w:val="22"/>
              </w:rPr>
              <w:t>0 &lt;P≤ 20</w:t>
            </w:r>
          </w:p>
        </w:tc>
        <w:tc>
          <w:tcPr>
            <w:tcW w:w="2014" w:type="dxa"/>
            <w:shd w:val="clear" w:color="auto" w:fill="auto"/>
          </w:tcPr>
          <w:p w14:paraId="44B96610" w14:textId="6DD4F7A2" w:rsidR="00453A76" w:rsidRPr="00453A76" w:rsidRDefault="005B6C4F" w:rsidP="00637DCE">
            <w:pPr>
              <w:pStyle w:val="ListParagraph"/>
              <w:tabs>
                <w:tab w:val="left" w:pos="450"/>
              </w:tabs>
              <w:ind w:left="0"/>
              <w:jc w:val="center"/>
              <w:rPr>
                <w:sz w:val="22"/>
                <w:szCs w:val="22"/>
              </w:rPr>
            </w:pPr>
            <w:r>
              <w:rPr>
                <w:sz w:val="22"/>
                <w:szCs w:val="22"/>
              </w:rPr>
              <w:t>T</w:t>
            </w:r>
            <w:r w:rsidR="00453A76" w:rsidRPr="00453A76">
              <w:rPr>
                <w:sz w:val="22"/>
                <w:szCs w:val="22"/>
              </w:rPr>
              <w:t>idak Praktis</w:t>
            </w:r>
          </w:p>
        </w:tc>
      </w:tr>
    </w:tbl>
    <w:p w14:paraId="21F19C77" w14:textId="77777777" w:rsidR="00453A76" w:rsidRPr="00453A76" w:rsidRDefault="00453A76" w:rsidP="00453A76">
      <w:pPr>
        <w:pStyle w:val="ListParagraph"/>
        <w:spacing w:line="360" w:lineRule="auto"/>
        <w:ind w:left="294"/>
        <w:jc w:val="both"/>
        <w:rPr>
          <w:sz w:val="20"/>
          <w:szCs w:val="20"/>
        </w:rPr>
      </w:pPr>
    </w:p>
    <w:p w14:paraId="699C466C" w14:textId="11F51669" w:rsidR="00453A76" w:rsidRPr="005A6324" w:rsidRDefault="00453A76" w:rsidP="005A6324">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Analisis keefektifan modul berbasis </w:t>
      </w:r>
      <w:r w:rsidRPr="005A6324">
        <w:rPr>
          <w:rFonts w:ascii="Times New Roman" w:hAnsi="Times New Roman" w:cs="Times New Roman"/>
          <w:i/>
        </w:rPr>
        <w:t>direct instruction</w:t>
      </w:r>
      <w:r w:rsidRPr="005A6324">
        <w:rPr>
          <w:rFonts w:ascii="Times New Roman" w:hAnsi="Times New Roman" w:cs="Times New Roman"/>
        </w:rPr>
        <w:t xml:space="preserve"> dapat diketahui dengan memberikan soal </w:t>
      </w:r>
      <w:r w:rsidRPr="005A6324">
        <w:rPr>
          <w:rFonts w:ascii="Times New Roman" w:hAnsi="Times New Roman" w:cs="Times New Roman"/>
          <w:i/>
        </w:rPr>
        <w:t>pretes-posttest</w:t>
      </w:r>
      <w:r w:rsidRPr="005A6324">
        <w:rPr>
          <w:rFonts w:ascii="Times New Roman" w:hAnsi="Times New Roman" w:cs="Times New Roman"/>
        </w:rPr>
        <w:t xml:space="preserve"> kepada siswa. Hasil skor penilaian yang dihasilkan menjadi alat ukur dalam penggnaan modul pembelaran tematik, untuk mengetahui kemajuan perkembangan siswa terhadap hasil belajar.</w:t>
      </w:r>
      <w:r w:rsidR="005A6324" w:rsidRPr="005A6324">
        <w:rPr>
          <w:rFonts w:ascii="Times New Roman" w:hAnsi="Times New Roman" w:cs="Times New Roman"/>
          <w:lang w:val="en-US"/>
        </w:rPr>
        <w:t xml:space="preserve"> </w:t>
      </w:r>
      <w:r w:rsidRPr="005A6324">
        <w:rPr>
          <w:rFonts w:ascii="Times New Roman" w:hAnsi="Times New Roman" w:cs="Times New Roman"/>
        </w:rPr>
        <w:t xml:space="preserve">Adapun rumus yang digunakan untuk menganalisis sebagai berikut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{"citationItems":[{"id":"ITEM-1","itemData":{"DOI":"10.31764/elementary.v1i1.138","abstract":"Penelitian ini bertujuan untuk mengetahui: (1) kelayakan dan (2) keefektifan komik hasil pengembangan dalam peningkatan aspek kognitif peserta didk setelah menggunakan media komik hasil pengembangan model guided inquiry di dalam pembelajaran IPA. Penelitian ini adalah penelitian dan pengembangan yang mengadaptasi model dari Borg &amp; Gall. Pengujian terbatas menggunakan desain eksperimen one group pretest-posttest dan pengujian operasional menggunakan desain kuasi eksperimen nonequivalent pretest-posttest control group design. Hasil penelitian menunjukkan bahwa media komik IPA: (1) layak digunakan dengan kriteria “sangat baik”, dan (2) efektif meningkatkan aspek kognitif peserta didik secara signifikan, dengan nilai alpha sebesar 0,031.","author":[{"dropping-particle":"","family":"Sari","given":"Nursina","non-dropping-particle":"","parse-names":false,"suffix":""},{"dropping-particle":"","family":"Prodjosantoso","given":"Anti Kolonial","non-dropping-particle":"","parse-names":false,"suffix":""}],"container-title":"Jurnal Elementary","id":"ITEM-1","issue":"1","issued":{"date-parts":[["2018"]]},"page":"5-10","title":"Pengembangan Media Komik IPA Model Inkuiri Terbimbing Untuk Meningkatkan Aspek Kognitif Peserta Didik SMP","type":"article-journal","volume":"1"},"uris":["http://www.mendeley.com/documents/?uuid=19ad0d93-fad5-4ee3-85b4-d1bde6e1a2ac"]}],"mendeley":{"formattedCitation":"(Sari &amp; Prodjosantoso, 2018)","plainTextFormattedCitation":"(Sari &amp; Prodjosantoso, 2018)","previouslyFormattedCitation":"(Sari &amp; Prodjosantoso, 2018)"},"properties":{"noteIndex":0},"schema":"https://github.com/citation-style-language/schema/raw/master/csl-citation.json"}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(Sari &amp; Prodjosantoso, 2018)</w:t>
      </w:r>
      <w:r w:rsidRPr="005A6324">
        <w:rPr>
          <w:rFonts w:ascii="Times New Roman" w:hAnsi="Times New Roman" w:cs="Times New Roman"/>
        </w:rPr>
        <w:fldChar w:fldCharType="end"/>
      </w:r>
      <w:r w:rsidRPr="005A6324">
        <w:rPr>
          <w:rFonts w:ascii="Times New Roman" w:hAnsi="Times New Roman" w:cs="Times New Roman"/>
        </w:rPr>
        <w:t xml:space="preserve"> </w:t>
      </w:r>
    </w:p>
    <w:p w14:paraId="4C5B02A8" w14:textId="7B5BDB69" w:rsidR="00453A76" w:rsidRDefault="00453A76" w:rsidP="00453A76">
      <w:pPr>
        <w:tabs>
          <w:tab w:val="left" w:pos="450"/>
        </w:tabs>
        <w:spacing w:after="0" w:line="360" w:lineRule="auto"/>
        <w:jc w:val="center"/>
        <w:rPr>
          <w:rFonts w:ascii="Times New Roman" w:hAnsi="Times New Roman" w:cs="Times New Roman"/>
          <w:sz w:val="20"/>
          <w:szCs w:val="20"/>
        </w:rPr>
      </w:pPr>
      <w:r w:rsidRPr="005A6324">
        <w:rPr>
          <w:rFonts w:ascii="Times New Roman" w:hAnsi="Times New Roman" w:cs="Times New Roman"/>
        </w:rPr>
        <w:t>g =</w:t>
      </w:r>
      <w:r w:rsidRPr="00453A76">
        <w:rPr>
          <w:rFonts w:ascii="Times New Roman" w:hAnsi="Times New Roman" w:cs="Times New Roman"/>
          <w:sz w:val="20"/>
          <w:szCs w:val="20"/>
        </w:rPr>
        <w:t xml:space="preserve"> </w:t>
      </w:r>
      <w:r w:rsidRPr="00453A76">
        <w:rPr>
          <w:rFonts w:ascii="Times New Roman" w:hAnsi="Times New Roman" w:cs="Times New Roman"/>
          <w:sz w:val="20"/>
          <w:szCs w:val="20"/>
        </w:rPr>
        <w:fldChar w:fldCharType="begin"/>
      </w:r>
      <w:r w:rsidRPr="00453A76">
        <w:rPr>
          <w:rFonts w:ascii="Times New Roman" w:hAnsi="Times New Roman" w:cs="Times New Roman"/>
          <w:sz w:val="20"/>
          <w:szCs w:val="20"/>
        </w:rPr>
        <w:instrText xml:space="preserve"> QUOTE </w:instrText>
      </w:r>
      <w:r w:rsidRPr="00453A76">
        <w:rPr>
          <w:rFonts w:ascii="Times New Roman" w:hAnsi="Times New Roman" w:cs="Times New Roman"/>
          <w:noProof/>
          <w:position w:val="-18"/>
        </w:rPr>
        <w:drawing>
          <wp:inline distT="0" distB="0" distL="0" distR="0" wp14:anchorId="7A50B026" wp14:editId="04828A69">
            <wp:extent cx="2911475" cy="343535"/>
            <wp:effectExtent l="0" t="0" r="3175" b="0"/>
            <wp:docPr id="10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9" cstate="print"/>
                    <a:srcRect/>
                    <a:stretch/>
                  </pic:blipFill>
                  <pic:spPr>
                    <a:xfrm>
                      <a:off x="0" y="0"/>
                      <a:ext cx="2911475" cy="343535"/>
                    </a:xfrm>
                    <a:prstGeom prst="rect">
                      <a:avLst/>
                    </a:prstGeom>
                    <a:ln>
                      <a:noFill/>
                    </a:ln>
                  </pic:spPr>
                </pic:pic>
              </a:graphicData>
            </a:graphic>
          </wp:inline>
        </w:drawing>
      </w:r>
      <w:r w:rsidRPr="00453A76">
        <w:rPr>
          <w:rFonts w:ascii="Times New Roman" w:hAnsi="Times New Roman" w:cs="Times New Roman"/>
          <w:sz w:val="20"/>
          <w:szCs w:val="20"/>
        </w:rPr>
        <w:fldChar w:fldCharType="separate"/>
      </w:r>
      <w:r w:rsidRPr="005A6324">
        <w:rPr>
          <w:rFonts w:ascii="Times New Roman" w:hAnsi="Times New Roman" w:cs="Times New Roman"/>
          <w:noProof/>
          <w:position w:val="-18"/>
        </w:rPr>
        <w:drawing>
          <wp:inline distT="0" distB="0" distL="0" distR="0" wp14:anchorId="1F048123" wp14:editId="0ADAEEE4">
            <wp:extent cx="1884459" cy="294198"/>
            <wp:effectExtent l="0" t="0" r="0" b="0"/>
            <wp:docPr id="10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9" cstate="print"/>
                    <a:srcRect/>
                    <a:stretch/>
                  </pic:blipFill>
                  <pic:spPr>
                    <a:xfrm>
                      <a:off x="0" y="0"/>
                      <a:ext cx="1901669" cy="296885"/>
                    </a:xfrm>
                    <a:prstGeom prst="rect">
                      <a:avLst/>
                    </a:prstGeom>
                    <a:ln>
                      <a:noFill/>
                    </a:ln>
                  </pic:spPr>
                </pic:pic>
              </a:graphicData>
            </a:graphic>
          </wp:inline>
        </w:drawing>
      </w:r>
      <w:r w:rsidRPr="00453A76">
        <w:rPr>
          <w:rFonts w:ascii="Times New Roman" w:hAnsi="Times New Roman" w:cs="Times New Roman"/>
          <w:sz w:val="20"/>
          <w:szCs w:val="20"/>
        </w:rPr>
        <w:fldChar w:fldCharType="end"/>
      </w:r>
      <w:r w:rsidRPr="00453A76">
        <w:rPr>
          <w:rFonts w:ascii="Times New Roman" w:hAnsi="Times New Roman" w:cs="Times New Roman"/>
          <w:sz w:val="20"/>
          <w:szCs w:val="20"/>
        </w:rPr>
        <w:tab/>
        <w:t xml:space="preserve">        (2)</w:t>
      </w:r>
    </w:p>
    <w:p w14:paraId="0DFD3BEA" w14:textId="77777777" w:rsidR="00637DCE" w:rsidRPr="00453A76" w:rsidRDefault="00637DCE" w:rsidP="00453A76">
      <w:pPr>
        <w:tabs>
          <w:tab w:val="left" w:pos="450"/>
        </w:tabs>
        <w:spacing w:after="0" w:line="360" w:lineRule="auto"/>
        <w:jc w:val="center"/>
        <w:rPr>
          <w:rFonts w:ascii="Times New Roman" w:hAnsi="Times New Roman" w:cs="Times New Roman"/>
          <w:sz w:val="20"/>
          <w:szCs w:val="20"/>
        </w:rPr>
      </w:pPr>
    </w:p>
    <w:p w14:paraId="3EB9FDB8" w14:textId="0269623C" w:rsidR="00453A76" w:rsidRPr="005A6324" w:rsidRDefault="00453A76" w:rsidP="00453A76">
      <w:pPr>
        <w:spacing w:after="0" w:line="360" w:lineRule="auto"/>
        <w:ind w:firstLine="567"/>
        <w:jc w:val="both"/>
        <w:rPr>
          <w:rFonts w:ascii="Times New Roman" w:hAnsi="Times New Roman" w:cs="Times New Roman"/>
          <w:b/>
          <w:sz w:val="20"/>
          <w:szCs w:val="20"/>
        </w:rPr>
      </w:pPr>
      <w:r w:rsidRPr="005A6324">
        <w:rPr>
          <w:rFonts w:ascii="Times New Roman" w:hAnsi="Times New Roman" w:cs="Times New Roman"/>
        </w:rPr>
        <w:t xml:space="preserve">Kategori peolehan nilai N-gain score dapat ditentukan berdasarkan nilai N-gain dalam bentuk % adapun pembagian kategori perolehan nilai N-gain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(Kamaladini et al., 2021)</w:t>
      </w:r>
      <w:r w:rsidRPr="005A6324">
        <w:rPr>
          <w:rFonts w:ascii="Times New Roman" w:hAnsi="Times New Roman" w:cs="Times New Roman"/>
        </w:rPr>
        <w:fldChar w:fldCharType="end"/>
      </w:r>
      <w:r w:rsidRPr="005A6324">
        <w:rPr>
          <w:rFonts w:ascii="Times New Roman" w:hAnsi="Times New Roman" w:cs="Times New Roman"/>
        </w:rPr>
        <w:t xml:space="preserve"> dapat dilihat pada Tabel 3, berikut</w:t>
      </w:r>
      <w:r w:rsidR="005A6324">
        <w:rPr>
          <w:rFonts w:ascii="Times New Roman" w:hAnsi="Times New Roman" w:cs="Times New Roman"/>
          <w:b/>
          <w:sz w:val="20"/>
          <w:szCs w:val="20"/>
          <w:lang w:val="en-US"/>
        </w:rPr>
        <w:t>:</w:t>
      </w:r>
      <w:r w:rsidRPr="005A6324">
        <w:rPr>
          <w:rFonts w:ascii="Times New Roman" w:hAnsi="Times New Roman" w:cs="Times New Roman"/>
          <w:b/>
          <w:sz w:val="20"/>
          <w:szCs w:val="20"/>
        </w:rPr>
        <w:t xml:space="preserve"> </w:t>
      </w:r>
    </w:p>
    <w:p w14:paraId="00474FD8" w14:textId="77777777" w:rsidR="00453A76" w:rsidRPr="005A6324" w:rsidRDefault="00453A76" w:rsidP="00453A76">
      <w:pPr>
        <w:spacing w:after="0" w:line="360" w:lineRule="auto"/>
        <w:jc w:val="center"/>
        <w:rPr>
          <w:rFonts w:ascii="Times New Roman" w:hAnsi="Times New Roman" w:cs="Times New Roman"/>
          <w:b/>
        </w:rPr>
      </w:pPr>
      <w:r w:rsidRPr="005A6324">
        <w:rPr>
          <w:rFonts w:ascii="Times New Roman" w:hAnsi="Times New Roman" w:cs="Times New Roman"/>
          <w:b/>
        </w:rPr>
        <w:t xml:space="preserve">Tabel 3. Kriteria </w:t>
      </w:r>
      <w:r w:rsidRPr="005A6324">
        <w:rPr>
          <w:rFonts w:ascii="Times New Roman" w:hAnsi="Times New Roman" w:cs="Times New Roman"/>
          <w:b/>
          <w:i/>
        </w:rPr>
        <w:t>N-gain</w:t>
      </w:r>
    </w:p>
    <w:tbl>
      <w:tblPr>
        <w:tblW w:w="4536" w:type="dxa"/>
        <w:jc w:val="center"/>
        <w:tblBorders>
          <w:top w:val="single" w:sz="4" w:space="0" w:color="auto"/>
          <w:bottom w:val="single" w:sz="4" w:space="0" w:color="auto"/>
        </w:tblBorders>
        <w:tblLook w:val="04A0" w:firstRow="1" w:lastRow="0" w:firstColumn="1" w:lastColumn="0" w:noHBand="0" w:noVBand="1"/>
      </w:tblPr>
      <w:tblGrid>
        <w:gridCol w:w="2410"/>
        <w:gridCol w:w="2126"/>
      </w:tblGrid>
      <w:tr w:rsidR="00453A76" w:rsidRPr="005A6324" w14:paraId="647F3E96" w14:textId="77777777" w:rsidTr="00453A76">
        <w:trPr>
          <w:jc w:val="center"/>
        </w:trPr>
        <w:tc>
          <w:tcPr>
            <w:tcW w:w="2410" w:type="dxa"/>
            <w:tcBorders>
              <w:top w:val="single" w:sz="4" w:space="0" w:color="auto"/>
              <w:bottom w:val="single" w:sz="4" w:space="0" w:color="auto"/>
            </w:tcBorders>
            <w:shd w:val="clear" w:color="auto" w:fill="auto"/>
          </w:tcPr>
          <w:p w14:paraId="4ACEB655" w14:textId="77777777" w:rsidR="00453A76" w:rsidRPr="005A6324" w:rsidRDefault="00453A76" w:rsidP="00453A76">
            <w:pPr>
              <w:spacing w:after="0" w:line="240" w:lineRule="auto"/>
              <w:ind w:left="-18"/>
              <w:jc w:val="center"/>
              <w:rPr>
                <w:rFonts w:ascii="Times New Roman" w:hAnsi="Times New Roman" w:cs="Times New Roman"/>
                <w:b/>
                <w:kern w:val="2"/>
              </w:rPr>
            </w:pPr>
            <w:r w:rsidRPr="005A6324">
              <w:rPr>
                <w:rFonts w:ascii="Times New Roman" w:hAnsi="Times New Roman" w:cs="Times New Roman"/>
                <w:b/>
                <w:kern w:val="2"/>
              </w:rPr>
              <w:t>Kriteria Peningkatan Gain</w:t>
            </w:r>
          </w:p>
        </w:tc>
        <w:tc>
          <w:tcPr>
            <w:tcW w:w="2126" w:type="dxa"/>
            <w:tcBorders>
              <w:top w:val="single" w:sz="4" w:space="0" w:color="auto"/>
              <w:bottom w:val="single" w:sz="4" w:space="0" w:color="auto"/>
            </w:tcBorders>
            <w:shd w:val="clear" w:color="auto" w:fill="auto"/>
          </w:tcPr>
          <w:p w14:paraId="7735C2CE" w14:textId="77777777" w:rsidR="00453A76" w:rsidRPr="005A6324" w:rsidRDefault="00453A76" w:rsidP="00453A76">
            <w:pPr>
              <w:spacing w:after="0" w:line="240" w:lineRule="auto"/>
              <w:ind w:left="230" w:hanging="288"/>
              <w:jc w:val="center"/>
              <w:rPr>
                <w:rFonts w:ascii="Times New Roman" w:hAnsi="Times New Roman" w:cs="Times New Roman"/>
                <w:b/>
                <w:kern w:val="2"/>
              </w:rPr>
            </w:pPr>
            <w:r w:rsidRPr="005A6324">
              <w:rPr>
                <w:rFonts w:ascii="Times New Roman" w:hAnsi="Times New Roman" w:cs="Times New Roman"/>
                <w:b/>
                <w:kern w:val="2"/>
              </w:rPr>
              <w:t>Skor Ternormaliassi</w:t>
            </w:r>
          </w:p>
        </w:tc>
      </w:tr>
      <w:tr w:rsidR="00453A76" w:rsidRPr="005A6324" w14:paraId="75CA0500" w14:textId="77777777" w:rsidTr="00453A76">
        <w:trPr>
          <w:jc w:val="center"/>
        </w:trPr>
        <w:tc>
          <w:tcPr>
            <w:tcW w:w="2410" w:type="dxa"/>
            <w:tcBorders>
              <w:top w:val="single" w:sz="4" w:space="0" w:color="auto"/>
            </w:tcBorders>
            <w:shd w:val="clear" w:color="auto" w:fill="auto"/>
          </w:tcPr>
          <w:p w14:paraId="0090F41C"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g-Tinggi</w:t>
            </w:r>
          </w:p>
        </w:tc>
        <w:tc>
          <w:tcPr>
            <w:tcW w:w="2126" w:type="dxa"/>
            <w:tcBorders>
              <w:top w:val="single" w:sz="4" w:space="0" w:color="auto"/>
            </w:tcBorders>
            <w:shd w:val="clear" w:color="auto" w:fill="auto"/>
          </w:tcPr>
          <w:p w14:paraId="53F19410"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 0,7</w:t>
            </w:r>
          </w:p>
        </w:tc>
      </w:tr>
      <w:tr w:rsidR="00453A76" w:rsidRPr="005A6324" w14:paraId="701492A7" w14:textId="77777777" w:rsidTr="00453A76">
        <w:trPr>
          <w:jc w:val="center"/>
        </w:trPr>
        <w:tc>
          <w:tcPr>
            <w:tcW w:w="2410" w:type="dxa"/>
            <w:shd w:val="clear" w:color="auto" w:fill="auto"/>
          </w:tcPr>
          <w:p w14:paraId="622EB87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g-Sedang</w:t>
            </w:r>
          </w:p>
        </w:tc>
        <w:tc>
          <w:tcPr>
            <w:tcW w:w="2126" w:type="dxa"/>
            <w:shd w:val="clear" w:color="auto" w:fill="auto"/>
          </w:tcPr>
          <w:p w14:paraId="3567F451"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0,7&gt; g ≥ 0,3</w:t>
            </w:r>
          </w:p>
        </w:tc>
      </w:tr>
      <w:tr w:rsidR="00453A76" w:rsidRPr="005A6324" w14:paraId="3C7F4A43" w14:textId="77777777" w:rsidTr="00453A76">
        <w:trPr>
          <w:jc w:val="center"/>
        </w:trPr>
        <w:tc>
          <w:tcPr>
            <w:tcW w:w="2410" w:type="dxa"/>
            <w:shd w:val="clear" w:color="auto" w:fill="auto"/>
          </w:tcPr>
          <w:p w14:paraId="604AF898"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g-Rendah</w:t>
            </w:r>
          </w:p>
        </w:tc>
        <w:tc>
          <w:tcPr>
            <w:tcW w:w="2126" w:type="dxa"/>
            <w:shd w:val="clear" w:color="auto" w:fill="auto"/>
          </w:tcPr>
          <w:p w14:paraId="372FB6A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&lt; 0,3</w:t>
            </w:r>
          </w:p>
        </w:tc>
      </w:tr>
    </w:tbl>
    <w:p w14:paraId="19EAE87F" w14:textId="77777777" w:rsidR="004A11CC" w:rsidRDefault="004A11CC" w:rsidP="004A11CC">
      <w:pPr>
        <w:pStyle w:val="BodyText"/>
        <w:tabs>
          <w:tab w:val="left" w:pos="426"/>
        </w:tabs>
        <w:spacing w:after="0"/>
        <w:ind w:firstLine="567"/>
        <w:jc w:val="both"/>
        <w:rPr>
          <w:noProof/>
        </w:rPr>
      </w:pPr>
    </w:p>
    <w:p w14:paraId="55EF486B" w14:textId="77777777" w:rsidR="008E3F80" w:rsidRDefault="00435A14" w:rsidP="00453A76">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691584E" w14:textId="43756E71" w:rsidR="008D2093" w:rsidRPr="008B0CD2" w:rsidRDefault="00453A76" w:rsidP="005A6324">
      <w:pPr>
        <w:pStyle w:val="ListParagraph"/>
        <w:numPr>
          <w:ilvl w:val="0"/>
          <w:numId w:val="4"/>
        </w:numPr>
        <w:spacing w:after="120" w:line="276" w:lineRule="auto"/>
        <w:ind w:left="284" w:hanging="284"/>
        <w:jc w:val="both"/>
        <w:rPr>
          <w:sz w:val="22"/>
          <w:szCs w:val="22"/>
          <w:lang w:val="en-US"/>
        </w:rPr>
      </w:pPr>
      <w:r w:rsidRPr="008B0CD2">
        <w:rPr>
          <w:b/>
          <w:bCs/>
          <w:sz w:val="22"/>
          <w:szCs w:val="22"/>
        </w:rPr>
        <w:t>Data Hasil Penelitian</w:t>
      </w:r>
    </w:p>
    <w:p w14:paraId="0B1ACFFA" w14:textId="2BEF6CB4" w:rsidR="00637DCE"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Penelitian ini menghasilkan produk berupa modul tematik berbasis Direct Intruction untuk meningkatkan hasil belajar siswa, dengan melalui beberapan tahapan yaitu menguji kevalidan, kepraktisan dan keefektifannya. Adapun data hasil yang diperoleh sebagai berikut:</w:t>
      </w:r>
      <w:r w:rsidRPr="00F85151">
        <w:rPr>
          <w:rFonts w:ascii="Times New Roman" w:hAnsi="Times New Roman" w:cs="Times New Roman"/>
          <w:lang w:val="en-US"/>
        </w:rPr>
        <w:t xml:space="preserve"> </w:t>
      </w:r>
      <w:r w:rsidRPr="00F85151">
        <w:rPr>
          <w:rFonts w:ascii="Times New Roman" w:hAnsi="Times New Roman" w:cs="Times New Roman"/>
        </w:rPr>
        <w:t>Pada pengembangan ini produk kevalidan dari ahli modul, ahli materi maupun praktisi diperoleh hasil yang tersaji pada Tabel 4 berikut:</w:t>
      </w:r>
    </w:p>
    <w:p w14:paraId="4C2447B1" w14:textId="77777777" w:rsidR="008B0CD2" w:rsidRPr="00F85151" w:rsidRDefault="008B0CD2" w:rsidP="00F85151">
      <w:pPr>
        <w:spacing w:after="0" w:line="240" w:lineRule="auto"/>
        <w:ind w:left="284"/>
        <w:jc w:val="center"/>
        <w:rPr>
          <w:rFonts w:ascii="Times New Roman" w:hAnsi="Times New Roman" w:cs="Times New Roman"/>
          <w:b/>
        </w:rPr>
      </w:pPr>
      <w:r w:rsidRPr="00F85151">
        <w:rPr>
          <w:rFonts w:ascii="Times New Roman" w:hAnsi="Times New Roman" w:cs="Times New Roman"/>
          <w:b/>
        </w:rPr>
        <w:t>Tabel 4. Data Hasil Validasi Ahli dan Praktisi</w:t>
      </w:r>
    </w:p>
    <w:tbl>
      <w:tblPr>
        <w:tblpPr w:leftFromText="180" w:rightFromText="180" w:vertAnchor="text" w:horzAnchor="margin" w:tblpXSpec="center" w:tblpY="92"/>
        <w:tblW w:w="8080" w:type="dxa"/>
        <w:tblBorders>
          <w:top w:val="single" w:sz="4" w:space="0" w:color="auto"/>
          <w:bottom w:val="single" w:sz="4" w:space="0" w:color="auto"/>
        </w:tblBorders>
        <w:tblLook w:val="04A0" w:firstRow="1" w:lastRow="0" w:firstColumn="1" w:lastColumn="0" w:noHBand="0" w:noVBand="1"/>
      </w:tblPr>
      <w:tblGrid>
        <w:gridCol w:w="2835"/>
        <w:gridCol w:w="2410"/>
        <w:gridCol w:w="941"/>
        <w:gridCol w:w="1894"/>
      </w:tblGrid>
      <w:tr w:rsidR="008B0CD2" w:rsidRPr="00F85151" w14:paraId="61D52507" w14:textId="77777777" w:rsidTr="008B0CD2">
        <w:tc>
          <w:tcPr>
            <w:tcW w:w="2835" w:type="dxa"/>
            <w:tcBorders>
              <w:top w:val="single" w:sz="4" w:space="0" w:color="auto"/>
              <w:bottom w:val="single" w:sz="4" w:space="0" w:color="auto"/>
            </w:tcBorders>
          </w:tcPr>
          <w:p w14:paraId="4EDA6400"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Nama Validator</w:t>
            </w:r>
          </w:p>
        </w:tc>
        <w:tc>
          <w:tcPr>
            <w:tcW w:w="2410" w:type="dxa"/>
            <w:tcBorders>
              <w:top w:val="single" w:sz="4" w:space="0" w:color="auto"/>
              <w:bottom w:val="single" w:sz="4" w:space="0" w:color="auto"/>
            </w:tcBorders>
          </w:tcPr>
          <w:p w14:paraId="2B3B448B"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Profesi</w:t>
            </w:r>
          </w:p>
        </w:tc>
        <w:tc>
          <w:tcPr>
            <w:tcW w:w="941" w:type="dxa"/>
            <w:tcBorders>
              <w:top w:val="single" w:sz="4" w:space="0" w:color="auto"/>
              <w:bottom w:val="single" w:sz="4" w:space="0" w:color="auto"/>
            </w:tcBorders>
          </w:tcPr>
          <w:p w14:paraId="1BC15B98" w14:textId="1E8C7E9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 xml:space="preserve">Rata </w:t>
            </w:r>
            <w:r w:rsidRPr="00F85151">
              <w:rPr>
                <w:rFonts w:ascii="Times New Roman" w:hAnsi="Times New Roman" w:cs="Times New Roman"/>
                <w:b/>
                <w:bCs/>
                <w:lang w:val="en-US"/>
              </w:rPr>
              <w:t>-</w:t>
            </w:r>
            <w:r w:rsidRPr="00F85151">
              <w:rPr>
                <w:rFonts w:ascii="Times New Roman" w:hAnsi="Times New Roman" w:cs="Times New Roman"/>
                <w:b/>
                <w:bCs/>
              </w:rPr>
              <w:t>rata</w:t>
            </w:r>
          </w:p>
        </w:tc>
        <w:tc>
          <w:tcPr>
            <w:tcW w:w="1894" w:type="dxa"/>
            <w:tcBorders>
              <w:top w:val="single" w:sz="4" w:space="0" w:color="auto"/>
              <w:bottom w:val="single" w:sz="4" w:space="0" w:color="auto"/>
            </w:tcBorders>
          </w:tcPr>
          <w:p w14:paraId="2DAD063D" w14:textId="6DC76B86"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Keterangan</w:t>
            </w:r>
          </w:p>
        </w:tc>
      </w:tr>
      <w:tr w:rsidR="008B0CD2" w:rsidRPr="00F85151" w14:paraId="12DA85E2" w14:textId="77777777" w:rsidTr="008B0CD2">
        <w:tc>
          <w:tcPr>
            <w:tcW w:w="2835" w:type="dxa"/>
            <w:tcBorders>
              <w:top w:val="single" w:sz="4" w:space="0" w:color="auto"/>
            </w:tcBorders>
          </w:tcPr>
          <w:p w14:paraId="48FA79B3" w14:textId="6EECD79E"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Dr. </w:t>
            </w:r>
            <w:r w:rsidRPr="00F85151">
              <w:rPr>
                <w:rFonts w:ascii="Times New Roman" w:hAnsi="Times New Roman" w:cs="Times New Roman"/>
                <w:lang w:val="en-US"/>
              </w:rPr>
              <w:t>Intan Hastuti</w:t>
            </w:r>
            <w:r w:rsidRPr="00F85151">
              <w:rPr>
                <w:rFonts w:ascii="Times New Roman" w:hAnsi="Times New Roman" w:cs="Times New Roman"/>
              </w:rPr>
              <w:t xml:space="preserve"> M.Pd </w:t>
            </w:r>
          </w:p>
        </w:tc>
        <w:tc>
          <w:tcPr>
            <w:tcW w:w="2410" w:type="dxa"/>
            <w:tcBorders>
              <w:top w:val="single" w:sz="4" w:space="0" w:color="auto"/>
            </w:tcBorders>
          </w:tcPr>
          <w:p w14:paraId="4C1BA10B"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Dosen PGSD UMMAT</w:t>
            </w:r>
          </w:p>
        </w:tc>
        <w:tc>
          <w:tcPr>
            <w:tcW w:w="941" w:type="dxa"/>
            <w:tcBorders>
              <w:top w:val="single" w:sz="4" w:space="0" w:color="auto"/>
            </w:tcBorders>
          </w:tcPr>
          <w:p w14:paraId="5AFDF4BE"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89,23%</w:t>
            </w:r>
          </w:p>
        </w:tc>
        <w:tc>
          <w:tcPr>
            <w:tcW w:w="1894" w:type="dxa"/>
            <w:tcBorders>
              <w:top w:val="single" w:sz="4" w:space="0" w:color="auto"/>
            </w:tcBorders>
          </w:tcPr>
          <w:p w14:paraId="16DF62B5" w14:textId="5A8FEF95"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6D3995D2" w14:textId="77777777" w:rsidTr="008B0CD2">
        <w:tc>
          <w:tcPr>
            <w:tcW w:w="2835" w:type="dxa"/>
          </w:tcPr>
          <w:p w14:paraId="644EF78E" w14:textId="69E9A732"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lang w:val="en-US"/>
              </w:rPr>
              <w:t>Sintayana Muhardini</w:t>
            </w:r>
            <w:r w:rsidRPr="00F85151">
              <w:rPr>
                <w:rFonts w:ascii="Times New Roman" w:hAnsi="Times New Roman" w:cs="Times New Roman"/>
              </w:rPr>
              <w:t xml:space="preserve"> M.Pd</w:t>
            </w:r>
          </w:p>
        </w:tc>
        <w:tc>
          <w:tcPr>
            <w:tcW w:w="2410" w:type="dxa"/>
          </w:tcPr>
          <w:p w14:paraId="447BF53A"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Dosen PGSD UMMAT</w:t>
            </w:r>
          </w:p>
        </w:tc>
        <w:tc>
          <w:tcPr>
            <w:tcW w:w="941" w:type="dxa"/>
          </w:tcPr>
          <w:p w14:paraId="627B8876"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87,30%</w:t>
            </w:r>
          </w:p>
        </w:tc>
        <w:tc>
          <w:tcPr>
            <w:tcW w:w="1894" w:type="dxa"/>
          </w:tcPr>
          <w:p w14:paraId="7E5064D7" w14:textId="5EE711D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 valid</w:t>
            </w:r>
          </w:p>
        </w:tc>
      </w:tr>
      <w:tr w:rsidR="008B0CD2" w:rsidRPr="00F85151" w14:paraId="5BCB9D56" w14:textId="77777777" w:rsidTr="008B0CD2">
        <w:tc>
          <w:tcPr>
            <w:tcW w:w="2835" w:type="dxa"/>
          </w:tcPr>
          <w:p w14:paraId="55359418"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Ikrama S.Pd</w:t>
            </w:r>
          </w:p>
        </w:tc>
        <w:tc>
          <w:tcPr>
            <w:tcW w:w="2410" w:type="dxa"/>
          </w:tcPr>
          <w:p w14:paraId="46732E8C" w14:textId="60EFB7DD"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III SDN Payi</w:t>
            </w:r>
          </w:p>
        </w:tc>
        <w:tc>
          <w:tcPr>
            <w:tcW w:w="941" w:type="dxa"/>
            <w:vAlign w:val="bottom"/>
          </w:tcPr>
          <w:p w14:paraId="4BCD865A"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86,15%</w:t>
            </w:r>
          </w:p>
        </w:tc>
        <w:tc>
          <w:tcPr>
            <w:tcW w:w="1894" w:type="dxa"/>
          </w:tcPr>
          <w:p w14:paraId="18359CC3" w14:textId="26772A2C"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18858445" w14:textId="77777777" w:rsidTr="008B0CD2">
        <w:tc>
          <w:tcPr>
            <w:tcW w:w="2835" w:type="dxa"/>
            <w:tcBorders>
              <w:bottom w:val="single" w:sz="4" w:space="0" w:color="auto"/>
            </w:tcBorders>
          </w:tcPr>
          <w:p w14:paraId="2D5FC46F"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Akbar S.Pd SD</w:t>
            </w:r>
          </w:p>
        </w:tc>
        <w:tc>
          <w:tcPr>
            <w:tcW w:w="2410" w:type="dxa"/>
            <w:tcBorders>
              <w:bottom w:val="single" w:sz="4" w:space="0" w:color="auto"/>
            </w:tcBorders>
          </w:tcPr>
          <w:p w14:paraId="63E27AC4" w14:textId="676D8601"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 SDN Payi</w:t>
            </w:r>
          </w:p>
        </w:tc>
        <w:tc>
          <w:tcPr>
            <w:tcW w:w="941" w:type="dxa"/>
            <w:tcBorders>
              <w:bottom w:val="single" w:sz="4" w:space="0" w:color="auto"/>
            </w:tcBorders>
          </w:tcPr>
          <w:p w14:paraId="6784F6B9"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92,06%</w:t>
            </w:r>
          </w:p>
        </w:tc>
        <w:tc>
          <w:tcPr>
            <w:tcW w:w="1894" w:type="dxa"/>
            <w:tcBorders>
              <w:bottom w:val="single" w:sz="4" w:space="0" w:color="auto"/>
            </w:tcBorders>
          </w:tcPr>
          <w:p w14:paraId="7C3F03E6" w14:textId="44999870"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5E67D712" w14:textId="77777777" w:rsidTr="008B0CD2">
        <w:tc>
          <w:tcPr>
            <w:tcW w:w="5242" w:type="dxa"/>
            <w:gridSpan w:val="2"/>
            <w:tcBorders>
              <w:top w:val="single" w:sz="4" w:space="0" w:color="auto"/>
              <w:bottom w:val="single" w:sz="4" w:space="0" w:color="auto"/>
            </w:tcBorders>
          </w:tcPr>
          <w:p w14:paraId="55300C54"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Rata - Rata</w:t>
            </w:r>
          </w:p>
        </w:tc>
        <w:tc>
          <w:tcPr>
            <w:tcW w:w="941" w:type="dxa"/>
            <w:tcBorders>
              <w:top w:val="single" w:sz="4" w:space="0" w:color="auto"/>
              <w:bottom w:val="single" w:sz="4" w:space="0" w:color="auto"/>
            </w:tcBorders>
            <w:vAlign w:val="center"/>
          </w:tcPr>
          <w:p w14:paraId="2F55D460"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88,68%</w:t>
            </w:r>
          </w:p>
        </w:tc>
        <w:tc>
          <w:tcPr>
            <w:tcW w:w="1894" w:type="dxa"/>
            <w:tcBorders>
              <w:top w:val="single" w:sz="4" w:space="0" w:color="auto"/>
              <w:bottom w:val="single" w:sz="4" w:space="0" w:color="auto"/>
            </w:tcBorders>
          </w:tcPr>
          <w:p w14:paraId="2E6471A0" w14:textId="18F6C57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bl>
    <w:p w14:paraId="535689E8" w14:textId="706E11F8" w:rsidR="008B0CD2" w:rsidRPr="00F85151" w:rsidRDefault="008B0CD2" w:rsidP="00F85151">
      <w:pPr>
        <w:spacing w:after="0" w:line="360" w:lineRule="auto"/>
        <w:ind w:firstLine="567"/>
        <w:jc w:val="both"/>
        <w:rPr>
          <w:rFonts w:ascii="Times New Roman" w:hAnsi="Times New Roman" w:cs="Times New Roman"/>
        </w:rPr>
      </w:pPr>
    </w:p>
    <w:p w14:paraId="49B44144" w14:textId="2338B661" w:rsidR="008B0CD2" w:rsidRPr="00F85151" w:rsidRDefault="008B0CD2" w:rsidP="00F85151">
      <w:pPr>
        <w:spacing w:after="0" w:line="360" w:lineRule="auto"/>
        <w:ind w:firstLine="567"/>
        <w:jc w:val="both"/>
        <w:rPr>
          <w:rFonts w:ascii="Times New Roman" w:hAnsi="Times New Roman" w:cs="Times New Roman"/>
        </w:rPr>
      </w:pPr>
    </w:p>
    <w:p w14:paraId="51B97790" w14:textId="532C9E5C" w:rsidR="008B0CD2" w:rsidRPr="00F85151" w:rsidRDefault="008B0CD2" w:rsidP="00F85151">
      <w:pPr>
        <w:spacing w:after="0" w:line="360" w:lineRule="auto"/>
        <w:ind w:firstLine="567"/>
        <w:jc w:val="both"/>
        <w:rPr>
          <w:rFonts w:ascii="Times New Roman" w:hAnsi="Times New Roman" w:cs="Times New Roman"/>
        </w:rPr>
      </w:pPr>
    </w:p>
    <w:p w14:paraId="71C42176" w14:textId="0C44973E" w:rsidR="008B0CD2" w:rsidRPr="00F85151" w:rsidRDefault="008B0CD2" w:rsidP="00F85151">
      <w:pPr>
        <w:spacing w:after="0" w:line="360" w:lineRule="auto"/>
        <w:ind w:firstLine="567"/>
        <w:jc w:val="both"/>
        <w:rPr>
          <w:rFonts w:ascii="Times New Roman" w:hAnsi="Times New Roman" w:cs="Times New Roman"/>
        </w:rPr>
      </w:pPr>
    </w:p>
    <w:p w14:paraId="38042837" w14:textId="77777777" w:rsidR="00637DCE" w:rsidRDefault="00637DCE" w:rsidP="00F85151">
      <w:pPr>
        <w:spacing w:after="0" w:line="360" w:lineRule="auto"/>
        <w:ind w:firstLine="567"/>
        <w:jc w:val="both"/>
        <w:rPr>
          <w:rFonts w:ascii="Times New Roman" w:hAnsi="Times New Roman" w:cs="Times New Roman"/>
        </w:rPr>
      </w:pPr>
    </w:p>
    <w:p w14:paraId="797AFC67" w14:textId="77777777" w:rsidR="00637DCE" w:rsidRDefault="00637DCE" w:rsidP="00F85151">
      <w:pPr>
        <w:spacing w:after="0" w:line="360" w:lineRule="auto"/>
        <w:ind w:firstLine="567"/>
        <w:jc w:val="both"/>
        <w:rPr>
          <w:rFonts w:ascii="Times New Roman" w:hAnsi="Times New Roman" w:cs="Times New Roman"/>
        </w:rPr>
      </w:pPr>
    </w:p>
    <w:p w14:paraId="65793E1A" w14:textId="1287A96A" w:rsidR="008B0CD2" w:rsidRPr="00F85151"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Dari Tabel 4 di atas, diperoleh persentase kevalidan produk sebesar sebesar 88,68%,  yang termasuk dalam kategori “Sangat Valid”.</w:t>
      </w:r>
      <w:r w:rsidRPr="00F85151">
        <w:rPr>
          <w:rFonts w:ascii="Times New Roman" w:hAnsi="Times New Roman" w:cs="Times New Roman"/>
          <w:lang w:val="en-US"/>
        </w:rPr>
        <w:t xml:space="preserve"> </w:t>
      </w:r>
      <w:r w:rsidRPr="00F85151">
        <w:rPr>
          <w:rFonts w:ascii="Times New Roman" w:hAnsi="Times New Roman" w:cs="Times New Roman"/>
        </w:rPr>
        <w:t>Sementara hasil kepraktisan dari produk modul melalui instrumen lembar angket respon siswa bertujuan untuk mengetahui saran dan masukkan. Untuk angket dan skor respon siswa uji lapangan. Berikut hasil data angket respon siswa dan skor pada uji coba lapangan, yang tersaji dalam Tabel 5 berikut:</w:t>
      </w:r>
    </w:p>
    <w:p w14:paraId="0C77702F" w14:textId="77777777" w:rsidR="008B0CD2" w:rsidRPr="00F85151" w:rsidRDefault="008B0CD2" w:rsidP="00F85151">
      <w:pPr>
        <w:spacing w:after="0" w:line="360" w:lineRule="auto"/>
        <w:ind w:left="284"/>
        <w:jc w:val="center"/>
        <w:rPr>
          <w:rFonts w:ascii="Times New Roman" w:hAnsi="Times New Roman" w:cs="Times New Roman"/>
          <w:b/>
        </w:rPr>
      </w:pPr>
      <w:r w:rsidRPr="00F85151">
        <w:rPr>
          <w:rFonts w:ascii="Times New Roman" w:hAnsi="Times New Roman" w:cs="Times New Roman"/>
          <w:b/>
        </w:rPr>
        <w:t>Tabel 5. Data Hasil Angket Respon Siswa</w:t>
      </w:r>
    </w:p>
    <w:tbl>
      <w:tblPr>
        <w:tblW w:w="6804" w:type="dxa"/>
        <w:jc w:val="center"/>
        <w:tblBorders>
          <w:top w:val="single" w:sz="4" w:space="0" w:color="auto"/>
          <w:bottom w:val="single" w:sz="4" w:space="0" w:color="auto"/>
        </w:tblBorders>
        <w:tblLayout w:type="fixed"/>
        <w:tblLook w:val="04A0" w:firstRow="1" w:lastRow="0" w:firstColumn="1" w:lastColumn="0" w:noHBand="0" w:noVBand="1"/>
      </w:tblPr>
      <w:tblGrid>
        <w:gridCol w:w="3402"/>
        <w:gridCol w:w="1560"/>
        <w:gridCol w:w="1842"/>
      </w:tblGrid>
      <w:tr w:rsidR="008B0CD2" w:rsidRPr="00F85151" w14:paraId="343B3A9C" w14:textId="77777777" w:rsidTr="008B0CD2">
        <w:trPr>
          <w:trHeight w:val="229"/>
          <w:jc w:val="center"/>
        </w:trPr>
        <w:tc>
          <w:tcPr>
            <w:tcW w:w="3402" w:type="dxa"/>
            <w:tcBorders>
              <w:top w:val="single" w:sz="4" w:space="0" w:color="auto"/>
              <w:bottom w:val="single" w:sz="4" w:space="0" w:color="auto"/>
            </w:tcBorders>
            <w:shd w:val="clear" w:color="auto" w:fill="auto"/>
          </w:tcPr>
          <w:p w14:paraId="5D176F86" w14:textId="77777777" w:rsidR="008B0CD2" w:rsidRPr="00F85151" w:rsidRDefault="008B0CD2" w:rsidP="00F85151">
            <w:pPr>
              <w:pStyle w:val="TableParagraph"/>
              <w:spacing w:line="240" w:lineRule="auto"/>
              <w:ind w:left="8"/>
              <w:rPr>
                <w:b/>
                <w:bCs/>
              </w:rPr>
            </w:pPr>
            <w:r w:rsidRPr="00F85151">
              <w:rPr>
                <w:b/>
                <w:bCs/>
              </w:rPr>
              <w:t>Aspek</w:t>
            </w:r>
          </w:p>
        </w:tc>
        <w:tc>
          <w:tcPr>
            <w:tcW w:w="1560" w:type="dxa"/>
            <w:tcBorders>
              <w:top w:val="single" w:sz="4" w:space="0" w:color="auto"/>
              <w:bottom w:val="single" w:sz="4" w:space="0" w:color="auto"/>
            </w:tcBorders>
            <w:shd w:val="clear" w:color="auto" w:fill="auto"/>
          </w:tcPr>
          <w:p w14:paraId="671E4736" w14:textId="77777777" w:rsidR="008B0CD2" w:rsidRPr="00F85151" w:rsidRDefault="008B0CD2" w:rsidP="00F85151">
            <w:pPr>
              <w:pStyle w:val="TableParagraph"/>
              <w:spacing w:line="240" w:lineRule="auto"/>
              <w:ind w:left="186" w:right="181" w:hanging="153"/>
              <w:rPr>
                <w:b/>
                <w:bCs/>
              </w:rPr>
            </w:pPr>
            <w:r w:rsidRPr="00F85151">
              <w:rPr>
                <w:b/>
                <w:bCs/>
              </w:rPr>
              <w:t xml:space="preserve">Skor </w:t>
            </w:r>
          </w:p>
          <w:p w14:paraId="0F9ED32A" w14:textId="77777777" w:rsidR="008B0CD2" w:rsidRPr="00F85151" w:rsidRDefault="008B0CD2" w:rsidP="00F85151">
            <w:pPr>
              <w:pStyle w:val="TableParagraph"/>
              <w:spacing w:line="240" w:lineRule="auto"/>
              <w:ind w:left="186" w:right="181"/>
              <w:rPr>
                <w:b/>
                <w:bCs/>
              </w:rPr>
            </w:pPr>
            <w:r w:rsidRPr="00F85151">
              <w:rPr>
                <w:b/>
                <w:bCs/>
              </w:rPr>
              <w:t>Rata-rata</w:t>
            </w:r>
          </w:p>
        </w:tc>
        <w:tc>
          <w:tcPr>
            <w:tcW w:w="1842" w:type="dxa"/>
            <w:tcBorders>
              <w:top w:val="single" w:sz="4" w:space="0" w:color="auto"/>
              <w:bottom w:val="single" w:sz="4" w:space="0" w:color="auto"/>
            </w:tcBorders>
          </w:tcPr>
          <w:p w14:paraId="5B179EFD" w14:textId="77777777" w:rsidR="008B0CD2" w:rsidRPr="00F85151" w:rsidRDefault="008B0CD2" w:rsidP="00F85151">
            <w:pPr>
              <w:pStyle w:val="TableParagraph"/>
              <w:spacing w:line="240" w:lineRule="auto"/>
              <w:ind w:left="146" w:right="146"/>
              <w:rPr>
                <w:b/>
                <w:bCs/>
              </w:rPr>
            </w:pPr>
            <w:r w:rsidRPr="00F85151">
              <w:rPr>
                <w:b/>
                <w:bCs/>
              </w:rPr>
              <w:t>Kriteria</w:t>
            </w:r>
          </w:p>
        </w:tc>
      </w:tr>
      <w:tr w:rsidR="008B0CD2" w:rsidRPr="00F85151" w14:paraId="7DCAEE78" w14:textId="77777777" w:rsidTr="008B0CD2">
        <w:trPr>
          <w:trHeight w:val="217"/>
          <w:jc w:val="center"/>
        </w:trPr>
        <w:tc>
          <w:tcPr>
            <w:tcW w:w="3402" w:type="dxa"/>
            <w:tcBorders>
              <w:top w:val="single" w:sz="4" w:space="0" w:color="auto"/>
            </w:tcBorders>
            <w:shd w:val="clear" w:color="auto" w:fill="auto"/>
          </w:tcPr>
          <w:p w14:paraId="5F443F52" w14:textId="77777777" w:rsidR="008B0CD2" w:rsidRPr="00F85151" w:rsidRDefault="008B0CD2" w:rsidP="00F85151">
            <w:pPr>
              <w:pStyle w:val="TableParagraph"/>
              <w:spacing w:line="240" w:lineRule="auto"/>
              <w:ind w:left="8"/>
              <w:jc w:val="left"/>
            </w:pPr>
            <w:r w:rsidRPr="00F85151">
              <w:t>Kemenarikan</w:t>
            </w:r>
          </w:p>
        </w:tc>
        <w:tc>
          <w:tcPr>
            <w:tcW w:w="1560" w:type="dxa"/>
            <w:tcBorders>
              <w:top w:val="single" w:sz="4" w:space="0" w:color="auto"/>
            </w:tcBorders>
            <w:shd w:val="clear" w:color="auto" w:fill="auto"/>
            <w:vAlign w:val="center"/>
          </w:tcPr>
          <w:p w14:paraId="583E2606" w14:textId="77777777" w:rsidR="008B0CD2" w:rsidRPr="00F85151" w:rsidRDefault="008B0CD2" w:rsidP="00F85151">
            <w:pPr>
              <w:pStyle w:val="TableParagraph"/>
              <w:spacing w:line="240" w:lineRule="auto"/>
              <w:ind w:left="0" w:firstLine="320"/>
              <w:jc w:val="left"/>
            </w:pPr>
            <w:r w:rsidRPr="00F85151">
              <w:t>82%</w:t>
            </w:r>
          </w:p>
        </w:tc>
        <w:tc>
          <w:tcPr>
            <w:tcW w:w="1842" w:type="dxa"/>
            <w:tcBorders>
              <w:top w:val="single" w:sz="4" w:space="0" w:color="auto"/>
            </w:tcBorders>
          </w:tcPr>
          <w:p w14:paraId="634589F9" w14:textId="77777777" w:rsidR="008B0CD2" w:rsidRPr="00F85151" w:rsidRDefault="008B0CD2" w:rsidP="00F85151">
            <w:pPr>
              <w:pStyle w:val="TableParagraph"/>
              <w:spacing w:line="240" w:lineRule="auto"/>
              <w:ind w:left="8"/>
              <w:jc w:val="left"/>
            </w:pPr>
            <w:r w:rsidRPr="00F85151">
              <w:t>Sangat Praktis</w:t>
            </w:r>
          </w:p>
        </w:tc>
      </w:tr>
      <w:tr w:rsidR="008B0CD2" w:rsidRPr="00F85151" w14:paraId="4E294872" w14:textId="77777777" w:rsidTr="008B0CD2">
        <w:trPr>
          <w:trHeight w:val="217"/>
          <w:jc w:val="center"/>
        </w:trPr>
        <w:tc>
          <w:tcPr>
            <w:tcW w:w="3402" w:type="dxa"/>
            <w:shd w:val="clear" w:color="auto" w:fill="auto"/>
          </w:tcPr>
          <w:p w14:paraId="6D2B69B4" w14:textId="77777777" w:rsidR="008B0CD2" w:rsidRPr="00F85151" w:rsidRDefault="008B0CD2" w:rsidP="00F85151">
            <w:pPr>
              <w:pStyle w:val="TableParagraph"/>
              <w:spacing w:line="240" w:lineRule="auto"/>
              <w:ind w:left="8"/>
              <w:jc w:val="left"/>
            </w:pPr>
            <w:r w:rsidRPr="00F85151">
              <w:t>Kemudahan Penggunaan</w:t>
            </w:r>
          </w:p>
        </w:tc>
        <w:tc>
          <w:tcPr>
            <w:tcW w:w="1560" w:type="dxa"/>
            <w:shd w:val="clear" w:color="auto" w:fill="auto"/>
            <w:vAlign w:val="center"/>
          </w:tcPr>
          <w:p w14:paraId="3582FED3" w14:textId="77777777" w:rsidR="008B0CD2" w:rsidRPr="00F85151" w:rsidRDefault="008B0CD2" w:rsidP="00F85151">
            <w:pPr>
              <w:pStyle w:val="TableParagraph"/>
              <w:spacing w:line="240" w:lineRule="auto"/>
              <w:ind w:left="0" w:firstLine="320"/>
              <w:jc w:val="left"/>
            </w:pPr>
            <w:r w:rsidRPr="00F85151">
              <w:t>88%</w:t>
            </w:r>
          </w:p>
        </w:tc>
        <w:tc>
          <w:tcPr>
            <w:tcW w:w="1842" w:type="dxa"/>
          </w:tcPr>
          <w:p w14:paraId="7D76B5CC" w14:textId="77777777" w:rsidR="008B0CD2" w:rsidRPr="00F85151" w:rsidRDefault="008B0CD2" w:rsidP="00F85151">
            <w:pPr>
              <w:pStyle w:val="TableParagraph"/>
              <w:spacing w:line="240" w:lineRule="auto"/>
              <w:ind w:left="8"/>
              <w:jc w:val="left"/>
            </w:pPr>
            <w:r w:rsidRPr="00F85151">
              <w:t>Sangat Praktis</w:t>
            </w:r>
          </w:p>
        </w:tc>
      </w:tr>
      <w:tr w:rsidR="008B0CD2" w:rsidRPr="00F85151" w14:paraId="0E857F3F" w14:textId="77777777" w:rsidTr="008B0CD2">
        <w:trPr>
          <w:trHeight w:val="217"/>
          <w:jc w:val="center"/>
        </w:trPr>
        <w:tc>
          <w:tcPr>
            <w:tcW w:w="3402" w:type="dxa"/>
            <w:tcBorders>
              <w:bottom w:val="single" w:sz="4" w:space="0" w:color="auto"/>
            </w:tcBorders>
            <w:shd w:val="clear" w:color="auto" w:fill="auto"/>
          </w:tcPr>
          <w:p w14:paraId="20CD28A4" w14:textId="0EA35679" w:rsidR="008B0CD2" w:rsidRPr="00F85151" w:rsidRDefault="008B0CD2" w:rsidP="00F85151">
            <w:pPr>
              <w:pStyle w:val="TableParagraph"/>
              <w:spacing w:line="240" w:lineRule="auto"/>
              <w:ind w:left="8"/>
              <w:jc w:val="left"/>
            </w:pPr>
            <w:r w:rsidRPr="00F85151">
              <w:t>Peran Modul Pembelajaran dalam Pembelajaran</w:t>
            </w:r>
          </w:p>
        </w:tc>
        <w:tc>
          <w:tcPr>
            <w:tcW w:w="1560" w:type="dxa"/>
            <w:tcBorders>
              <w:bottom w:val="single" w:sz="4" w:space="0" w:color="auto"/>
            </w:tcBorders>
            <w:shd w:val="clear" w:color="auto" w:fill="auto"/>
            <w:vAlign w:val="center"/>
          </w:tcPr>
          <w:p w14:paraId="799CCC47" w14:textId="4B9D600E" w:rsidR="008B0CD2" w:rsidRPr="00F85151" w:rsidRDefault="008B0CD2" w:rsidP="00F85151">
            <w:pPr>
              <w:pStyle w:val="TableParagraph"/>
              <w:spacing w:line="240" w:lineRule="auto"/>
              <w:ind w:left="0"/>
              <w:jc w:val="left"/>
            </w:pPr>
            <w:r w:rsidRPr="00F85151">
              <w:t xml:space="preserve">       91%</w:t>
            </w:r>
          </w:p>
        </w:tc>
        <w:tc>
          <w:tcPr>
            <w:tcW w:w="1842" w:type="dxa"/>
            <w:tcBorders>
              <w:bottom w:val="single" w:sz="4" w:space="0" w:color="auto"/>
            </w:tcBorders>
          </w:tcPr>
          <w:p w14:paraId="681526FC" w14:textId="77777777" w:rsidR="008B0CD2" w:rsidRPr="00F85151" w:rsidRDefault="008B0CD2" w:rsidP="00F85151">
            <w:pPr>
              <w:pStyle w:val="TableParagraph"/>
              <w:spacing w:line="240" w:lineRule="auto"/>
              <w:ind w:left="0"/>
              <w:jc w:val="left"/>
            </w:pPr>
            <w:r w:rsidRPr="00F85151">
              <w:t>Sangat Praktis</w:t>
            </w:r>
          </w:p>
        </w:tc>
      </w:tr>
      <w:tr w:rsidR="008B0CD2" w:rsidRPr="00F85151" w14:paraId="034E27AF" w14:textId="77777777" w:rsidTr="008B0CD2">
        <w:trPr>
          <w:trHeight w:val="217"/>
          <w:jc w:val="center"/>
        </w:trPr>
        <w:tc>
          <w:tcPr>
            <w:tcW w:w="3402" w:type="dxa"/>
            <w:tcBorders>
              <w:top w:val="single" w:sz="4" w:space="0" w:color="auto"/>
              <w:bottom w:val="single" w:sz="4" w:space="0" w:color="auto"/>
            </w:tcBorders>
            <w:shd w:val="clear" w:color="auto" w:fill="auto"/>
          </w:tcPr>
          <w:p w14:paraId="719E91A1" w14:textId="77777777" w:rsidR="008B0CD2" w:rsidRPr="00F85151" w:rsidRDefault="008B0CD2" w:rsidP="00F85151">
            <w:pPr>
              <w:pStyle w:val="TableParagraph"/>
              <w:spacing w:line="240" w:lineRule="auto"/>
              <w:ind w:left="0"/>
              <w:jc w:val="left"/>
              <w:rPr>
                <w:b/>
                <w:bCs/>
              </w:rPr>
            </w:pPr>
            <w:r w:rsidRPr="00F85151">
              <w:rPr>
                <w:b/>
                <w:bCs/>
              </w:rPr>
              <w:t>Rata-Rata</w:t>
            </w:r>
          </w:p>
        </w:tc>
        <w:tc>
          <w:tcPr>
            <w:tcW w:w="1560" w:type="dxa"/>
            <w:tcBorders>
              <w:top w:val="single" w:sz="4" w:space="0" w:color="auto"/>
              <w:bottom w:val="single" w:sz="4" w:space="0" w:color="auto"/>
            </w:tcBorders>
            <w:shd w:val="clear" w:color="auto" w:fill="auto"/>
            <w:vAlign w:val="center"/>
          </w:tcPr>
          <w:p w14:paraId="6BD4C061" w14:textId="77777777" w:rsidR="008B0CD2" w:rsidRPr="00F85151" w:rsidRDefault="008B0CD2" w:rsidP="00F85151">
            <w:pPr>
              <w:pStyle w:val="TableParagraph"/>
              <w:spacing w:line="240" w:lineRule="auto"/>
              <w:ind w:left="0" w:firstLine="320"/>
              <w:jc w:val="left"/>
              <w:rPr>
                <w:b/>
                <w:bCs/>
              </w:rPr>
            </w:pPr>
            <w:r w:rsidRPr="00F85151">
              <w:rPr>
                <w:b/>
                <w:bCs/>
              </w:rPr>
              <w:t>87%</w:t>
            </w:r>
          </w:p>
        </w:tc>
        <w:tc>
          <w:tcPr>
            <w:tcW w:w="1842" w:type="dxa"/>
            <w:tcBorders>
              <w:top w:val="single" w:sz="4" w:space="0" w:color="auto"/>
              <w:bottom w:val="single" w:sz="4" w:space="0" w:color="auto"/>
            </w:tcBorders>
          </w:tcPr>
          <w:p w14:paraId="5BE535CF" w14:textId="77777777" w:rsidR="008B0CD2" w:rsidRPr="00F85151" w:rsidRDefault="008B0CD2" w:rsidP="00F85151">
            <w:pPr>
              <w:pStyle w:val="TableParagraph"/>
              <w:spacing w:line="240" w:lineRule="auto"/>
              <w:ind w:left="8"/>
              <w:jc w:val="left"/>
              <w:rPr>
                <w:b/>
                <w:bCs/>
              </w:rPr>
            </w:pPr>
            <w:r w:rsidRPr="00F85151">
              <w:rPr>
                <w:b/>
                <w:bCs/>
              </w:rPr>
              <w:t>Sangat Praktis</w:t>
            </w:r>
          </w:p>
        </w:tc>
      </w:tr>
    </w:tbl>
    <w:p w14:paraId="151CA90D" w14:textId="078E0DF9" w:rsidR="008B0CD2" w:rsidRPr="00F85151" w:rsidRDefault="008B0CD2" w:rsidP="00F85151">
      <w:pPr>
        <w:spacing w:after="0" w:line="360" w:lineRule="auto"/>
        <w:ind w:firstLine="567"/>
        <w:jc w:val="both"/>
        <w:rPr>
          <w:rFonts w:ascii="Times New Roman" w:hAnsi="Times New Roman" w:cs="Times New Roman"/>
        </w:rPr>
      </w:pPr>
    </w:p>
    <w:p w14:paraId="77B6EA23" w14:textId="4D7CF3AE" w:rsidR="00887A61" w:rsidRPr="00637DCE" w:rsidRDefault="00F85151" w:rsidP="00637DCE">
      <w:pPr>
        <w:spacing w:after="0" w:line="360" w:lineRule="auto"/>
        <w:ind w:firstLine="567"/>
        <w:jc w:val="both"/>
        <w:rPr>
          <w:rFonts w:ascii="Times New Roman" w:hAnsi="Times New Roman" w:cs="Times New Roman"/>
        </w:rPr>
      </w:pPr>
      <w:r w:rsidRPr="00F85151">
        <w:rPr>
          <w:rFonts w:ascii="Times New Roman" w:hAnsi="Times New Roman" w:cs="Times New Roman"/>
        </w:rPr>
        <w:t>Dari Tabel 5, diperoleh persentase respon siswa sebesar   87%, yang termasuk dalam kategori “Sangat praktis”. Adapun hasil data untuk mengetahui keefektifan dari produk modul dalam meningkatkan hasil belajar aspek kognitif  melalui lembar soal, tersaji dalam Tabel 6 berikut:</w:t>
      </w:r>
    </w:p>
    <w:p w14:paraId="4D0CB4D0" w14:textId="5770B973" w:rsidR="00F85151" w:rsidRDefault="00F85151" w:rsidP="00637DCE">
      <w:pPr>
        <w:spacing w:after="0" w:line="240" w:lineRule="auto"/>
        <w:jc w:val="center"/>
        <w:rPr>
          <w:rFonts w:ascii="Times New Roman" w:hAnsi="Times New Roman" w:cs="Times New Roman"/>
          <w:b/>
        </w:rPr>
      </w:pPr>
      <w:r w:rsidRPr="00F85151">
        <w:rPr>
          <w:rFonts w:ascii="Times New Roman" w:hAnsi="Times New Roman" w:cs="Times New Roman"/>
          <w:b/>
        </w:rPr>
        <w:t>Tabel 6. Data Hasil Uji Gain Siswa</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1701"/>
        <w:gridCol w:w="1597"/>
        <w:gridCol w:w="9"/>
        <w:gridCol w:w="1939"/>
        <w:gridCol w:w="9"/>
      </w:tblGrid>
      <w:tr w:rsidR="00637DCE" w14:paraId="3DB8961C" w14:textId="77777777" w:rsidTr="00670114">
        <w:trPr>
          <w:gridAfter w:val="1"/>
          <w:wAfter w:w="9" w:type="dxa"/>
          <w:trHeight w:val="127"/>
          <w:tblHeader/>
        </w:trPr>
        <w:tc>
          <w:tcPr>
            <w:tcW w:w="988" w:type="dxa"/>
            <w:tcBorders>
              <w:top w:val="single" w:sz="4" w:space="0" w:color="auto"/>
              <w:bottom w:val="single" w:sz="4" w:space="0" w:color="auto"/>
            </w:tcBorders>
            <w:vAlign w:val="center"/>
          </w:tcPr>
          <w:p w14:paraId="72ADCA59" w14:textId="52E90DE7"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No</w:t>
            </w:r>
          </w:p>
        </w:tc>
        <w:tc>
          <w:tcPr>
            <w:tcW w:w="1559" w:type="dxa"/>
            <w:tcBorders>
              <w:top w:val="single" w:sz="4" w:space="0" w:color="auto"/>
              <w:bottom w:val="single" w:sz="4" w:space="0" w:color="auto"/>
            </w:tcBorders>
            <w:vAlign w:val="center"/>
          </w:tcPr>
          <w:p w14:paraId="1038B0E5" w14:textId="51C7345A"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Nama Siswa</w:t>
            </w:r>
          </w:p>
        </w:tc>
        <w:tc>
          <w:tcPr>
            <w:tcW w:w="1701" w:type="dxa"/>
            <w:tcBorders>
              <w:top w:val="single" w:sz="4" w:space="0" w:color="auto"/>
              <w:bottom w:val="single" w:sz="4" w:space="0" w:color="auto"/>
            </w:tcBorders>
            <w:vAlign w:val="center"/>
          </w:tcPr>
          <w:p w14:paraId="69E6FEB5" w14:textId="70234E20"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 xml:space="preserve"> </w:t>
            </w:r>
            <w:r>
              <w:rPr>
                <w:rFonts w:ascii="Times New Roman" w:hAnsi="Times New Roman" w:cs="Times New Roman"/>
                <w:color w:val="000000"/>
                <w:lang w:val="en-US"/>
              </w:rPr>
              <w:t>P</w:t>
            </w:r>
            <w:r w:rsidRPr="00984308">
              <w:rPr>
                <w:rFonts w:ascii="Times New Roman" w:hAnsi="Times New Roman" w:cs="Times New Roman"/>
                <w:b/>
                <w:color w:val="000000"/>
              </w:rPr>
              <w:t>retes</w:t>
            </w:r>
          </w:p>
        </w:tc>
        <w:tc>
          <w:tcPr>
            <w:tcW w:w="1597" w:type="dxa"/>
            <w:tcBorders>
              <w:top w:val="single" w:sz="4" w:space="0" w:color="auto"/>
              <w:bottom w:val="single" w:sz="4" w:space="0" w:color="auto"/>
            </w:tcBorders>
            <w:vAlign w:val="center"/>
          </w:tcPr>
          <w:p w14:paraId="5DC64476" w14:textId="622D9E1B" w:rsidR="00637DCE" w:rsidRDefault="00637DCE" w:rsidP="00637DCE">
            <w:pPr>
              <w:spacing w:after="0" w:line="240" w:lineRule="auto"/>
              <w:ind w:left="-772" w:firstLine="772"/>
              <w:jc w:val="center"/>
              <w:rPr>
                <w:rFonts w:ascii="Cambria" w:hAnsi="Cambria" w:cs="Times New Roman"/>
                <w:sz w:val="20"/>
                <w:szCs w:val="20"/>
              </w:rPr>
            </w:pPr>
            <w:r>
              <w:rPr>
                <w:rFonts w:ascii="Times New Roman" w:hAnsi="Times New Roman" w:cs="Times New Roman"/>
                <w:b/>
                <w:color w:val="000000"/>
                <w:lang w:val="en-US"/>
              </w:rPr>
              <w:t>P</w:t>
            </w:r>
            <w:r w:rsidRPr="00984308">
              <w:rPr>
                <w:rFonts w:ascii="Times New Roman" w:hAnsi="Times New Roman" w:cs="Times New Roman"/>
                <w:b/>
                <w:color w:val="000000"/>
              </w:rPr>
              <w:t>ostes</w:t>
            </w:r>
          </w:p>
        </w:tc>
        <w:tc>
          <w:tcPr>
            <w:tcW w:w="1948" w:type="dxa"/>
            <w:gridSpan w:val="2"/>
            <w:tcBorders>
              <w:top w:val="single" w:sz="4" w:space="0" w:color="auto"/>
              <w:bottom w:val="single" w:sz="4" w:space="0" w:color="auto"/>
            </w:tcBorders>
            <w:vAlign w:val="center"/>
          </w:tcPr>
          <w:p w14:paraId="1A3D537D" w14:textId="0AABC37F" w:rsidR="00637DCE" w:rsidRPr="00637DCE" w:rsidRDefault="00637DCE" w:rsidP="00637DCE">
            <w:pPr>
              <w:spacing w:after="0" w:line="240" w:lineRule="auto"/>
              <w:ind w:firstLine="244"/>
              <w:rPr>
                <w:rFonts w:ascii="Times New Roman" w:hAnsi="Times New Roman" w:cs="Times New Roman"/>
                <w:b/>
                <w:color w:val="000000"/>
              </w:rPr>
            </w:pPr>
            <w:r w:rsidRPr="00984308">
              <w:rPr>
                <w:rFonts w:ascii="Times New Roman" w:hAnsi="Times New Roman" w:cs="Times New Roman"/>
                <w:b/>
                <w:color w:val="000000"/>
              </w:rPr>
              <w:t xml:space="preserve">N-Gain </w:t>
            </w:r>
            <w:r w:rsidRPr="00984308">
              <w:rPr>
                <w:rFonts w:ascii="Times New Roman" w:hAnsi="Times New Roman" w:cs="Times New Roman"/>
                <w:b/>
                <w:bCs/>
                <w:color w:val="000000"/>
              </w:rPr>
              <w:t>Skor</w:t>
            </w:r>
          </w:p>
        </w:tc>
      </w:tr>
      <w:tr w:rsidR="00637DCE" w14:paraId="60D51B9E" w14:textId="77777777" w:rsidTr="00670114">
        <w:trPr>
          <w:gridAfter w:val="1"/>
          <w:wAfter w:w="9" w:type="dxa"/>
        </w:trPr>
        <w:tc>
          <w:tcPr>
            <w:tcW w:w="988" w:type="dxa"/>
            <w:tcBorders>
              <w:top w:val="single" w:sz="4" w:space="0" w:color="auto"/>
            </w:tcBorders>
          </w:tcPr>
          <w:p w14:paraId="6D6396BF" w14:textId="465E429C"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w:t>
            </w:r>
          </w:p>
        </w:tc>
        <w:tc>
          <w:tcPr>
            <w:tcW w:w="1559" w:type="dxa"/>
            <w:tcBorders>
              <w:top w:val="single" w:sz="4" w:space="0" w:color="auto"/>
            </w:tcBorders>
          </w:tcPr>
          <w:p w14:paraId="209B10C7" w14:textId="1125EAD8"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w:t>
            </w:r>
          </w:p>
        </w:tc>
        <w:tc>
          <w:tcPr>
            <w:tcW w:w="1701" w:type="dxa"/>
            <w:tcBorders>
              <w:top w:val="single" w:sz="4" w:space="0" w:color="auto"/>
            </w:tcBorders>
            <w:vAlign w:val="bottom"/>
          </w:tcPr>
          <w:p w14:paraId="77DF71A4" w14:textId="76AF1E35"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60</w:t>
            </w:r>
          </w:p>
        </w:tc>
        <w:tc>
          <w:tcPr>
            <w:tcW w:w="1597" w:type="dxa"/>
            <w:tcBorders>
              <w:top w:val="single" w:sz="4" w:space="0" w:color="auto"/>
            </w:tcBorders>
            <w:vAlign w:val="bottom"/>
          </w:tcPr>
          <w:p w14:paraId="52178821" w14:textId="3726CAD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85</w:t>
            </w:r>
          </w:p>
        </w:tc>
        <w:tc>
          <w:tcPr>
            <w:tcW w:w="1948" w:type="dxa"/>
            <w:gridSpan w:val="2"/>
            <w:tcBorders>
              <w:top w:val="single" w:sz="4" w:space="0" w:color="auto"/>
            </w:tcBorders>
            <w:vAlign w:val="bottom"/>
          </w:tcPr>
          <w:p w14:paraId="6BCE3506" w14:textId="66418AF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73A02E60" w14:textId="77777777" w:rsidTr="00670114">
        <w:trPr>
          <w:gridAfter w:val="1"/>
          <w:wAfter w:w="9" w:type="dxa"/>
        </w:trPr>
        <w:tc>
          <w:tcPr>
            <w:tcW w:w="988" w:type="dxa"/>
          </w:tcPr>
          <w:p w14:paraId="6A9160BA" w14:textId="292E28FA"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2</w:t>
            </w:r>
          </w:p>
        </w:tc>
        <w:tc>
          <w:tcPr>
            <w:tcW w:w="1559" w:type="dxa"/>
          </w:tcPr>
          <w:p w14:paraId="6638A1B9" w14:textId="7B7D7AF9"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R2</w:t>
            </w:r>
          </w:p>
        </w:tc>
        <w:tc>
          <w:tcPr>
            <w:tcW w:w="1701" w:type="dxa"/>
            <w:vAlign w:val="bottom"/>
          </w:tcPr>
          <w:p w14:paraId="25A13477" w14:textId="17E3A0B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34666F2E" w14:textId="1299428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8C40928" w14:textId="1C99274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2EB550F4" w14:textId="77777777" w:rsidTr="00670114">
        <w:trPr>
          <w:gridAfter w:val="1"/>
          <w:wAfter w:w="9" w:type="dxa"/>
        </w:trPr>
        <w:tc>
          <w:tcPr>
            <w:tcW w:w="988" w:type="dxa"/>
          </w:tcPr>
          <w:p w14:paraId="632019D3" w14:textId="6AE6C22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3</w:t>
            </w:r>
          </w:p>
        </w:tc>
        <w:tc>
          <w:tcPr>
            <w:tcW w:w="1559" w:type="dxa"/>
          </w:tcPr>
          <w:p w14:paraId="618BA4B8" w14:textId="3A84B585"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R3</w:t>
            </w:r>
          </w:p>
        </w:tc>
        <w:tc>
          <w:tcPr>
            <w:tcW w:w="1701" w:type="dxa"/>
            <w:vAlign w:val="bottom"/>
          </w:tcPr>
          <w:p w14:paraId="453B045B" w14:textId="10348A4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0422E4EA" w14:textId="4AA9B34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B48DEB" w14:textId="6B4EF9A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67905B2" w14:textId="77777777" w:rsidTr="00670114">
        <w:trPr>
          <w:gridAfter w:val="1"/>
          <w:wAfter w:w="9" w:type="dxa"/>
        </w:trPr>
        <w:tc>
          <w:tcPr>
            <w:tcW w:w="988" w:type="dxa"/>
          </w:tcPr>
          <w:p w14:paraId="7CEF7FA5" w14:textId="31B443D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4</w:t>
            </w:r>
          </w:p>
        </w:tc>
        <w:tc>
          <w:tcPr>
            <w:tcW w:w="1559" w:type="dxa"/>
          </w:tcPr>
          <w:p w14:paraId="0B00E96F" w14:textId="4FCBDC6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R4</w:t>
            </w:r>
          </w:p>
        </w:tc>
        <w:tc>
          <w:tcPr>
            <w:tcW w:w="1701" w:type="dxa"/>
            <w:vAlign w:val="bottom"/>
          </w:tcPr>
          <w:p w14:paraId="3D0810FB" w14:textId="5AD3FEF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798035DC" w14:textId="11E91A8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69F4078" w14:textId="36AA995C"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2EB5AFA7" w14:textId="77777777" w:rsidTr="00670114">
        <w:trPr>
          <w:gridAfter w:val="1"/>
          <w:wAfter w:w="9" w:type="dxa"/>
        </w:trPr>
        <w:tc>
          <w:tcPr>
            <w:tcW w:w="988" w:type="dxa"/>
          </w:tcPr>
          <w:p w14:paraId="4BDC7027" w14:textId="6B9C5784"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5</w:t>
            </w:r>
          </w:p>
        </w:tc>
        <w:tc>
          <w:tcPr>
            <w:tcW w:w="1559" w:type="dxa"/>
          </w:tcPr>
          <w:p w14:paraId="62C776FC" w14:textId="49CA37B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R5</w:t>
            </w:r>
          </w:p>
        </w:tc>
        <w:tc>
          <w:tcPr>
            <w:tcW w:w="1701" w:type="dxa"/>
            <w:vAlign w:val="bottom"/>
          </w:tcPr>
          <w:p w14:paraId="192C9431" w14:textId="6DC914E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5E3DCBD4" w14:textId="56344B3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95</w:t>
            </w:r>
          </w:p>
        </w:tc>
        <w:tc>
          <w:tcPr>
            <w:tcW w:w="1948" w:type="dxa"/>
            <w:gridSpan w:val="2"/>
            <w:vAlign w:val="bottom"/>
          </w:tcPr>
          <w:p w14:paraId="03C16E6B" w14:textId="2F377BA4"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21CBBD61" w14:textId="77777777" w:rsidTr="00670114">
        <w:trPr>
          <w:gridAfter w:val="1"/>
          <w:wAfter w:w="9" w:type="dxa"/>
        </w:trPr>
        <w:tc>
          <w:tcPr>
            <w:tcW w:w="988" w:type="dxa"/>
          </w:tcPr>
          <w:p w14:paraId="0B2056AA" w14:textId="67D641CF"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6</w:t>
            </w:r>
          </w:p>
        </w:tc>
        <w:tc>
          <w:tcPr>
            <w:tcW w:w="1559" w:type="dxa"/>
          </w:tcPr>
          <w:p w14:paraId="72A965B0" w14:textId="7E8F0E8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R6</w:t>
            </w:r>
          </w:p>
        </w:tc>
        <w:tc>
          <w:tcPr>
            <w:tcW w:w="1701" w:type="dxa"/>
            <w:vAlign w:val="bottom"/>
          </w:tcPr>
          <w:p w14:paraId="67AEF809" w14:textId="512E3E7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3E6E6F13" w14:textId="761F562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2DA804C5" w14:textId="2B3A4C0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C3F53EC" w14:textId="77777777" w:rsidTr="00670114">
        <w:trPr>
          <w:gridAfter w:val="1"/>
          <w:wAfter w:w="9" w:type="dxa"/>
        </w:trPr>
        <w:tc>
          <w:tcPr>
            <w:tcW w:w="988" w:type="dxa"/>
          </w:tcPr>
          <w:p w14:paraId="202CF47A" w14:textId="21A7A0E8"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7</w:t>
            </w:r>
          </w:p>
        </w:tc>
        <w:tc>
          <w:tcPr>
            <w:tcW w:w="1559" w:type="dxa"/>
          </w:tcPr>
          <w:p w14:paraId="77ABB5AC" w14:textId="768455A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R7</w:t>
            </w:r>
          </w:p>
        </w:tc>
        <w:tc>
          <w:tcPr>
            <w:tcW w:w="1701" w:type="dxa"/>
            <w:vAlign w:val="bottom"/>
          </w:tcPr>
          <w:p w14:paraId="11658105" w14:textId="4DD7CE9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7E136844" w14:textId="6B1CB9A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93F589" w14:textId="480A930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56BF228" w14:textId="77777777" w:rsidTr="00670114">
        <w:trPr>
          <w:gridAfter w:val="1"/>
          <w:wAfter w:w="9" w:type="dxa"/>
        </w:trPr>
        <w:tc>
          <w:tcPr>
            <w:tcW w:w="988" w:type="dxa"/>
          </w:tcPr>
          <w:p w14:paraId="6F51F36C" w14:textId="1935A60D"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8</w:t>
            </w:r>
          </w:p>
        </w:tc>
        <w:tc>
          <w:tcPr>
            <w:tcW w:w="1559" w:type="dxa"/>
          </w:tcPr>
          <w:p w14:paraId="35F4735E" w14:textId="58B86F34"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R8</w:t>
            </w:r>
          </w:p>
        </w:tc>
        <w:tc>
          <w:tcPr>
            <w:tcW w:w="1701" w:type="dxa"/>
            <w:vAlign w:val="bottom"/>
          </w:tcPr>
          <w:p w14:paraId="7DFA9DCF" w14:textId="368F060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85050A" w14:textId="27E799E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94</w:t>
            </w:r>
          </w:p>
        </w:tc>
        <w:tc>
          <w:tcPr>
            <w:tcW w:w="1948" w:type="dxa"/>
            <w:gridSpan w:val="2"/>
            <w:vAlign w:val="bottom"/>
          </w:tcPr>
          <w:p w14:paraId="141F0769" w14:textId="7B081ED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1FFB694" w14:textId="77777777" w:rsidTr="00670114">
        <w:trPr>
          <w:gridAfter w:val="1"/>
          <w:wAfter w:w="9" w:type="dxa"/>
        </w:trPr>
        <w:tc>
          <w:tcPr>
            <w:tcW w:w="988" w:type="dxa"/>
          </w:tcPr>
          <w:p w14:paraId="11E9A801" w14:textId="3A2FF912"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9</w:t>
            </w:r>
          </w:p>
        </w:tc>
        <w:tc>
          <w:tcPr>
            <w:tcW w:w="1559" w:type="dxa"/>
          </w:tcPr>
          <w:p w14:paraId="4BDEE6C9" w14:textId="019300F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R9</w:t>
            </w:r>
          </w:p>
        </w:tc>
        <w:tc>
          <w:tcPr>
            <w:tcW w:w="1701" w:type="dxa"/>
            <w:vAlign w:val="bottom"/>
          </w:tcPr>
          <w:p w14:paraId="41487E3E" w14:textId="7F997AE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151FE678" w14:textId="3E0D6C21"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03D94A30" w14:textId="23F9FC71"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8A78969" w14:textId="77777777" w:rsidTr="00670114">
        <w:trPr>
          <w:gridAfter w:val="1"/>
          <w:wAfter w:w="9" w:type="dxa"/>
        </w:trPr>
        <w:tc>
          <w:tcPr>
            <w:tcW w:w="988" w:type="dxa"/>
          </w:tcPr>
          <w:p w14:paraId="61E26FA8" w14:textId="1DB2D2D0"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10</w:t>
            </w:r>
          </w:p>
        </w:tc>
        <w:tc>
          <w:tcPr>
            <w:tcW w:w="1559" w:type="dxa"/>
          </w:tcPr>
          <w:p w14:paraId="46E27BBD" w14:textId="48563558"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R10</w:t>
            </w:r>
          </w:p>
        </w:tc>
        <w:tc>
          <w:tcPr>
            <w:tcW w:w="1701" w:type="dxa"/>
            <w:vAlign w:val="bottom"/>
          </w:tcPr>
          <w:p w14:paraId="79B1D73A" w14:textId="2E4956F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369AB68B" w14:textId="4E9963E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6859D0AE" w14:textId="6D9B1EB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6043CEFC" w14:textId="77777777" w:rsidTr="00670114">
        <w:trPr>
          <w:gridAfter w:val="1"/>
          <w:wAfter w:w="9" w:type="dxa"/>
        </w:trPr>
        <w:tc>
          <w:tcPr>
            <w:tcW w:w="988" w:type="dxa"/>
          </w:tcPr>
          <w:p w14:paraId="29240760" w14:textId="0371E053"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11</w:t>
            </w:r>
          </w:p>
        </w:tc>
        <w:tc>
          <w:tcPr>
            <w:tcW w:w="1559" w:type="dxa"/>
          </w:tcPr>
          <w:p w14:paraId="663BBFC5" w14:textId="72F52A7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R11</w:t>
            </w:r>
          </w:p>
        </w:tc>
        <w:tc>
          <w:tcPr>
            <w:tcW w:w="1701" w:type="dxa"/>
            <w:vAlign w:val="bottom"/>
          </w:tcPr>
          <w:p w14:paraId="1D38D6DD" w14:textId="426BF49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28979E26" w14:textId="4294514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80</w:t>
            </w:r>
          </w:p>
        </w:tc>
        <w:tc>
          <w:tcPr>
            <w:tcW w:w="1948" w:type="dxa"/>
            <w:gridSpan w:val="2"/>
            <w:vAlign w:val="bottom"/>
          </w:tcPr>
          <w:p w14:paraId="5B9AE4AE" w14:textId="4EFFD32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13C9DC7" w14:textId="77777777" w:rsidTr="00670114">
        <w:trPr>
          <w:gridAfter w:val="1"/>
          <w:wAfter w:w="9" w:type="dxa"/>
        </w:trPr>
        <w:tc>
          <w:tcPr>
            <w:tcW w:w="988" w:type="dxa"/>
          </w:tcPr>
          <w:p w14:paraId="26F95DF4" w14:textId="13AF1B45"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12</w:t>
            </w:r>
          </w:p>
        </w:tc>
        <w:tc>
          <w:tcPr>
            <w:tcW w:w="1559" w:type="dxa"/>
          </w:tcPr>
          <w:p w14:paraId="479629AA" w14:textId="4753A93A"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R12</w:t>
            </w:r>
          </w:p>
        </w:tc>
        <w:tc>
          <w:tcPr>
            <w:tcW w:w="1701" w:type="dxa"/>
            <w:vAlign w:val="bottom"/>
          </w:tcPr>
          <w:p w14:paraId="66C9384C" w14:textId="6F8FE2C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508197C5" w14:textId="7DFC85F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16A84A71" w14:textId="5BAB8D0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7E5EFCA0" w14:textId="77777777" w:rsidTr="00670114">
        <w:trPr>
          <w:gridAfter w:val="1"/>
          <w:wAfter w:w="9" w:type="dxa"/>
        </w:trPr>
        <w:tc>
          <w:tcPr>
            <w:tcW w:w="988" w:type="dxa"/>
          </w:tcPr>
          <w:p w14:paraId="02EFA568" w14:textId="3E8FB95C"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13</w:t>
            </w:r>
          </w:p>
        </w:tc>
        <w:tc>
          <w:tcPr>
            <w:tcW w:w="1559" w:type="dxa"/>
          </w:tcPr>
          <w:p w14:paraId="3EA94532" w14:textId="5F4DFF9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R13</w:t>
            </w:r>
          </w:p>
        </w:tc>
        <w:tc>
          <w:tcPr>
            <w:tcW w:w="1701" w:type="dxa"/>
            <w:vAlign w:val="bottom"/>
          </w:tcPr>
          <w:p w14:paraId="7ED074C4" w14:textId="4E53FB1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1E1C7FBD" w14:textId="06D5292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465D24F1" w14:textId="3A99928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95528D0" w14:textId="77777777" w:rsidTr="00670114">
        <w:trPr>
          <w:gridAfter w:val="1"/>
          <w:wAfter w:w="9" w:type="dxa"/>
        </w:trPr>
        <w:tc>
          <w:tcPr>
            <w:tcW w:w="988" w:type="dxa"/>
          </w:tcPr>
          <w:p w14:paraId="2BEBAE42" w14:textId="266C7628"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14</w:t>
            </w:r>
          </w:p>
        </w:tc>
        <w:tc>
          <w:tcPr>
            <w:tcW w:w="1559" w:type="dxa"/>
          </w:tcPr>
          <w:p w14:paraId="0B88D985" w14:textId="3097A741"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R14</w:t>
            </w:r>
          </w:p>
        </w:tc>
        <w:tc>
          <w:tcPr>
            <w:tcW w:w="1701" w:type="dxa"/>
            <w:vAlign w:val="bottom"/>
          </w:tcPr>
          <w:p w14:paraId="1C0D77FE" w14:textId="44F82A6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4BC11959" w14:textId="7F7F775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49F64F83" w14:textId="5811970C"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47DE5FE4" w14:textId="77777777" w:rsidTr="00670114">
        <w:trPr>
          <w:gridAfter w:val="1"/>
          <w:wAfter w:w="9" w:type="dxa"/>
        </w:trPr>
        <w:tc>
          <w:tcPr>
            <w:tcW w:w="988" w:type="dxa"/>
          </w:tcPr>
          <w:p w14:paraId="6DF481E4" w14:textId="018A1762"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15</w:t>
            </w:r>
          </w:p>
        </w:tc>
        <w:tc>
          <w:tcPr>
            <w:tcW w:w="1559" w:type="dxa"/>
          </w:tcPr>
          <w:p w14:paraId="58280029" w14:textId="35DC96C7"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R15</w:t>
            </w:r>
          </w:p>
        </w:tc>
        <w:tc>
          <w:tcPr>
            <w:tcW w:w="1701" w:type="dxa"/>
            <w:vAlign w:val="bottom"/>
          </w:tcPr>
          <w:p w14:paraId="119B1A4F" w14:textId="6A912DF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064D1461" w14:textId="5E9CC56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613923F" w14:textId="3F4ED3F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7FBBA557" w14:textId="77777777" w:rsidTr="00670114">
        <w:trPr>
          <w:gridAfter w:val="1"/>
          <w:wAfter w:w="9" w:type="dxa"/>
        </w:trPr>
        <w:tc>
          <w:tcPr>
            <w:tcW w:w="988" w:type="dxa"/>
          </w:tcPr>
          <w:p w14:paraId="7F099136" w14:textId="55585FBB"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16</w:t>
            </w:r>
          </w:p>
        </w:tc>
        <w:tc>
          <w:tcPr>
            <w:tcW w:w="1559" w:type="dxa"/>
          </w:tcPr>
          <w:p w14:paraId="2D14C666" w14:textId="4E27989B"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R16</w:t>
            </w:r>
          </w:p>
        </w:tc>
        <w:tc>
          <w:tcPr>
            <w:tcW w:w="1701" w:type="dxa"/>
            <w:vAlign w:val="bottom"/>
          </w:tcPr>
          <w:p w14:paraId="110BF253" w14:textId="60164A4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5C27A2" w14:textId="522C42B5"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74691E48" w14:textId="07080D7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2B1632E" w14:textId="77777777" w:rsidTr="00670114">
        <w:trPr>
          <w:gridAfter w:val="1"/>
          <w:wAfter w:w="9" w:type="dxa"/>
        </w:trPr>
        <w:tc>
          <w:tcPr>
            <w:tcW w:w="988" w:type="dxa"/>
          </w:tcPr>
          <w:p w14:paraId="3B7A8C1A" w14:textId="7FF60C5F"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17</w:t>
            </w:r>
          </w:p>
        </w:tc>
        <w:tc>
          <w:tcPr>
            <w:tcW w:w="1559" w:type="dxa"/>
          </w:tcPr>
          <w:p w14:paraId="675D8960" w14:textId="5AF89346"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R17</w:t>
            </w:r>
          </w:p>
        </w:tc>
        <w:tc>
          <w:tcPr>
            <w:tcW w:w="1701" w:type="dxa"/>
            <w:vAlign w:val="bottom"/>
          </w:tcPr>
          <w:p w14:paraId="0A6C101B" w14:textId="0D36BB8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70</w:t>
            </w:r>
          </w:p>
        </w:tc>
        <w:tc>
          <w:tcPr>
            <w:tcW w:w="1597" w:type="dxa"/>
            <w:vAlign w:val="bottom"/>
          </w:tcPr>
          <w:p w14:paraId="6EB28252" w14:textId="07C3D38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513E6B90" w14:textId="7E96941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27AA126C" w14:textId="77777777" w:rsidTr="00670114">
        <w:trPr>
          <w:gridAfter w:val="1"/>
          <w:wAfter w:w="9" w:type="dxa"/>
        </w:trPr>
        <w:tc>
          <w:tcPr>
            <w:tcW w:w="988" w:type="dxa"/>
            <w:tcBorders>
              <w:bottom w:val="single" w:sz="4" w:space="0" w:color="auto"/>
            </w:tcBorders>
          </w:tcPr>
          <w:p w14:paraId="60EDCE55" w14:textId="1153FDFD"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18</w:t>
            </w:r>
          </w:p>
        </w:tc>
        <w:tc>
          <w:tcPr>
            <w:tcW w:w="1559" w:type="dxa"/>
            <w:tcBorders>
              <w:bottom w:val="single" w:sz="4" w:space="0" w:color="auto"/>
            </w:tcBorders>
          </w:tcPr>
          <w:p w14:paraId="1E118BE4" w14:textId="71BC4371"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R18</w:t>
            </w:r>
          </w:p>
        </w:tc>
        <w:tc>
          <w:tcPr>
            <w:tcW w:w="1701" w:type="dxa"/>
            <w:tcBorders>
              <w:bottom w:val="single" w:sz="4" w:space="0" w:color="auto"/>
            </w:tcBorders>
            <w:vAlign w:val="bottom"/>
          </w:tcPr>
          <w:p w14:paraId="22306AB8" w14:textId="5E74477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tcBorders>
              <w:bottom w:val="single" w:sz="4" w:space="0" w:color="auto"/>
            </w:tcBorders>
            <w:vAlign w:val="bottom"/>
          </w:tcPr>
          <w:p w14:paraId="367AD3DC" w14:textId="2DE5FB4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tcBorders>
              <w:bottom w:val="single" w:sz="4" w:space="0" w:color="auto"/>
            </w:tcBorders>
            <w:vAlign w:val="bottom"/>
          </w:tcPr>
          <w:p w14:paraId="211E6F8C" w14:textId="6AE6310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1B473346" w14:textId="77777777" w:rsidTr="00670114">
        <w:trPr>
          <w:gridAfter w:val="1"/>
          <w:wAfter w:w="9" w:type="dxa"/>
        </w:trPr>
        <w:tc>
          <w:tcPr>
            <w:tcW w:w="2547" w:type="dxa"/>
            <w:gridSpan w:val="2"/>
            <w:tcBorders>
              <w:top w:val="single" w:sz="4" w:space="0" w:color="auto"/>
              <w:bottom w:val="single" w:sz="4" w:space="0" w:color="auto"/>
            </w:tcBorders>
          </w:tcPr>
          <w:p w14:paraId="4A883FD2" w14:textId="797D4159"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Jumlah</w:t>
            </w:r>
          </w:p>
        </w:tc>
        <w:tc>
          <w:tcPr>
            <w:tcW w:w="1701" w:type="dxa"/>
            <w:tcBorders>
              <w:top w:val="single" w:sz="4" w:space="0" w:color="auto"/>
              <w:bottom w:val="single" w:sz="4" w:space="0" w:color="auto"/>
            </w:tcBorders>
            <w:vAlign w:val="bottom"/>
          </w:tcPr>
          <w:p w14:paraId="6805259E" w14:textId="2B1E4209"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830</w:t>
            </w:r>
          </w:p>
        </w:tc>
        <w:tc>
          <w:tcPr>
            <w:tcW w:w="1597" w:type="dxa"/>
            <w:tcBorders>
              <w:top w:val="single" w:sz="4" w:space="0" w:color="auto"/>
              <w:bottom w:val="single" w:sz="4" w:space="0" w:color="auto"/>
            </w:tcBorders>
            <w:vAlign w:val="bottom"/>
          </w:tcPr>
          <w:p w14:paraId="2880FF6F" w14:textId="42D82F0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 xml:space="preserve">  1590</w:t>
            </w:r>
          </w:p>
        </w:tc>
        <w:tc>
          <w:tcPr>
            <w:tcW w:w="1948" w:type="dxa"/>
            <w:gridSpan w:val="2"/>
            <w:tcBorders>
              <w:top w:val="single" w:sz="4" w:space="0" w:color="auto"/>
              <w:bottom w:val="single" w:sz="4" w:space="0" w:color="auto"/>
            </w:tcBorders>
            <w:vAlign w:val="bottom"/>
          </w:tcPr>
          <w:p w14:paraId="77D4016A" w14:textId="7A92197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13,04</w:t>
            </w:r>
          </w:p>
        </w:tc>
      </w:tr>
      <w:tr w:rsidR="00637DCE" w14:paraId="4B50C260" w14:textId="77777777" w:rsidTr="00670114">
        <w:trPr>
          <w:gridAfter w:val="1"/>
          <w:wAfter w:w="9" w:type="dxa"/>
        </w:trPr>
        <w:tc>
          <w:tcPr>
            <w:tcW w:w="2547" w:type="dxa"/>
            <w:gridSpan w:val="2"/>
            <w:tcBorders>
              <w:top w:val="single" w:sz="4" w:space="0" w:color="auto"/>
              <w:bottom w:val="single" w:sz="4" w:space="0" w:color="auto"/>
            </w:tcBorders>
          </w:tcPr>
          <w:p w14:paraId="410E5E4C" w14:textId="2A45A8E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Rata-rata</w:t>
            </w:r>
          </w:p>
        </w:tc>
        <w:tc>
          <w:tcPr>
            <w:tcW w:w="1701" w:type="dxa"/>
            <w:tcBorders>
              <w:top w:val="single" w:sz="4" w:space="0" w:color="auto"/>
              <w:bottom w:val="single" w:sz="4" w:space="0" w:color="auto"/>
            </w:tcBorders>
            <w:vAlign w:val="bottom"/>
          </w:tcPr>
          <w:p w14:paraId="5F4456B6" w14:textId="3D96547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46</w:t>
            </w:r>
          </w:p>
        </w:tc>
        <w:tc>
          <w:tcPr>
            <w:tcW w:w="1597" w:type="dxa"/>
            <w:tcBorders>
              <w:top w:val="single" w:sz="4" w:space="0" w:color="auto"/>
              <w:bottom w:val="single" w:sz="4" w:space="0" w:color="auto"/>
            </w:tcBorders>
            <w:vAlign w:val="bottom"/>
          </w:tcPr>
          <w:p w14:paraId="5BBF5A6F" w14:textId="4B3269E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88,33</w:t>
            </w:r>
          </w:p>
        </w:tc>
        <w:tc>
          <w:tcPr>
            <w:tcW w:w="1948" w:type="dxa"/>
            <w:gridSpan w:val="2"/>
            <w:tcBorders>
              <w:top w:val="single" w:sz="4" w:space="0" w:color="auto"/>
              <w:bottom w:val="single" w:sz="4" w:space="0" w:color="auto"/>
            </w:tcBorders>
            <w:vAlign w:val="bottom"/>
          </w:tcPr>
          <w:p w14:paraId="56FD37C1" w14:textId="6815067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0,754</w:t>
            </w:r>
          </w:p>
        </w:tc>
      </w:tr>
      <w:tr w:rsidR="00637DCE" w14:paraId="51A8F5FE" w14:textId="77777777" w:rsidTr="00670114">
        <w:tc>
          <w:tcPr>
            <w:tcW w:w="5854" w:type="dxa"/>
            <w:gridSpan w:val="5"/>
          </w:tcPr>
          <w:p w14:paraId="794B1253" w14:textId="38876BB9"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Keterangan</w:t>
            </w:r>
          </w:p>
        </w:tc>
        <w:tc>
          <w:tcPr>
            <w:tcW w:w="1948" w:type="dxa"/>
            <w:gridSpan w:val="2"/>
          </w:tcPr>
          <w:p w14:paraId="500B0418" w14:textId="7E62BCD0"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Tinggi</w:t>
            </w:r>
          </w:p>
        </w:tc>
      </w:tr>
    </w:tbl>
    <w:p w14:paraId="457B6E92" w14:textId="77777777" w:rsidR="00637DCE" w:rsidRDefault="00637DCE" w:rsidP="00637DCE">
      <w:pPr>
        <w:spacing w:after="0" w:line="240" w:lineRule="auto"/>
        <w:jc w:val="center"/>
        <w:rPr>
          <w:rFonts w:ascii="Cambria" w:hAnsi="Cambria" w:cs="Times New Roman"/>
          <w:sz w:val="20"/>
          <w:szCs w:val="20"/>
        </w:rPr>
      </w:pPr>
    </w:p>
    <w:p w14:paraId="5BFDD6A3" w14:textId="77777777" w:rsidR="00637DCE" w:rsidRPr="00637DCE" w:rsidRDefault="00637DCE" w:rsidP="00637DCE">
      <w:pPr>
        <w:rPr>
          <w:rFonts w:ascii="Cambria" w:hAnsi="Cambria" w:cs="Times New Roman"/>
          <w:sz w:val="20"/>
          <w:szCs w:val="20"/>
        </w:rPr>
      </w:pPr>
    </w:p>
    <w:p w14:paraId="7B5C2255" w14:textId="29AAF818" w:rsidR="005A6324" w:rsidRDefault="005A6324" w:rsidP="005A6324">
      <w:pPr>
        <w:spacing w:after="120"/>
        <w:jc w:val="both"/>
        <w:rPr>
          <w:lang w:val="en-US"/>
        </w:rPr>
      </w:pPr>
    </w:p>
    <w:p w14:paraId="1EFC89D0" w14:textId="593FA2EA" w:rsidR="005A6324" w:rsidRDefault="005A6324" w:rsidP="005A6324">
      <w:pPr>
        <w:spacing w:after="120"/>
        <w:jc w:val="both"/>
        <w:rPr>
          <w:lang w:val="en-US"/>
        </w:rPr>
      </w:pPr>
    </w:p>
    <w:p w14:paraId="7959C73E" w14:textId="043D865F" w:rsidR="005A6324" w:rsidRDefault="005A6324" w:rsidP="005A6324">
      <w:pPr>
        <w:spacing w:after="120"/>
        <w:jc w:val="both"/>
        <w:rPr>
          <w:lang w:val="en-US"/>
        </w:rPr>
      </w:pPr>
    </w:p>
    <w:p w14:paraId="47588CE7" w14:textId="2B226212" w:rsidR="005A6324" w:rsidRDefault="005A6324" w:rsidP="005A6324">
      <w:pPr>
        <w:spacing w:after="120"/>
        <w:jc w:val="both"/>
        <w:rPr>
          <w:lang w:val="en-US"/>
        </w:rPr>
      </w:pPr>
    </w:p>
    <w:p w14:paraId="61191272" w14:textId="19E58B50" w:rsidR="005A6324" w:rsidRDefault="005A6324" w:rsidP="005A6324">
      <w:pPr>
        <w:spacing w:after="120"/>
        <w:jc w:val="both"/>
        <w:rPr>
          <w:lang w:val="en-US"/>
        </w:rPr>
      </w:pPr>
    </w:p>
    <w:p w14:paraId="35CDE2BD" w14:textId="77777777" w:rsidR="005A6324" w:rsidRPr="005A6324" w:rsidRDefault="005A6324" w:rsidP="005A6324">
      <w:pPr>
        <w:pStyle w:val="ListParagraph"/>
        <w:spacing w:after="120"/>
        <w:ind w:left="284"/>
        <w:jc w:val="both"/>
        <w:rPr>
          <w:sz w:val="22"/>
          <w:szCs w:val="22"/>
          <w:lang w:val="en-US"/>
        </w:rPr>
      </w:pPr>
    </w:p>
    <w:p w14:paraId="7737A0EE" w14:textId="224E6D90" w:rsidR="00453A76" w:rsidRPr="008B0CD2" w:rsidRDefault="008B0CD2" w:rsidP="005A6324">
      <w:pPr>
        <w:pStyle w:val="ListParagraph"/>
        <w:numPr>
          <w:ilvl w:val="0"/>
          <w:numId w:val="4"/>
        </w:numPr>
        <w:spacing w:after="120" w:line="276" w:lineRule="auto"/>
        <w:ind w:left="284" w:hanging="284"/>
        <w:jc w:val="both"/>
        <w:rPr>
          <w:sz w:val="22"/>
          <w:szCs w:val="22"/>
          <w:lang w:val="en-US"/>
        </w:rPr>
      </w:pPr>
      <w:r w:rsidRPr="008B0CD2">
        <w:rPr>
          <w:b/>
          <w:bCs/>
          <w:sz w:val="22"/>
          <w:szCs w:val="22"/>
        </w:rPr>
        <w:t xml:space="preserve">Pembahasan </w:t>
      </w:r>
    </w:p>
    <w:p w14:paraId="68B88448" w14:textId="77777777" w:rsidR="008B0CD2" w:rsidRPr="008B0CD2" w:rsidRDefault="008B0CD2" w:rsidP="008B0CD2">
      <w:pPr>
        <w:pStyle w:val="ListParagraph"/>
        <w:rPr>
          <w:sz w:val="22"/>
          <w:szCs w:val="22"/>
          <w:lang w:val="en-US"/>
        </w:rPr>
      </w:pPr>
    </w:p>
    <w:p w14:paraId="6FA5CCF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Pengembabangan modul tematik berbasis </w:t>
      </w:r>
      <w:r w:rsidRPr="005A6324">
        <w:rPr>
          <w:rFonts w:ascii="Times New Roman" w:hAnsi="Times New Roman" w:cs="Times New Roman"/>
          <w:i/>
        </w:rPr>
        <w:t>Direct Intruction</w:t>
      </w:r>
      <w:r w:rsidRPr="00887A61">
        <w:rPr>
          <w:rFonts w:ascii="Times New Roman" w:hAnsi="Times New Roman" w:cs="Times New Roman"/>
        </w:rPr>
        <w:t xml:space="preserve"> untuk meningkatkan hasil belajar siswa pada tahap pengembangan modul tematik menggunakan desain  dengan 4D Thiagarajan, Semel and Semel meliputi: pendefinisan (</w:t>
      </w:r>
      <w:r w:rsidRPr="00887A61">
        <w:rPr>
          <w:rFonts w:ascii="Times New Roman" w:hAnsi="Times New Roman" w:cs="Times New Roman"/>
          <w:i/>
        </w:rPr>
        <w:t>define</w:t>
      </w:r>
      <w:r w:rsidRPr="00887A61">
        <w:rPr>
          <w:rFonts w:ascii="Times New Roman" w:hAnsi="Times New Roman" w:cs="Times New Roman"/>
        </w:rPr>
        <w:t>),  perancangan (</w:t>
      </w:r>
      <w:r w:rsidRPr="00887A61">
        <w:rPr>
          <w:rFonts w:ascii="Times New Roman" w:hAnsi="Times New Roman" w:cs="Times New Roman"/>
          <w:i/>
        </w:rPr>
        <w:t>design</w:t>
      </w:r>
      <w:r w:rsidRPr="00887A61">
        <w:rPr>
          <w:rFonts w:ascii="Times New Roman" w:hAnsi="Times New Roman" w:cs="Times New Roman"/>
        </w:rPr>
        <w:t>), dan pengembangan(</w:t>
      </w:r>
      <w:r w:rsidRPr="00887A61">
        <w:rPr>
          <w:rFonts w:ascii="Times New Roman" w:hAnsi="Times New Roman" w:cs="Times New Roman"/>
          <w:i/>
        </w:rPr>
        <w:t>development</w:t>
      </w:r>
      <w:r w:rsidRPr="00887A61">
        <w:rPr>
          <w:rFonts w:ascii="Times New Roman" w:hAnsi="Times New Roman" w:cs="Times New Roman"/>
        </w:rPr>
        <w:t xml:space="preserve">) and </w:t>
      </w:r>
      <w:r w:rsidRPr="00887A61">
        <w:rPr>
          <w:rFonts w:ascii="Times New Roman" w:hAnsi="Times New Roman" w:cs="Times New Roman"/>
          <w:i/>
        </w:rPr>
        <w:t>and dessimination).</w:t>
      </w:r>
    </w:p>
    <w:p w14:paraId="46B65071"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pertama yaitu pendefesian (</w:t>
      </w:r>
      <w:r w:rsidRPr="005A6324">
        <w:rPr>
          <w:rFonts w:ascii="Times New Roman" w:hAnsi="Times New Roman" w:cs="Times New Roman"/>
          <w:i/>
          <w:iCs/>
        </w:rPr>
        <w:t>define</w:t>
      </w:r>
      <w:r w:rsidRPr="00887A61">
        <w:rPr>
          <w:rFonts w:ascii="Times New Roman" w:hAnsi="Times New Roman" w:cs="Times New Roman"/>
        </w:rPr>
        <w:t>)  Hasil dari pengamatan menunjukkan bahawa masih terdapat beberapa permasalahan yang dihadapi dalam proses belajar mengajar. Permasalahan-permasalahan tersebut adalah belum terdapat bahan ajar yang digunakan sebagai bahan pembelajaran, siswa tidak dapat belajar secara mandiri karena tidak adanya bahan ajar yang memadai. Pada tahap ini juga dilakukan analisis terhadap silabus agar dapat menentukan materi-materi yang akan dimuat dalam modul.</w:t>
      </w:r>
    </w:p>
    <w:p w14:paraId="5B38D7FD"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Hal ini menyebabkan siswa merasa jenuh dan kurang berminat pada pelajaran, sehingga berdampak pada suasana kelas yang menjadi pasif.Siswa membutuhkan inovasi pembelajaran melalui pengembangan modul, dimana materi yang bersifat abstrak, miksrokopis dapat dijelaskan melalui modul yang dikembangakan.</w:t>
      </w:r>
    </w:p>
    <w:p w14:paraId="2EC2F60E"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ab/>
        <w:t>Tahap kedua yaitu perancangan (</w:t>
      </w:r>
      <w:r w:rsidRPr="00887A61">
        <w:rPr>
          <w:rFonts w:ascii="Times New Roman" w:hAnsi="Times New Roman" w:cs="Times New Roman"/>
          <w:i/>
          <w:iCs/>
        </w:rPr>
        <w:t>design</w:t>
      </w:r>
      <w:r w:rsidRPr="00887A61">
        <w:rPr>
          <w:rFonts w:ascii="Times New Roman" w:hAnsi="Times New Roman" w:cs="Times New Roman"/>
        </w:rPr>
        <w:t xml:space="preserve">) peneliti merancang modul pembelajaran tematik berbasis </w:t>
      </w:r>
      <w:r w:rsidRPr="00887A61">
        <w:rPr>
          <w:rFonts w:ascii="Times New Roman" w:hAnsi="Times New Roman" w:cs="Times New Roman"/>
          <w:i/>
          <w:iCs/>
        </w:rPr>
        <w:t>Direct Instruction</w:t>
      </w:r>
      <w:r w:rsidRPr="00887A61">
        <w:rPr>
          <w:rFonts w:ascii="Times New Roman" w:hAnsi="Times New Roman" w:cs="Times New Roman"/>
        </w:rPr>
        <w:t xml:space="preserve">. Untuk merancang modul pembelajaran siswa menentukan format beserta KI dan KD sesuai dengan kurikulum K13, selanjutnya menentukan isi materi modul pembelajaran tematik.Pemilahan strategi dan pendekatan pembelajaran yang digunakan dalam modul pmebelajaran tematik berdasarkan K13 dan berbasis </w:t>
      </w:r>
      <w:r w:rsidRPr="00887A61">
        <w:rPr>
          <w:rFonts w:ascii="Times New Roman" w:hAnsi="Times New Roman" w:cs="Times New Roman"/>
          <w:i/>
          <w:iCs/>
        </w:rPr>
        <w:t>Direct Intruction</w:t>
      </w:r>
      <w:r w:rsidRPr="00887A61">
        <w:rPr>
          <w:rFonts w:ascii="Times New Roman" w:hAnsi="Times New Roman" w:cs="Times New Roman"/>
        </w:rPr>
        <w:t xml:space="preserve">, sehingga pada perancangan awal modul pembelajaran tematik yang di kembangkan berisi kompetensi Inti, kompetensi dasar, indikator pencapaian kompetensi dan materi modul pembelajaran tematik tema 5 subtema 1 pembelajaran 1 sampai 3. Modul adalah sebah buku yang di tulis dengan tujuan agar siswa dapat belajar secara mandiri tanpa bantuan atau bimbingan guru </w:t>
      </w:r>
    </w:p>
    <w:p w14:paraId="08663535"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ketiga yaitu pengembangan (</w:t>
      </w:r>
      <w:r w:rsidRPr="00887A61">
        <w:rPr>
          <w:rFonts w:ascii="Times New Roman" w:hAnsi="Times New Roman" w:cs="Times New Roman"/>
          <w:i/>
          <w:iCs/>
        </w:rPr>
        <w:t>Development</w:t>
      </w:r>
      <w:r w:rsidRPr="00887A61">
        <w:rPr>
          <w:rFonts w:ascii="Times New Roman" w:hAnsi="Times New Roman" w:cs="Times New Roman"/>
        </w:rPr>
        <w:t>) setelah merancang modul pembelajaran tematik tema 5 subtema 1 sampai 3, peneliti melakukan pembuatan modul pembelajaran tematik tema 5 subtema 1 sampai 3 dengan lengkap dan disusun dengan rapi dan menarik. Selanjutnya direalisasikan dengan tahap validasi ahli materi, media dan praktisi. Modul tematik divalidasikan oleh 2 Dosen PGSD sebagai validator Ahli, yaitu bapak Muhammad Nizar, M.Pd Si dan Ibu Nursina Sari, M.Pd serta 2 guru sebagai validator praktisi, yaitu Bapak Ikrama, S.Pd (selaku Guru kelas III SDN Payi), dan Bapak Akbar S.Pd SD (selaku Guru kelas II SDN Payi). Untuk kepraktisan modul pembelajaran tematik tema 5 subtema 1 pembelajaran 1 sampai 3 yang didapatkan dari angket respon siswa kelas III sebagai uji terbatas.</w:t>
      </w:r>
    </w:p>
    <w:p w14:paraId="5413D59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analisis modul pmbelajaran tematik tema 5 subtema 1 pembelajaran 1 sampai 3 yang diperoleh dari validator ahli dan validator praktisi dengan persentase 88,68 % pada kategori sangat valid. Kepraktisan modul pembelajaran berdasarkan respon siswa diperoleh presentase dari respon siswa uji terbatas dikelas III yaitu 87% pada katagori sangat praktis. Sementara keefektifan modul pembelajaran soal soal pretes dan postes diperoleh data hasil uji coba lapangan dengan nilai rata-rata 75,4% dalam kategori sangat efektif </w:t>
      </w:r>
    </w:p>
    <w:p w14:paraId="17F7046A" w14:textId="604C79A0"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penelitian di atas sejalan dengan data penelitian yang dilakukan oleh Anis </w:t>
      </w:r>
      <w:r w:rsidRPr="00887A61">
        <w:rPr>
          <w:rFonts w:ascii="Times New Roman" w:hAnsi="Times New Roman" w:cs="Times New Roman"/>
        </w:rPr>
        <w:fldChar w:fldCharType="begin" w:fldLock="1"/>
      </w:r>
      <w:r w:rsidR="006605E3">
        <w:rPr>
          <w:rFonts w:ascii="Times New Roman" w:hAnsi="Times New Roman" w:cs="Times New Roman"/>
        </w:rPr>
        <w:instrText>ADDIN CSL_CITATION {"citationItems":[{"id":"ITEM-1","itemData":{"author":[{"dropping-particle":"","family":"Sholikah","given":"Anis","non-dropping-particle":"","parse-names":false,"suffix":""}],"container-title":"rihayu: Jurnal Pendidikan Ke-SD-an","id":"ITEM-1","issued":{"date-parts":[["2017"]]},"page":"235-247","title":"PENGEMBANGAN PERANGKAT PEMBELAJARAN MODEL DIRECT INSTRUCTION BERBASIS KOMPUTER DAN FOTO HANDOUT","type":"article-journal","volume":"Vol. 4, No"},"uris":["http://www.mendeley.com/documents/?uuid=34934857-0f80-4e50-ac2c-3811103aaf61"]}],"mendeley":{"formattedCitation":"(Sholikah, 2017)","plainTextFormattedCitation":"(Sholikah, 2017)","previouslyFormattedCitation":"(Sholikah, 2017)"},"properties":{"noteIndex":0},"schema":"https://github.com/citation-style-language/schema/raw/master/csl-citation.json"}</w:instrText>
      </w:r>
      <w:r w:rsidRPr="00887A61">
        <w:rPr>
          <w:rFonts w:ascii="Times New Roman" w:hAnsi="Times New Roman" w:cs="Times New Roman"/>
        </w:rPr>
        <w:fldChar w:fldCharType="separate"/>
      </w:r>
      <w:r w:rsidRPr="00887A61">
        <w:rPr>
          <w:rFonts w:ascii="Times New Roman" w:hAnsi="Times New Roman" w:cs="Times New Roman"/>
          <w:noProof/>
        </w:rPr>
        <w:t>(Sholikah, 2017)</w:t>
      </w:r>
      <w:r w:rsidRPr="00887A61">
        <w:rPr>
          <w:rFonts w:ascii="Times New Roman" w:hAnsi="Times New Roman" w:cs="Times New Roman"/>
        </w:rPr>
        <w:fldChar w:fldCharType="end"/>
      </w:r>
      <w:r w:rsidRPr="00887A61">
        <w:rPr>
          <w:rFonts w:ascii="Times New Roman" w:hAnsi="Times New Roman" w:cs="Times New Roman"/>
        </w:rPr>
        <w:t xml:space="preserve"> bahwa penggunaan modul berbasis </w:t>
      </w:r>
      <w:r w:rsidRPr="005A6324">
        <w:rPr>
          <w:rFonts w:ascii="Times New Roman" w:hAnsi="Times New Roman" w:cs="Times New Roman"/>
          <w:i/>
          <w:iCs/>
        </w:rPr>
        <w:t>direct instruction</w:t>
      </w:r>
      <w:r w:rsidRPr="00887A61">
        <w:rPr>
          <w:rFonts w:ascii="Times New Roman" w:hAnsi="Times New Roman" w:cs="Times New Roman"/>
        </w:rPr>
        <w:t xml:space="preserve"> valid untuk digunakan, dan siswa memberikan respon yang baik berdasarkan lembar kuesioner yang diberikan dengan skor 35,65 yang masuk dalam kriteria baik. Sementara keefektifan terlihat dari peningkatan jumlah siswa yang mencapai nilai di atas KKM, dimana persentase siswa yang memenuhi KKM adalah 83 atau sebesar 90%  dinyatakan tuntas.</w:t>
      </w:r>
    </w:p>
    <w:p w14:paraId="639510F5" w14:textId="7A710D34" w:rsidR="008B0CD2" w:rsidRPr="00887A61" w:rsidRDefault="00887A61" w:rsidP="00887A61">
      <w:pPr>
        <w:spacing w:after="0" w:line="360" w:lineRule="auto"/>
        <w:ind w:left="284" w:firstLine="283"/>
        <w:jc w:val="both"/>
        <w:rPr>
          <w:rFonts w:ascii="Times New Roman" w:hAnsi="Times New Roman" w:cs="Times New Roman"/>
          <w:lang w:val="en-US"/>
        </w:rPr>
      </w:pPr>
      <w:r w:rsidRPr="00887A61">
        <w:rPr>
          <w:rFonts w:ascii="Times New Roman" w:hAnsi="Times New Roman" w:cs="Times New Roman"/>
        </w:rPr>
        <w:t>Berdasarkan penjelasan diatas dapat disimpulkan bahwa modul pmebelajaran tematik tema 5 subtema 1-3 dapat digunakan dalam proses pembelajaran karena memenuhi criteria kevalidan dan kepraktisan. Selain itu, juga dapat dikatakan efektif karena dapat meningkatkan hasil belajar siswa kelas II SDN Payi. Adapun tahap diseminasi lakukan secara terbatas yaitu hanya pada sekolah tempat peneliti melakukan penelitian yaitu SDN Payi Kec.Wera Kab.Bima</w:t>
      </w:r>
      <w:r w:rsidRPr="00887A61">
        <w:rPr>
          <w:rFonts w:ascii="Times New Roman" w:hAnsi="Times New Roman" w:cs="Times New Roman"/>
          <w:sz w:val="20"/>
          <w:szCs w:val="20"/>
        </w:rPr>
        <w:t>.</w:t>
      </w:r>
    </w:p>
    <w:p w14:paraId="616B03DB" w14:textId="77777777" w:rsidR="008E3F80" w:rsidRDefault="00435A14" w:rsidP="00887A61">
      <w:pPr>
        <w:spacing w:before="240" w:after="12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89D8C5C"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Berdasarkan hasil penelitian, dapat disimpulkan bahwa: </w:t>
      </w:r>
    </w:p>
    <w:p w14:paraId="5F1E8448" w14:textId="77777777" w:rsidR="00887A61" w:rsidRPr="00887A61" w:rsidRDefault="00887A61" w:rsidP="00887A61">
      <w:pPr>
        <w:pStyle w:val="ListParagraph"/>
        <w:numPr>
          <w:ilvl w:val="0"/>
          <w:numId w:val="6"/>
        </w:numPr>
        <w:spacing w:line="360" w:lineRule="auto"/>
        <w:ind w:left="709" w:hanging="283"/>
        <w:jc w:val="both"/>
      </w:pPr>
      <w:r w:rsidRPr="00887A61">
        <w:t>Modul yang dikembangkan memperoleh persentase kevalidan dari ahli media, ahli materi maupun praktisi persentase kevalidan produk sebesar 88,68%, yang masuk dalam kategori valid, sehingga modul yang dikembangkan sangat valid untuk digunakan.</w:t>
      </w:r>
    </w:p>
    <w:p w14:paraId="30C59659" w14:textId="77777777" w:rsidR="00887A61" w:rsidRPr="00887A61" w:rsidRDefault="00887A61" w:rsidP="00887A61">
      <w:pPr>
        <w:pStyle w:val="ListParagraph"/>
        <w:numPr>
          <w:ilvl w:val="0"/>
          <w:numId w:val="6"/>
        </w:numPr>
        <w:spacing w:line="360" w:lineRule="auto"/>
        <w:ind w:left="709" w:hanging="283"/>
        <w:jc w:val="both"/>
      </w:pPr>
      <w:r w:rsidRPr="00887A61">
        <w:t>Kepraktisan modul tematik berdasarkan respon siswa diperoleh persentase dari respon siswa uji terbatas dikelas III yaitu 87% pada kategori sangat praktis, sehingga modul yang dikembangkan sudah sangat praktis untuk digunakan</w:t>
      </w:r>
    </w:p>
    <w:p w14:paraId="5876B1C4" w14:textId="77777777" w:rsidR="00887A61" w:rsidRPr="00887A61" w:rsidRDefault="00887A61" w:rsidP="00887A61">
      <w:pPr>
        <w:pStyle w:val="ListParagraph"/>
        <w:numPr>
          <w:ilvl w:val="0"/>
          <w:numId w:val="6"/>
        </w:numPr>
        <w:spacing w:line="360" w:lineRule="auto"/>
        <w:ind w:left="709" w:hanging="283"/>
        <w:jc w:val="both"/>
        <w:rPr>
          <w:b/>
          <w:color w:val="000000" w:themeColor="text1"/>
          <w:lang w:val="en-US"/>
        </w:rPr>
      </w:pPr>
      <w:r w:rsidRPr="00887A61">
        <w:t>Keefktifan modul tematik memperoleh skor N-Gain sebesar 0,754 yang termasuk dalam kategori tinggi, sehingga</w:t>
      </w:r>
      <w:r w:rsidRPr="00887A61">
        <w:rPr>
          <w:sz w:val="22"/>
          <w:szCs w:val="22"/>
        </w:rPr>
        <w:t xml:space="preserve"> modul yang dikembangkan efektif untuk meningkatkan hasil belajar siswa</w:t>
      </w:r>
      <w:r>
        <w:rPr>
          <w:rFonts w:ascii="Cambria" w:hAnsi="Cambria"/>
          <w:sz w:val="20"/>
          <w:szCs w:val="20"/>
        </w:rPr>
        <w:t>.</w:t>
      </w:r>
    </w:p>
    <w:p w14:paraId="5168C30F" w14:textId="0B97C53F" w:rsidR="008E3F80" w:rsidRPr="00887A61" w:rsidRDefault="00435A14" w:rsidP="00887A61">
      <w:pPr>
        <w:spacing w:before="240" w:after="120" w:line="360" w:lineRule="auto"/>
        <w:jc w:val="both"/>
        <w:rPr>
          <w:rFonts w:ascii="Times New Roman" w:hAnsi="Times New Roman" w:cs="Times New Roman"/>
          <w:b/>
          <w:color w:val="000000" w:themeColor="text1"/>
          <w:lang w:val="en-US"/>
        </w:rPr>
      </w:pPr>
      <w:r w:rsidRPr="00887A61">
        <w:rPr>
          <w:rFonts w:ascii="Times New Roman" w:hAnsi="Times New Roman" w:cs="Times New Roman"/>
          <w:b/>
          <w:color w:val="000000" w:themeColor="text1"/>
          <w:lang w:val="en-US"/>
        </w:rPr>
        <w:t>UCAPAN TERIMA KASIH</w:t>
      </w:r>
    </w:p>
    <w:p w14:paraId="3B0FF6E2" w14:textId="414A0972" w:rsidR="008E3F80" w:rsidRDefault="00331B33" w:rsidP="007E2C86">
      <w:pPr>
        <w:spacing w:after="0" w:line="360" w:lineRule="auto"/>
        <w:ind w:left="284" w:firstLine="283"/>
        <w:jc w:val="both"/>
        <w:rPr>
          <w:rFonts w:ascii="Times New Roman" w:hAnsi="Times New Roman" w:cs="Times New Roman"/>
        </w:rPr>
      </w:pPr>
      <w:r w:rsidRPr="007E2C86">
        <w:rPr>
          <w:rFonts w:ascii="Times New Roman" w:hAnsi="Times New Roman" w:cs="Times New Roman"/>
        </w:rPr>
        <w:t>P</w:t>
      </w:r>
      <w:r w:rsidRPr="00331B33">
        <w:rPr>
          <w:rFonts w:ascii="Times New Roman" w:hAnsi="Times New Roman" w:cs="Times New Roman"/>
        </w:rPr>
        <w:t>enulis menyampaikan terima kasih kepada:</w:t>
      </w:r>
      <w:r w:rsidR="004934E9">
        <w:rPr>
          <w:rFonts w:ascii="Times New Roman" w:hAnsi="Times New Roman" w:cs="Times New Roman"/>
          <w:lang w:val="en-US"/>
        </w:rPr>
        <w:t xml:space="preserve"> </w:t>
      </w:r>
      <w:r w:rsidRPr="00331B33">
        <w:rPr>
          <w:rFonts w:ascii="Times New Roman" w:hAnsi="Times New Roman" w:cs="Times New Roman"/>
        </w:rPr>
        <w:t xml:space="preserve">(1) Rektor Universitas Muhammadiyah Mataram (UMMAT) atas fasilitas yang diberikan (2) Kepala sekolah </w:t>
      </w:r>
      <w:r w:rsidR="00887A61" w:rsidRPr="007E2C86">
        <w:rPr>
          <w:rFonts w:ascii="Times New Roman" w:hAnsi="Times New Roman" w:cs="Times New Roman"/>
        </w:rPr>
        <w:t>SDN Payi</w:t>
      </w:r>
      <w:r w:rsidR="00887A61" w:rsidRPr="00331B33">
        <w:rPr>
          <w:rFonts w:ascii="Times New Roman" w:hAnsi="Times New Roman" w:cs="Times New Roman"/>
        </w:rPr>
        <w:t xml:space="preserve"> </w:t>
      </w:r>
      <w:r w:rsidRPr="00331B33">
        <w:rPr>
          <w:rFonts w:ascii="Times New Roman" w:hAnsi="Times New Roman" w:cs="Times New Roman"/>
        </w:rPr>
        <w:t xml:space="preserve">yang telah memberikan ijin dan fasilitas pada kegiatan penelitian ini sehingga dapat terlaksana dengan </w:t>
      </w:r>
      <w:r>
        <w:rPr>
          <w:rFonts w:ascii="Times New Roman" w:hAnsi="Times New Roman" w:cs="Times New Roman"/>
        </w:rPr>
        <w:t>lanc</w:t>
      </w:r>
      <w:r w:rsidR="00887A61" w:rsidRPr="007E2C86">
        <w:rPr>
          <w:rFonts w:ascii="Times New Roman" w:hAnsi="Times New Roman" w:cs="Times New Roman"/>
        </w:rPr>
        <w:t>a</w:t>
      </w:r>
      <w:r>
        <w:rPr>
          <w:rFonts w:ascii="Times New Roman" w:hAnsi="Times New Roman" w:cs="Times New Roman"/>
        </w:rPr>
        <w:t>r</w:t>
      </w:r>
      <w:r w:rsidRPr="007E2C86">
        <w:rPr>
          <w:rFonts w:ascii="Times New Roman" w:hAnsi="Times New Roman" w:cs="Times New Roman"/>
        </w:rPr>
        <w:t xml:space="preserve">. </w:t>
      </w:r>
    </w:p>
    <w:p w14:paraId="79A76CB9" w14:textId="77777777" w:rsidR="005A6324" w:rsidRDefault="005A6324" w:rsidP="007E2C86">
      <w:pPr>
        <w:spacing w:before="240" w:after="120" w:line="360" w:lineRule="auto"/>
        <w:jc w:val="both"/>
        <w:rPr>
          <w:rFonts w:ascii="Times New Roman" w:hAnsi="Times New Roman" w:cs="Times New Roman"/>
          <w:b/>
          <w:color w:val="000000" w:themeColor="text1"/>
          <w:lang w:val="en-US"/>
        </w:rPr>
      </w:pPr>
    </w:p>
    <w:p w14:paraId="18704EF7" w14:textId="3167E420" w:rsidR="008E3F80" w:rsidRPr="007E2C86" w:rsidRDefault="00435A14" w:rsidP="007E2C86">
      <w:pPr>
        <w:spacing w:before="240" w:after="120" w:line="360" w:lineRule="auto"/>
        <w:jc w:val="both"/>
        <w:rPr>
          <w:rFonts w:ascii="Times New Roman" w:hAnsi="Times New Roman" w:cs="Times New Roman"/>
          <w:b/>
          <w:color w:val="000000" w:themeColor="text1"/>
          <w:lang w:val="en-US"/>
        </w:rPr>
      </w:pPr>
      <w:r w:rsidRPr="007E2C86">
        <w:rPr>
          <w:rFonts w:ascii="Times New Roman" w:hAnsi="Times New Roman" w:cs="Times New Roman"/>
          <w:b/>
          <w:color w:val="000000" w:themeColor="text1"/>
          <w:lang w:val="en-US"/>
        </w:rPr>
        <w:t>DAFTAR PUSTAKA</w:t>
      </w:r>
    </w:p>
    <w:p w14:paraId="1F77176B" w14:textId="719B227B" w:rsidR="006605E3" w:rsidRPr="005A6324"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 xml:space="preserve">Suryaningsih, Nunik Setiyo. 2010. </w:t>
      </w:r>
      <w:r w:rsidRPr="005A6324">
        <w:rPr>
          <w:rFonts w:ascii="Times New Roman" w:hAnsi="Times New Roman" w:cs="Times New Roman"/>
          <w:i/>
        </w:rPr>
        <w:t>Pengembangan Modul</w:t>
      </w:r>
      <w:r w:rsidR="005A6324">
        <w:rPr>
          <w:rFonts w:ascii="Times New Roman" w:hAnsi="Times New Roman" w:cs="Times New Roman"/>
          <w:i/>
          <w:lang w:val="en-US"/>
        </w:rPr>
        <w:t xml:space="preserve"> </w:t>
      </w:r>
      <w:r w:rsidRPr="005A6324">
        <w:rPr>
          <w:rFonts w:ascii="Times New Roman" w:hAnsi="Times New Roman" w:cs="Times New Roman"/>
          <w:i/>
        </w:rPr>
        <w:t xml:space="preserve">Cetak Modul sebagai Modul Pembelajaran Mandiri pada Mata Pelajaran Teknologi Informasi dan Komunikasi Kelas VII Semester 1 di SMPN 4 Jombang. </w:t>
      </w:r>
      <w:r w:rsidRPr="005A6324">
        <w:rPr>
          <w:rFonts w:ascii="Times New Roman" w:hAnsi="Times New Roman" w:cs="Times New Roman"/>
        </w:rPr>
        <w:t>Surabaya: Skripsi yang tidakdipublikasikan.</w:t>
      </w:r>
    </w:p>
    <w:p w14:paraId="36CA200A" w14:textId="77777777" w:rsidR="006605E3" w:rsidRPr="005A6324" w:rsidRDefault="006605E3" w:rsidP="005E062B">
      <w:pPr>
        <w:spacing w:after="0" w:line="360" w:lineRule="auto"/>
        <w:ind w:left="567" w:hanging="567"/>
        <w:jc w:val="both"/>
        <w:rPr>
          <w:rFonts w:ascii="Times New Roman" w:hAnsi="Times New Roman" w:cs="Times New Roman"/>
        </w:rPr>
      </w:pPr>
    </w:p>
    <w:p w14:paraId="033BF402" w14:textId="2D59EDD5" w:rsidR="006605E3"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Vembrianto, St.</w:t>
      </w:r>
      <w:r w:rsidRPr="005A6324">
        <w:rPr>
          <w:rFonts w:ascii="Times New Roman" w:hAnsi="Times New Roman" w:cs="Times New Roman"/>
        </w:rPr>
        <w:tab/>
        <w:t>2015.</w:t>
      </w:r>
      <w:r w:rsidRPr="005A6324">
        <w:rPr>
          <w:rFonts w:ascii="Times New Roman" w:hAnsi="Times New Roman" w:cs="Times New Roman"/>
          <w:i/>
        </w:rPr>
        <w:t>PengantarPengajaranModul</w:t>
      </w:r>
      <w:r w:rsidRPr="005A6324">
        <w:rPr>
          <w:rFonts w:ascii="Times New Roman" w:hAnsi="Times New Roman" w:cs="Times New Roman"/>
        </w:rPr>
        <w:t xml:space="preserve">. Yogyakarta.Wijaya, Cece dkk.1988. </w:t>
      </w:r>
      <w:r w:rsidRPr="005A6324">
        <w:rPr>
          <w:rFonts w:ascii="Times New Roman" w:hAnsi="Times New Roman" w:cs="Times New Roman"/>
          <w:i/>
        </w:rPr>
        <w:t>Upaya Pembaharuan dalamPendidikan dan Pengajaran.</w:t>
      </w:r>
      <w:r w:rsidRPr="005A6324">
        <w:rPr>
          <w:rFonts w:ascii="Times New Roman" w:hAnsi="Times New Roman" w:cs="Times New Roman"/>
        </w:rPr>
        <w:t>Bandung: Remaja Karya.</w:t>
      </w:r>
    </w:p>
    <w:p w14:paraId="6E05DA78" w14:textId="77777777" w:rsidR="005A6324" w:rsidRPr="005A6324" w:rsidRDefault="005A6324" w:rsidP="005E062B">
      <w:pPr>
        <w:spacing w:after="0" w:line="240" w:lineRule="auto"/>
        <w:ind w:left="567" w:hanging="567"/>
        <w:jc w:val="both"/>
        <w:rPr>
          <w:rFonts w:ascii="Times New Roman" w:hAnsi="Times New Roman" w:cs="Times New Roman"/>
        </w:rPr>
      </w:pPr>
    </w:p>
    <w:p w14:paraId="334C8FDD" w14:textId="77777777" w:rsidR="006605E3" w:rsidRPr="005A6324"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 xml:space="preserve">Mardiyah, A. 2019. Pengembangan Modul Berbasis </w:t>
      </w:r>
      <w:r w:rsidRPr="005A6324">
        <w:rPr>
          <w:rFonts w:ascii="Times New Roman" w:hAnsi="Times New Roman" w:cs="Times New Roman"/>
          <w:i/>
          <w:iCs/>
        </w:rPr>
        <w:t>Direct Instruction</w:t>
      </w:r>
      <w:r w:rsidRPr="005A6324">
        <w:rPr>
          <w:rFonts w:ascii="Times New Roman" w:hAnsi="Times New Roman" w:cs="Times New Roman"/>
        </w:rPr>
        <w:t xml:space="preserve"> Terhadap Hasil Belajar Dan Keterampilan Proses Sains Peserta Didik. Skripsi yang tidakdipublikasikan</w:t>
      </w:r>
    </w:p>
    <w:p w14:paraId="1B37DB2B" w14:textId="77777777" w:rsidR="006605E3" w:rsidRPr="005A6324" w:rsidRDefault="006605E3" w:rsidP="005E062B">
      <w:pPr>
        <w:spacing w:after="0" w:line="360" w:lineRule="auto"/>
        <w:ind w:left="567" w:hanging="567"/>
        <w:jc w:val="both"/>
        <w:rPr>
          <w:rFonts w:ascii="Times New Roman" w:hAnsi="Times New Roman" w:cs="Times New Roman"/>
          <w:noProof/>
          <w:lang w:val="nb-NO" w:eastAsia="id-ID"/>
        </w:rPr>
      </w:pPr>
    </w:p>
    <w:p w14:paraId="2D9926E3" w14:textId="7B83DDCD" w:rsidR="007375A3" w:rsidRPr="005A6324" w:rsidRDefault="006605E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i/>
          <w:color w:val="000000"/>
        </w:rPr>
        <w:fldChar w:fldCharType="begin" w:fldLock="1"/>
      </w:r>
      <w:r w:rsidRPr="005A6324">
        <w:rPr>
          <w:rFonts w:ascii="Times New Roman" w:hAnsi="Times New Roman" w:cs="Times New Roman"/>
          <w:i/>
          <w:color w:val="000000"/>
        </w:rPr>
        <w:instrText xml:space="preserve">ADDIN Mendeley Bibliography CSL_BIBLIOGRAPHY </w:instrText>
      </w:r>
      <w:r w:rsidRPr="005A6324">
        <w:rPr>
          <w:rFonts w:ascii="Times New Roman" w:hAnsi="Times New Roman" w:cs="Times New Roman"/>
          <w:i/>
          <w:color w:val="000000"/>
        </w:rPr>
        <w:fldChar w:fldCharType="separate"/>
      </w:r>
      <w:r w:rsidR="007375A3" w:rsidRPr="005A6324">
        <w:rPr>
          <w:rFonts w:ascii="Times New Roman" w:hAnsi="Times New Roman" w:cs="Times New Roman"/>
          <w:noProof/>
        </w:rPr>
        <w:t xml:space="preserve">Budiono, E., &amp; Susanto, H. (2006). PENYUSUNAN DAN PENGGUNAAN MODUL PEMBELAJARAN BERDASAR KURIKULUM BERBASIS KOMPETENSI SUB POKOK BAHASAN ANALISA UNTUK SOAL-SOAL DINAMIKA SEDERHANA PADA KELAS X SEMESTER 1 SMA. </w:t>
      </w:r>
      <w:r w:rsidR="007375A3" w:rsidRPr="005A6324">
        <w:rPr>
          <w:rFonts w:ascii="Times New Roman" w:hAnsi="Times New Roman" w:cs="Times New Roman"/>
          <w:i/>
          <w:iCs/>
          <w:noProof/>
        </w:rPr>
        <w:t>Jurnal Pend. Fisika Indonesia</w:t>
      </w:r>
      <w:r w:rsidR="007375A3" w:rsidRPr="005A6324">
        <w:rPr>
          <w:rFonts w:ascii="Times New Roman" w:hAnsi="Times New Roman" w:cs="Times New Roman"/>
          <w:noProof/>
        </w:rPr>
        <w:t xml:space="preserve">, </w:t>
      </w:r>
      <w:r w:rsidR="007375A3" w:rsidRPr="005A6324">
        <w:rPr>
          <w:rFonts w:ascii="Times New Roman" w:hAnsi="Times New Roman" w:cs="Times New Roman"/>
          <w:i/>
          <w:iCs/>
          <w:noProof/>
        </w:rPr>
        <w:t>Vol. 4</w:t>
      </w:r>
      <w:r w:rsidR="007375A3" w:rsidRPr="005A6324">
        <w:rPr>
          <w:rFonts w:ascii="Times New Roman" w:hAnsi="Times New Roman" w:cs="Times New Roman"/>
          <w:noProof/>
        </w:rPr>
        <w:t xml:space="preserve">, </w:t>
      </w:r>
      <w:r w:rsidR="007375A3" w:rsidRPr="005A6324">
        <w:rPr>
          <w:rFonts w:ascii="Times New Roman" w:hAnsi="Times New Roman" w:cs="Times New Roman"/>
          <w:i/>
          <w:iCs/>
          <w:noProof/>
        </w:rPr>
        <w:t>No</w:t>
      </w:r>
      <w:r w:rsidR="007375A3" w:rsidRPr="005A6324">
        <w:rPr>
          <w:rFonts w:ascii="Times New Roman" w:hAnsi="Times New Roman" w:cs="Times New Roman"/>
          <w:noProof/>
        </w:rPr>
        <w:t>, 79–87. https://journal.unnes.ac.id/nju/index.php/JPFI/article/view/166/172</w:t>
      </w:r>
    </w:p>
    <w:p w14:paraId="0CE0EE1F"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677597EC" w14:textId="57219214" w:rsidR="007375A3"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Dinissjah, M. J., Nirwana, N., &amp; Risdianto, E. (2019). Penggunaan Model Pembelajaran Direct Instruction Berbasis Etnosains Dalam Pembelajaran Fisika Untuk Meningkatkan Kemampuan Berpikir Kritis Siswa. </w:t>
      </w:r>
      <w:r w:rsidRPr="005A6324">
        <w:rPr>
          <w:rFonts w:ascii="Times New Roman" w:hAnsi="Times New Roman" w:cs="Times New Roman"/>
          <w:i/>
          <w:iCs/>
          <w:noProof/>
        </w:rPr>
        <w:t>Jurnal Kumparan Fisika</w:t>
      </w:r>
      <w:r w:rsidRPr="005A6324">
        <w:rPr>
          <w:rFonts w:ascii="Times New Roman" w:hAnsi="Times New Roman" w:cs="Times New Roman"/>
          <w:noProof/>
        </w:rPr>
        <w:t xml:space="preserve">, </w:t>
      </w:r>
      <w:r w:rsidRPr="005A6324">
        <w:rPr>
          <w:rFonts w:ascii="Times New Roman" w:hAnsi="Times New Roman" w:cs="Times New Roman"/>
          <w:i/>
          <w:iCs/>
          <w:noProof/>
        </w:rPr>
        <w:t>2</w:t>
      </w:r>
      <w:r w:rsidRPr="005A6324">
        <w:rPr>
          <w:rFonts w:ascii="Times New Roman" w:hAnsi="Times New Roman" w:cs="Times New Roman"/>
          <w:noProof/>
        </w:rPr>
        <w:t>(2), 99–104. https://doi.org/10.33369/jkf.2.2.99-104</w:t>
      </w:r>
    </w:p>
    <w:p w14:paraId="3DEDF56D" w14:textId="77777777" w:rsidR="005A6324" w:rsidRPr="005A6324" w:rsidRDefault="005A6324" w:rsidP="005E062B">
      <w:pPr>
        <w:spacing w:after="0" w:line="240" w:lineRule="auto"/>
        <w:ind w:left="567" w:hanging="567"/>
        <w:jc w:val="both"/>
        <w:rPr>
          <w:rFonts w:ascii="Times New Roman" w:hAnsi="Times New Roman" w:cs="Times New Roman"/>
          <w:noProof/>
        </w:rPr>
      </w:pPr>
    </w:p>
    <w:p w14:paraId="25522130" w14:textId="07C027D6" w:rsidR="007375A3" w:rsidRDefault="007375A3" w:rsidP="005A6324">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Hariani, T., Haifaturrahmah, Sari, N., &amp; Mariyati, Y. (2021). Pengembangan Media Kartu Bergambar Untuk Siswa Sekolah Dasar. </w:t>
      </w:r>
      <w:r w:rsidRPr="005A6324">
        <w:rPr>
          <w:rFonts w:ascii="Times New Roman" w:hAnsi="Times New Roman" w:cs="Times New Roman"/>
          <w:i/>
          <w:iCs/>
          <w:noProof/>
        </w:rPr>
        <w:t>Seminar Nasional Paedagoria</w:t>
      </w:r>
      <w:r w:rsidRPr="005A6324">
        <w:rPr>
          <w:rFonts w:ascii="Times New Roman" w:hAnsi="Times New Roman" w:cs="Times New Roman"/>
          <w:noProof/>
        </w:rPr>
        <w:t>, 101–107. http://journal.ummat.ac.id/index.php/fkip/article/view/6035</w:t>
      </w:r>
    </w:p>
    <w:p w14:paraId="71C4FE3A" w14:textId="77777777" w:rsidR="005A6324" w:rsidRPr="005A6324" w:rsidRDefault="005A6324" w:rsidP="005A6324">
      <w:pPr>
        <w:spacing w:after="0" w:line="240" w:lineRule="auto"/>
        <w:ind w:left="567" w:hanging="567"/>
        <w:jc w:val="both"/>
        <w:rPr>
          <w:rFonts w:ascii="Times New Roman" w:hAnsi="Times New Roman" w:cs="Times New Roman"/>
          <w:noProof/>
        </w:rPr>
      </w:pPr>
    </w:p>
    <w:p w14:paraId="5ACFE9DB" w14:textId="729CAD98"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Kamaladini, Gani, A. A., &amp; Sari, N. (2021). </w:t>
      </w:r>
      <w:r w:rsidRPr="005A6324">
        <w:rPr>
          <w:rFonts w:ascii="Times New Roman" w:hAnsi="Times New Roman" w:cs="Times New Roman"/>
          <w:i/>
          <w:iCs/>
          <w:noProof/>
        </w:rPr>
        <w:t>Pengembangan Media Papan Edukasi Pintar Dalam Meningkatkan Motivasi Belajar Siswa Sekolah Dasar</w:t>
      </w:r>
      <w:r w:rsidRPr="005A6324">
        <w:rPr>
          <w:rFonts w:ascii="Times New Roman" w:hAnsi="Times New Roman" w:cs="Times New Roman"/>
          <w:noProof/>
        </w:rPr>
        <w:t xml:space="preserve">. </w:t>
      </w:r>
      <w:r w:rsidRPr="005A6324">
        <w:rPr>
          <w:rFonts w:ascii="Times New Roman" w:hAnsi="Times New Roman" w:cs="Times New Roman"/>
          <w:i/>
          <w:iCs/>
          <w:noProof/>
        </w:rPr>
        <w:t>1</w:t>
      </w:r>
      <w:r w:rsidRPr="005A6324">
        <w:rPr>
          <w:rFonts w:ascii="Times New Roman" w:hAnsi="Times New Roman" w:cs="Times New Roman"/>
          <w:noProof/>
        </w:rPr>
        <w:t>(September), 93–100.</w:t>
      </w:r>
    </w:p>
    <w:p w14:paraId="7FBC8405"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754B51F8" w14:textId="78FDFEB2"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Kusumawati, N. (2016). Pengembangan Media Pembelajaran I</w:t>
      </w:r>
      <w:r w:rsidR="00B2449C" w:rsidRPr="005A6324">
        <w:rPr>
          <w:rFonts w:ascii="Times New Roman" w:hAnsi="Times New Roman" w:cs="Times New Roman"/>
          <w:noProof/>
        </w:rPr>
        <w:t>PA</w:t>
      </w:r>
      <w:r w:rsidRPr="005A6324">
        <w:rPr>
          <w:rFonts w:ascii="Times New Roman" w:hAnsi="Times New Roman" w:cs="Times New Roman"/>
          <w:noProof/>
        </w:rPr>
        <w:t xml:space="preserve"> Dengan Animasi Macromedia Flash Berbasis Model Pengajaran Langsung (Direct Instruction) Di Sekolah Dasar. </w:t>
      </w:r>
      <w:r w:rsidRPr="005A6324">
        <w:rPr>
          <w:rFonts w:ascii="Times New Roman" w:hAnsi="Times New Roman" w:cs="Times New Roman"/>
          <w:i/>
          <w:iCs/>
          <w:noProof/>
        </w:rPr>
        <w:t>Premiere Educandum : Jurnal Pendidikan Dasar Dan Pembelajaran</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(02), 263–271. https://doi.org/10.25273/pe.v5i02.289</w:t>
      </w:r>
    </w:p>
    <w:p w14:paraId="63BA069D"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65948802" w14:textId="193CE0CF"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Nupus, H., Triyogo, A., &amp; Valen, A. (2021). PENGEMBANGAN BAHAN AJAR BUKU PENDAMPING TEMATIK TERPADU BERBASIS KONTEKSTUAL PADA SISWA SEKOLAH DASAR. </w:t>
      </w:r>
      <w:r w:rsidRPr="005A6324">
        <w:rPr>
          <w:rFonts w:ascii="Times New Roman" w:hAnsi="Times New Roman" w:cs="Times New Roman"/>
          <w:i/>
          <w:iCs/>
          <w:noProof/>
        </w:rPr>
        <w:t>Jurnal Basicedu</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(5), 3279–3289. https://emea.mitsubishielectric.com/ar/products-solutions/factory-automation/index.html</w:t>
      </w:r>
    </w:p>
    <w:p w14:paraId="4F892BDB"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0E32AABE" w14:textId="6F30AE42"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Ramdani, &amp; Dini, I. (2011). Pengembangan modul pembelajaran berbasis mindset manager sebagai alternatif materi pembelajaran kimia organik II. </w:t>
      </w:r>
      <w:r w:rsidRPr="005A6324">
        <w:rPr>
          <w:rFonts w:ascii="Times New Roman" w:hAnsi="Times New Roman" w:cs="Times New Roman"/>
          <w:i/>
          <w:iCs/>
          <w:noProof/>
        </w:rPr>
        <w:t>Jurnal Chemica Vol. 12 Nomo r 1 Juni 2011</w:t>
      </w:r>
      <w:r w:rsidRPr="005A6324">
        <w:rPr>
          <w:rFonts w:ascii="Times New Roman" w:hAnsi="Times New Roman" w:cs="Times New Roman"/>
          <w:noProof/>
        </w:rPr>
        <w:t xml:space="preserve">, </w:t>
      </w:r>
      <w:r w:rsidRPr="005A6324">
        <w:rPr>
          <w:rFonts w:ascii="Times New Roman" w:hAnsi="Times New Roman" w:cs="Times New Roman"/>
          <w:i/>
          <w:iCs/>
          <w:noProof/>
        </w:rPr>
        <w:t>12</w:t>
      </w:r>
      <w:r w:rsidRPr="005A6324">
        <w:rPr>
          <w:rFonts w:ascii="Times New Roman" w:hAnsi="Times New Roman" w:cs="Times New Roman"/>
          <w:noProof/>
        </w:rPr>
        <w:t>, 44–53. https://ojs.unm.ac.id/index.php/chemica/article/view/500</w:t>
      </w:r>
    </w:p>
    <w:p w14:paraId="3999FC48"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48CCF1B9" w14:textId="057E371A"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Sari, N., &amp; Prodjosantoso, A. K. (2018). Pengembangan Media Komik IPA Model Inkuiri Terbimbing Untuk Meningkatkan Aspek Kognitif Peserta Didik SMP. </w:t>
      </w:r>
      <w:r w:rsidRPr="005A6324">
        <w:rPr>
          <w:rFonts w:ascii="Times New Roman" w:hAnsi="Times New Roman" w:cs="Times New Roman"/>
          <w:i/>
          <w:iCs/>
          <w:noProof/>
        </w:rPr>
        <w:t>Jurnal Elementary</w:t>
      </w:r>
      <w:r w:rsidRPr="005A6324">
        <w:rPr>
          <w:rFonts w:ascii="Times New Roman" w:hAnsi="Times New Roman" w:cs="Times New Roman"/>
          <w:noProof/>
        </w:rPr>
        <w:t xml:space="preserve">, </w:t>
      </w:r>
      <w:r w:rsidRPr="005A6324">
        <w:rPr>
          <w:rFonts w:ascii="Times New Roman" w:hAnsi="Times New Roman" w:cs="Times New Roman"/>
          <w:i/>
          <w:iCs/>
          <w:noProof/>
        </w:rPr>
        <w:t>1</w:t>
      </w:r>
      <w:r w:rsidRPr="005A6324">
        <w:rPr>
          <w:rFonts w:ascii="Times New Roman" w:hAnsi="Times New Roman" w:cs="Times New Roman"/>
          <w:noProof/>
        </w:rPr>
        <w:t>(1), 5–10. https://doi.org/10.31764/elementary.v1i1.138</w:t>
      </w:r>
    </w:p>
    <w:p w14:paraId="561498A4"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7962109C" w14:textId="4DAE77A0"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Sholikah, A. (2017). PENGEMBANGAN PERANGKAT PEMBELAJARAN MODEL DIRECT INSTRUCTION BERBASIS KOMPUTER DAN FOTO HANDOUT. </w:t>
      </w:r>
      <w:r w:rsidRPr="005A6324">
        <w:rPr>
          <w:rFonts w:ascii="Times New Roman" w:hAnsi="Times New Roman" w:cs="Times New Roman"/>
          <w:i/>
          <w:iCs/>
          <w:noProof/>
        </w:rPr>
        <w:t>Rihayu: Jurnal Pendidikan Ke-SD-An</w:t>
      </w:r>
      <w:r w:rsidRPr="005A6324">
        <w:rPr>
          <w:rFonts w:ascii="Times New Roman" w:hAnsi="Times New Roman" w:cs="Times New Roman"/>
          <w:noProof/>
        </w:rPr>
        <w:t xml:space="preserve">, </w:t>
      </w:r>
      <w:r w:rsidRPr="005A6324">
        <w:rPr>
          <w:rFonts w:ascii="Times New Roman" w:hAnsi="Times New Roman" w:cs="Times New Roman"/>
          <w:i/>
          <w:iCs/>
          <w:noProof/>
        </w:rPr>
        <w:t>Vol. 4</w:t>
      </w:r>
      <w:r w:rsidRPr="005A6324">
        <w:rPr>
          <w:rFonts w:ascii="Times New Roman" w:hAnsi="Times New Roman" w:cs="Times New Roman"/>
          <w:noProof/>
        </w:rPr>
        <w:t xml:space="preserve">, </w:t>
      </w:r>
      <w:r w:rsidRPr="005A6324">
        <w:rPr>
          <w:rFonts w:ascii="Times New Roman" w:hAnsi="Times New Roman" w:cs="Times New Roman"/>
          <w:i/>
          <w:iCs/>
          <w:noProof/>
        </w:rPr>
        <w:t>No</w:t>
      </w:r>
      <w:r w:rsidRPr="005A6324">
        <w:rPr>
          <w:rFonts w:ascii="Times New Roman" w:hAnsi="Times New Roman" w:cs="Times New Roman"/>
          <w:noProof/>
        </w:rPr>
        <w:t>, 235–247. https://jurnal.ustjogja.ac.id/index.php/trihayu/article/view/2120</w:t>
      </w:r>
    </w:p>
    <w:p w14:paraId="39301ABA"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422418AC" w14:textId="77777777" w:rsidR="007375A3" w:rsidRPr="005A6324" w:rsidRDefault="007375A3" w:rsidP="005E062B">
      <w:pPr>
        <w:widowControl w:val="0"/>
        <w:autoSpaceDE w:val="0"/>
        <w:autoSpaceDN w:val="0"/>
        <w:adjustRightInd w:val="0"/>
        <w:spacing w:after="0" w:line="360" w:lineRule="auto"/>
        <w:ind w:left="480" w:hanging="480"/>
        <w:rPr>
          <w:rFonts w:ascii="Times New Roman" w:hAnsi="Times New Roman" w:cs="Times New Roman"/>
          <w:noProof/>
        </w:rPr>
      </w:pPr>
      <w:r w:rsidRPr="005A6324">
        <w:rPr>
          <w:rFonts w:ascii="Times New Roman" w:hAnsi="Times New Roman" w:cs="Times New Roman"/>
          <w:noProof/>
        </w:rPr>
        <w:t xml:space="preserve">Sugiyono. (2019). </w:t>
      </w:r>
      <w:r w:rsidRPr="005A6324">
        <w:rPr>
          <w:rFonts w:ascii="Times New Roman" w:hAnsi="Times New Roman" w:cs="Times New Roman"/>
          <w:i/>
          <w:iCs/>
          <w:noProof/>
        </w:rPr>
        <w:t>Metode Penelitian Kuantitatif, Kualitatif dan R &amp; D</w:t>
      </w:r>
      <w:r w:rsidRPr="005A6324">
        <w:rPr>
          <w:rFonts w:ascii="Times New Roman" w:hAnsi="Times New Roman" w:cs="Times New Roman"/>
          <w:noProof/>
        </w:rPr>
        <w:t>. Alfabeta.</w:t>
      </w:r>
    </w:p>
    <w:p w14:paraId="7DD35CD1" w14:textId="5B3D5CD9"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Titis, W. K., &amp; Firosalia, K. (2021). Pengembangan Bahan Ajar Cerita Bergambar Tematik untuk Meningkatkan Minat Baca Siswa Sekolah Dasar. </w:t>
      </w:r>
      <w:r w:rsidRPr="005A6324">
        <w:rPr>
          <w:rFonts w:ascii="Times New Roman" w:hAnsi="Times New Roman" w:cs="Times New Roman"/>
          <w:i/>
          <w:iCs/>
          <w:noProof/>
        </w:rPr>
        <w:t>Jurnal Basicedu</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(4), 2156–2163. http://www.jbasic.org/index.php/basicedu/article/view/1256</w:t>
      </w:r>
    </w:p>
    <w:p w14:paraId="5C1FDEAD"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309CB211" w14:textId="77777777"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Widyaningrum, R., Sarwanto, S., &amp; Karyanto, P. (2013). Pengembangan Modul Berorientasi Poe (Predict, Observe, Explain) Berwawasan Lingkungan Padamateri Pencemaran Untuk Meningkatkan Hasil Belajar Siswa. </w:t>
      </w:r>
      <w:r w:rsidRPr="005A6324">
        <w:rPr>
          <w:rFonts w:ascii="Times New Roman" w:hAnsi="Times New Roman" w:cs="Times New Roman"/>
          <w:i/>
          <w:iCs/>
          <w:noProof/>
        </w:rPr>
        <w:t>Bioedukasi: Jurnal Pendidikan Biologi</w:t>
      </w:r>
      <w:r w:rsidRPr="005A6324">
        <w:rPr>
          <w:rFonts w:ascii="Times New Roman" w:hAnsi="Times New Roman" w:cs="Times New Roman"/>
          <w:noProof/>
        </w:rPr>
        <w:t xml:space="preserve">, </w:t>
      </w:r>
      <w:r w:rsidRPr="005A6324">
        <w:rPr>
          <w:rFonts w:ascii="Times New Roman" w:hAnsi="Times New Roman" w:cs="Times New Roman"/>
          <w:i/>
          <w:iCs/>
          <w:noProof/>
        </w:rPr>
        <w:t>6</w:t>
      </w:r>
      <w:r w:rsidRPr="005A6324">
        <w:rPr>
          <w:rFonts w:ascii="Times New Roman" w:hAnsi="Times New Roman" w:cs="Times New Roman"/>
          <w:noProof/>
        </w:rPr>
        <w:t>(1), 100. https://doi.org/10.20961/bioedukasi-uns.v6i1.3920</w:t>
      </w:r>
    </w:p>
    <w:p w14:paraId="737B2B93" w14:textId="7C28481F" w:rsidR="00A27B41" w:rsidRDefault="006605E3" w:rsidP="005E062B">
      <w:pPr>
        <w:pStyle w:val="DaftarPustaka"/>
        <w:spacing w:before="0" w:after="0" w:line="360" w:lineRule="auto"/>
        <w:ind w:left="567" w:hanging="567"/>
        <w:rPr>
          <w:sz w:val="22"/>
          <w:szCs w:val="22"/>
        </w:rPr>
      </w:pPr>
      <w:r w:rsidRPr="005A6324">
        <w:rPr>
          <w:i/>
          <w:color w:val="000000"/>
          <w:sz w:val="22"/>
          <w:szCs w:val="22"/>
        </w:rPr>
        <w:fldChar w:fldCharType="end"/>
      </w:r>
    </w:p>
    <w:p w14:paraId="0DE95CA8" w14:textId="77777777" w:rsidR="008E3F80" w:rsidRDefault="008E3F80">
      <w:pPr>
        <w:widowControl w:val="0"/>
        <w:autoSpaceDE w:val="0"/>
        <w:autoSpaceDN w:val="0"/>
        <w:adjustRightInd w:val="0"/>
        <w:spacing w:after="0"/>
        <w:jc w:val="both"/>
        <w:rPr>
          <w:rFonts w:ascii="Times New Roman" w:hAnsi="Times New Roman" w:cs="Times New Roman"/>
          <w:color w:val="000000"/>
        </w:rPr>
      </w:pPr>
    </w:p>
    <w:p w14:paraId="0D7D3445" w14:textId="77777777" w:rsidR="008E3F80" w:rsidRDefault="008E3F80">
      <w:pPr>
        <w:shd w:val="clear" w:color="auto" w:fill="FFFFFF" w:themeFill="background1"/>
        <w:spacing w:after="0"/>
        <w:ind w:firstLine="567"/>
        <w:jc w:val="both"/>
        <w:rPr>
          <w:rFonts w:ascii="Times New Roman" w:hAnsi="Times New Roman" w:cs="Times New Roman"/>
          <w:color w:val="000000"/>
          <w:lang w:val="en-US"/>
        </w:rPr>
      </w:pPr>
    </w:p>
    <w:p w14:paraId="174AF8F6" w14:textId="77777777" w:rsidR="008E3F80" w:rsidRDefault="008E3F80">
      <w:pPr>
        <w:spacing w:after="120"/>
        <w:ind w:firstLine="720"/>
        <w:jc w:val="both"/>
        <w:rPr>
          <w:rFonts w:ascii="Times New Roman" w:hAnsi="Times New Roman" w:cs="Times New Roman"/>
          <w:lang w:val="en-US"/>
        </w:rPr>
      </w:pPr>
    </w:p>
    <w:sectPr w:rsidR="008E3F80">
      <w:headerReference w:type="default" r:id="rId2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21BD2" w14:textId="77777777" w:rsidR="003C371B" w:rsidRDefault="003C371B">
      <w:pPr>
        <w:spacing w:line="240" w:lineRule="auto"/>
      </w:pPr>
      <w:r>
        <w:separator/>
      </w:r>
    </w:p>
  </w:endnote>
  <w:endnote w:type="continuationSeparator" w:id="0">
    <w:p w14:paraId="58015F20" w14:textId="77777777" w:rsidR="003C371B" w:rsidRDefault="003C3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AE00" w14:textId="77777777" w:rsidR="00286CF5" w:rsidRDefault="00286CF5">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667A3A79" w14:textId="77777777" w:rsidR="00286CF5" w:rsidRDefault="00286CF5">
    <w:pPr>
      <w:pStyle w:val="Footer"/>
      <w:jc w:val="right"/>
      <w:rPr>
        <w:rFonts w:ascii="Times New Roman" w:hAnsi="Times New Roman" w:cs="Times New Roman"/>
      </w:rPr>
    </w:pPr>
    <w:r>
      <w:rPr>
        <w:rFonts w:ascii="Times New Roman" w:hAnsi="Times New Roman" w:cs="Times New Roman"/>
        <w:lang w:val="en-US"/>
      </w:rPr>
      <w:t>p-ISSN 2580-3735 e-ISSN 2580-1147</w:t>
    </w:r>
  </w:p>
  <w:p w14:paraId="7A221330" w14:textId="77777777" w:rsidR="00286CF5" w:rsidRDefault="0028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123AD" w14:textId="77777777" w:rsidR="003C371B" w:rsidRDefault="003C371B">
      <w:pPr>
        <w:spacing w:after="0" w:line="240" w:lineRule="auto"/>
      </w:pPr>
      <w:r>
        <w:separator/>
      </w:r>
    </w:p>
  </w:footnote>
  <w:footnote w:type="continuationSeparator" w:id="0">
    <w:p w14:paraId="64D668E4" w14:textId="77777777" w:rsidR="003C371B" w:rsidRDefault="003C3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FC8A" w14:textId="77777777" w:rsidR="00286CF5" w:rsidRDefault="00286CF5">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2A6FDB08" w14:textId="77777777" w:rsidR="00286CF5" w:rsidRDefault="00286CF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2032826A" w14:textId="77777777" w:rsidR="00286CF5" w:rsidRDefault="00286CF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hybridMultilevel"/>
    <w:tmpl w:val="E4704014"/>
    <w:lvl w:ilvl="0" w:tplc="30547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E1F23EA"/>
    <w:multiLevelType w:val="hybridMultilevel"/>
    <w:tmpl w:val="92C4E3AA"/>
    <w:lvl w:ilvl="0" w:tplc="8222C01C">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B43529E"/>
    <w:multiLevelType w:val="hybridMultilevel"/>
    <w:tmpl w:val="58E830FE"/>
    <w:lvl w:ilvl="0" w:tplc="04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7791"/>
    <w:rsid w:val="000618A0"/>
    <w:rsid w:val="000657A7"/>
    <w:rsid w:val="00071EC2"/>
    <w:rsid w:val="00073D40"/>
    <w:rsid w:val="000A60DB"/>
    <w:rsid w:val="001028D0"/>
    <w:rsid w:val="00110972"/>
    <w:rsid w:val="00142247"/>
    <w:rsid w:val="0014431E"/>
    <w:rsid w:val="00185426"/>
    <w:rsid w:val="00201BDA"/>
    <w:rsid w:val="00280624"/>
    <w:rsid w:val="00286CF5"/>
    <w:rsid w:val="003178D5"/>
    <w:rsid w:val="00331B33"/>
    <w:rsid w:val="00365496"/>
    <w:rsid w:val="00367A66"/>
    <w:rsid w:val="0039487D"/>
    <w:rsid w:val="003C371B"/>
    <w:rsid w:val="003F16E3"/>
    <w:rsid w:val="004149B0"/>
    <w:rsid w:val="00435A14"/>
    <w:rsid w:val="00453A76"/>
    <w:rsid w:val="00474544"/>
    <w:rsid w:val="00481255"/>
    <w:rsid w:val="004934E9"/>
    <w:rsid w:val="00496319"/>
    <w:rsid w:val="004A11CC"/>
    <w:rsid w:val="004E530D"/>
    <w:rsid w:val="005111D7"/>
    <w:rsid w:val="00526E81"/>
    <w:rsid w:val="00547C32"/>
    <w:rsid w:val="0057299D"/>
    <w:rsid w:val="00584E62"/>
    <w:rsid w:val="005A0D61"/>
    <w:rsid w:val="005A6324"/>
    <w:rsid w:val="005B6C4F"/>
    <w:rsid w:val="005E062B"/>
    <w:rsid w:val="00637DCE"/>
    <w:rsid w:val="0064032F"/>
    <w:rsid w:val="006605E3"/>
    <w:rsid w:val="00670114"/>
    <w:rsid w:val="00681FE5"/>
    <w:rsid w:val="006C1045"/>
    <w:rsid w:val="00704164"/>
    <w:rsid w:val="007375A3"/>
    <w:rsid w:val="007D2744"/>
    <w:rsid w:val="007E2C86"/>
    <w:rsid w:val="007E7B68"/>
    <w:rsid w:val="00833960"/>
    <w:rsid w:val="00835258"/>
    <w:rsid w:val="00887A61"/>
    <w:rsid w:val="008B0CD2"/>
    <w:rsid w:val="008C2715"/>
    <w:rsid w:val="008D2093"/>
    <w:rsid w:val="008D6D15"/>
    <w:rsid w:val="008E352D"/>
    <w:rsid w:val="008E3F80"/>
    <w:rsid w:val="00946D4F"/>
    <w:rsid w:val="009C4ABE"/>
    <w:rsid w:val="00A27B41"/>
    <w:rsid w:val="00A76EAC"/>
    <w:rsid w:val="00B2449C"/>
    <w:rsid w:val="00B46B83"/>
    <w:rsid w:val="00B73570"/>
    <w:rsid w:val="00B81ED3"/>
    <w:rsid w:val="00BA6AFD"/>
    <w:rsid w:val="00BE24FD"/>
    <w:rsid w:val="00BF4F12"/>
    <w:rsid w:val="00C00B45"/>
    <w:rsid w:val="00C43F6B"/>
    <w:rsid w:val="00CA7B79"/>
    <w:rsid w:val="00DE3EDF"/>
    <w:rsid w:val="00E04526"/>
    <w:rsid w:val="00E5149E"/>
    <w:rsid w:val="00E51F5E"/>
    <w:rsid w:val="00E65EB1"/>
    <w:rsid w:val="00EF3F81"/>
    <w:rsid w:val="00EF6230"/>
    <w:rsid w:val="00F22BC6"/>
    <w:rsid w:val="00F60836"/>
    <w:rsid w:val="00F64DCD"/>
    <w:rsid w:val="00F81981"/>
    <w:rsid w:val="00F85151"/>
    <w:rsid w:val="00FC6AD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7D9A25"/>
  <w15:docId w15:val="{79160595-773A-4F9D-9620-4B91932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horttext">
    <w:name w:val="short_text"/>
    <w:basedOn w:val="DefaultParagraphFont"/>
    <w:rsid w:val="004149B0"/>
  </w:style>
  <w:style w:type="character" w:customStyle="1" w:styleId="mediumtext">
    <w:name w:val="medium_text"/>
    <w:basedOn w:val="DefaultParagraphFont"/>
    <w:rsid w:val="004149B0"/>
  </w:style>
  <w:style w:type="paragraph" w:customStyle="1" w:styleId="IEEEHeading3">
    <w:name w:val="IEEE Heading 3"/>
    <w:basedOn w:val="Normal"/>
    <w:next w:val="Normal"/>
    <w:link w:val="IEEEHeading3Char"/>
    <w:rsid w:val="00F64DCD"/>
    <w:pPr>
      <w:numPr>
        <w:numId w:val="3"/>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F64DCD"/>
    <w:rPr>
      <w:rFonts w:ascii="Times New Roman" w:eastAsia="SimSun" w:hAnsi="Times New Roman" w:cs="Times New Roman"/>
      <w:i/>
      <w:szCs w:val="24"/>
      <w:lang w:val="en-AU" w:eastAsia="zh-CN"/>
    </w:rPr>
  </w:style>
  <w:style w:type="character" w:styleId="Hyperlink">
    <w:name w:val="Hyperlink"/>
    <w:rsid w:val="00F64DCD"/>
    <w:rPr>
      <w:color w:val="0000FF"/>
      <w:u w:val="single"/>
    </w:rPr>
  </w:style>
  <w:style w:type="character" w:styleId="UnresolvedMention">
    <w:name w:val="Unresolved Mention"/>
    <w:basedOn w:val="DefaultParagraphFont"/>
    <w:uiPriority w:val="99"/>
    <w:semiHidden/>
    <w:unhideWhenUsed/>
    <w:rsid w:val="00F64DCD"/>
    <w:rPr>
      <w:color w:val="605E5C"/>
      <w:shd w:val="clear" w:color="auto" w:fill="E1DFDD"/>
    </w:rPr>
  </w:style>
  <w:style w:type="paragraph" w:styleId="HTMLPreformatted">
    <w:name w:val="HTML Preformatted"/>
    <w:basedOn w:val="Normal"/>
    <w:link w:val="HTMLPreformattedChar"/>
    <w:uiPriority w:val="99"/>
    <w:semiHidden/>
    <w:unhideWhenUsed/>
    <w:rsid w:val="00144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4431E"/>
    <w:rPr>
      <w:rFonts w:ascii="Courier New" w:eastAsia="Times New Roman" w:hAnsi="Courier New" w:cs="Courier New"/>
    </w:rPr>
  </w:style>
  <w:style w:type="character" w:customStyle="1" w:styleId="y2iqfc">
    <w:name w:val="y2iqfc"/>
    <w:basedOn w:val="DefaultParagraphFont"/>
    <w:rsid w:val="0014431E"/>
  </w:style>
  <w:style w:type="paragraph" w:customStyle="1" w:styleId="IEEEParagraph">
    <w:name w:val="IEEE Paragraph"/>
    <w:basedOn w:val="Normal"/>
    <w:link w:val="IEEEParagraphChar"/>
    <w:rsid w:val="0014431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4431E"/>
    <w:rPr>
      <w:rFonts w:ascii="Times New Roman" w:eastAsia="SimSun" w:hAnsi="Times New Roman" w:cs="Times New Roman"/>
      <w:sz w:val="24"/>
      <w:szCs w:val="24"/>
      <w:lang w:val="en-AU" w:eastAsia="zh-CN"/>
    </w:rPr>
  </w:style>
  <w:style w:type="character" w:customStyle="1" w:styleId="longtext">
    <w:name w:val="long_text"/>
    <w:basedOn w:val="DefaultParagraphFont"/>
    <w:rsid w:val="0014431E"/>
  </w:style>
  <w:style w:type="table" w:styleId="TableGrid">
    <w:name w:val="Table Grid"/>
    <w:basedOn w:val="TableNormal"/>
    <w:uiPriority w:val="59"/>
    <w:qFormat/>
    <w:rsid w:val="004A11CC"/>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ub sub,normal,Normal1,Normal2,Normal3,Normal4,Normal11,Normal5,s"/>
    <w:basedOn w:val="Normal"/>
    <w:link w:val="ListParagraphChar"/>
    <w:uiPriority w:val="34"/>
    <w:qFormat/>
    <w:rsid w:val="004A11CC"/>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ub sub Char"/>
    <w:link w:val="ListParagraph"/>
    <w:uiPriority w:val="34"/>
    <w:qFormat/>
    <w:rsid w:val="004A11CC"/>
    <w:rPr>
      <w:rFonts w:ascii="Times New Roman" w:eastAsia="SimSun" w:hAnsi="Times New Roman" w:cs="Times New Roman"/>
      <w:sz w:val="24"/>
      <w:szCs w:val="24"/>
      <w:lang w:val="en-AU" w:eastAsia="zh-CN"/>
    </w:rPr>
  </w:style>
  <w:style w:type="paragraph" w:customStyle="1" w:styleId="TableParagraph">
    <w:name w:val="Table Paragraph"/>
    <w:basedOn w:val="Normal"/>
    <w:uiPriority w:val="1"/>
    <w:qFormat/>
    <w:rsid w:val="008B0CD2"/>
    <w:pPr>
      <w:widowControl w:val="0"/>
      <w:autoSpaceDE w:val="0"/>
      <w:autoSpaceDN w:val="0"/>
      <w:spacing w:after="0" w:line="234" w:lineRule="exact"/>
      <w:ind w:left="87"/>
      <w:jc w:val="center"/>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98911">
      <w:bodyDiv w:val="1"/>
      <w:marLeft w:val="0"/>
      <w:marRight w:val="0"/>
      <w:marTop w:val="0"/>
      <w:marBottom w:val="0"/>
      <w:divBdr>
        <w:top w:val="none" w:sz="0" w:space="0" w:color="auto"/>
        <w:left w:val="none" w:sz="0" w:space="0" w:color="auto"/>
        <w:bottom w:val="none" w:sz="0" w:space="0" w:color="auto"/>
        <w:right w:val="none" w:sz="0" w:space="0" w:color="auto"/>
      </w:divBdr>
    </w:div>
    <w:div w:id="727843775">
      <w:bodyDiv w:val="1"/>
      <w:marLeft w:val="0"/>
      <w:marRight w:val="0"/>
      <w:marTop w:val="0"/>
      <w:marBottom w:val="0"/>
      <w:divBdr>
        <w:top w:val="none" w:sz="0" w:space="0" w:color="auto"/>
        <w:left w:val="none" w:sz="0" w:space="0" w:color="auto"/>
        <w:bottom w:val="none" w:sz="0" w:space="0" w:color="auto"/>
        <w:right w:val="none" w:sz="0" w:space="0" w:color="auto"/>
      </w:divBdr>
    </w:div>
    <w:div w:id="201688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illah@ummat.ac.id"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aifaturrahmah@yahoo.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jadompu@gmail.com" TargetMode="External"/><Relationship Id="rId5" Type="http://schemas.openxmlformats.org/officeDocument/2006/relationships/settings" Target="settings.xml"/><Relationship Id="rId15" Type="http://schemas.openxmlformats.org/officeDocument/2006/relationships/hyperlink" Target="mailto:sirajuddin.ekhy@yahoo.com"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arinursina1234@gmail.com" TargetMode="Externa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531CC-112F-41DB-A614-2A46B52C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6600</Words>
  <Characters>37625</Characters>
  <Application>Microsoft Office Word</Application>
  <DocSecurity>0</DocSecurity>
  <Lines>313</Lines>
  <Paragraphs>88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Nursina Sari</cp:lastModifiedBy>
  <cp:revision>3</cp:revision>
  <dcterms:created xsi:type="dcterms:W3CDTF">2021-11-19T15:18:00Z</dcterms:created>
  <dcterms:modified xsi:type="dcterms:W3CDTF">2021-11-19T15:22:00Z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3b56e28c-907a-3ac5-9b43-f1145bb5a44a</vt:lpwstr>
  </property>
  <property fmtid="{D5CDD505-2E9C-101B-9397-08002B2CF9AE}" pid="25" name="Mendeley Citation Style_1">
    <vt:lpwstr>http://www.zotero.org/styles/apa</vt:lpwstr>
  </property>
</Properties>
</file>