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F3B25" w14:textId="77777777" w:rsidR="00CA22AF" w:rsidRDefault="00CA22AF" w:rsidP="00CA22AF">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351FDAE3" wp14:editId="221CF628">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C1C1F24" wp14:editId="6DE39446">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7CACCD62" w14:textId="77777777" w:rsidR="00CA22AF" w:rsidRDefault="00CA22AF" w:rsidP="00CA22AF">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0C502BBB" w14:textId="77777777" w:rsidR="00CA22AF" w:rsidRDefault="00CA22AF" w:rsidP="00CA22AF">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7AAA539C" w14:textId="77777777" w:rsidR="00CA22AF" w:rsidRDefault="00CA22AF" w:rsidP="00CA22AF">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73568E17" w14:textId="77777777" w:rsidR="00CA22AF" w:rsidRDefault="00CA22AF" w:rsidP="00CA22AF">
      <w:pPr>
        <w:spacing w:after="120" w:line="240" w:lineRule="auto"/>
        <w:rPr>
          <w:rFonts w:ascii="Times New Roman" w:hAnsi="Times New Roman"/>
          <w:b/>
          <w:sz w:val="28"/>
          <w:szCs w:val="28"/>
          <w:lang w:val="en-US"/>
        </w:rPr>
      </w:pPr>
    </w:p>
    <w:p w14:paraId="11A1D1B6" w14:textId="77777777" w:rsidR="00DD680B" w:rsidRDefault="00CA22AF" w:rsidP="00CA22AF">
      <w:pPr>
        <w:spacing w:after="0" w:line="240" w:lineRule="auto"/>
        <w:ind w:firstLine="720"/>
        <w:jc w:val="center"/>
        <w:rPr>
          <w:rFonts w:ascii="Times New Roman" w:hAnsi="Times New Roman" w:cs="Times New Roman"/>
          <w:b/>
          <w:bCs/>
          <w:color w:val="000000"/>
          <w:sz w:val="24"/>
          <w:szCs w:val="24"/>
          <w:lang w:val="en-US"/>
        </w:rPr>
      </w:pPr>
      <w:r w:rsidRPr="00CA22AF">
        <w:rPr>
          <w:rFonts w:ascii="Times New Roman" w:hAnsi="Times New Roman" w:cs="Times New Roman"/>
          <w:b/>
          <w:bCs/>
          <w:color w:val="000000"/>
          <w:sz w:val="24"/>
          <w:szCs w:val="24"/>
        </w:rPr>
        <w:t>VALIDITAS E-MODUL MATEMATIKA S</w:t>
      </w:r>
      <w:r w:rsidR="005866D8">
        <w:rPr>
          <w:rFonts w:ascii="Times New Roman" w:hAnsi="Times New Roman" w:cs="Times New Roman"/>
          <w:b/>
          <w:bCs/>
          <w:color w:val="000000"/>
          <w:sz w:val="24"/>
          <w:szCs w:val="24"/>
          <w:lang w:val="en-US"/>
        </w:rPr>
        <w:t xml:space="preserve">D BERBASIS PENDEKATAN </w:t>
      </w:r>
    </w:p>
    <w:p w14:paraId="0E748C69" w14:textId="4A0735A5" w:rsidR="00CA22AF" w:rsidRPr="005866D8" w:rsidRDefault="005866D8" w:rsidP="00CA22AF">
      <w:pPr>
        <w:spacing w:after="0" w:line="240" w:lineRule="auto"/>
        <w:ind w:firstLine="720"/>
        <w:jc w:val="center"/>
        <w:rPr>
          <w:rFonts w:ascii="Times New Roman" w:hAnsi="Times New Roman" w:cs="Times New Roman"/>
          <w:b/>
          <w:bCs/>
          <w:color w:val="000000"/>
          <w:sz w:val="24"/>
          <w:szCs w:val="24"/>
          <w:lang w:val="en-US"/>
        </w:rPr>
      </w:pPr>
      <w:r w:rsidRPr="00796B19">
        <w:rPr>
          <w:rFonts w:ascii="Times New Roman" w:hAnsi="Times New Roman" w:cs="Times New Roman"/>
          <w:b/>
          <w:bCs/>
          <w:i/>
          <w:iCs/>
          <w:color w:val="000000"/>
          <w:sz w:val="24"/>
          <w:szCs w:val="24"/>
          <w:lang w:val="en-US"/>
        </w:rPr>
        <w:t>REALISTIC MATHEMATICS EDUCATION</w:t>
      </w:r>
      <w:r>
        <w:rPr>
          <w:rFonts w:ascii="Times New Roman" w:hAnsi="Times New Roman" w:cs="Times New Roman"/>
          <w:b/>
          <w:bCs/>
          <w:color w:val="000000"/>
          <w:sz w:val="24"/>
          <w:szCs w:val="24"/>
          <w:lang w:val="en-US"/>
        </w:rPr>
        <w:t xml:space="preserve"> (RME)</w:t>
      </w:r>
    </w:p>
    <w:p w14:paraId="1CF29776" w14:textId="77777777" w:rsidR="00CA22AF" w:rsidRDefault="00CA22AF" w:rsidP="00CA22AF">
      <w:pPr>
        <w:autoSpaceDE w:val="0"/>
        <w:autoSpaceDN w:val="0"/>
        <w:adjustRightInd w:val="0"/>
        <w:spacing w:after="0" w:line="240" w:lineRule="auto"/>
        <w:jc w:val="center"/>
        <w:rPr>
          <w:rFonts w:ascii="Times New Roman" w:hAnsi="Times New Roman" w:cs="Times New Roman"/>
          <w:b/>
          <w:bCs/>
          <w:color w:val="000000"/>
          <w:sz w:val="24"/>
          <w:szCs w:val="24"/>
        </w:rPr>
      </w:pPr>
    </w:p>
    <w:p w14:paraId="21A93A7F" w14:textId="4C3AAB20" w:rsidR="00CA22AF" w:rsidRPr="00A33CD0" w:rsidRDefault="00CA22AF" w:rsidP="00CA22AF">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Nur Atikah</w:t>
      </w:r>
      <w:r>
        <w:rPr>
          <w:rFonts w:ascii="Times New Roman" w:hAnsi="Times New Roman" w:cs="Times New Roman"/>
          <w:b/>
          <w:bCs/>
          <w:color w:val="000000"/>
          <w:sz w:val="24"/>
          <w:szCs w:val="24"/>
        </w:rPr>
        <w:t xml:space="preserve"> </w:t>
      </w:r>
      <w:r>
        <w:rPr>
          <w:rFonts w:ascii="Times New Roman" w:hAnsi="Times New Roman" w:cs="Times New Roman"/>
          <w:color w:val="000000"/>
          <w:szCs w:val="24"/>
          <w:vertAlign w:val="superscript"/>
        </w:rPr>
        <w:t>1</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r w:rsidRPr="00CA22AF">
        <w:rPr>
          <w:rFonts w:ascii="Times New Roman" w:hAnsi="Times New Roman" w:cs="Times New Roman"/>
          <w:b/>
          <w:bCs/>
          <w:color w:val="000000"/>
          <w:sz w:val="24"/>
          <w:szCs w:val="24"/>
          <w:lang w:val="en-US"/>
        </w:rPr>
        <w:t>Nurhizrah Gistituati</w:t>
      </w:r>
      <w:r w:rsidRPr="00CA22AF">
        <w:rPr>
          <w:rFonts w:ascii="Times New Roman" w:hAnsi="Times New Roman" w:cs="Times New Roman"/>
          <w:b/>
          <w:bCs/>
          <w:color w:val="000000"/>
          <w:szCs w:val="24"/>
          <w:vertAlign w:val="superscript"/>
        </w:rPr>
        <w:t>2</w:t>
      </w:r>
      <w:r w:rsidR="00A33CD0" w:rsidRPr="00A33CD0">
        <w:rPr>
          <w:rFonts w:ascii="Times New Roman" w:hAnsi="Times New Roman" w:cs="Times New Roman"/>
          <w:b/>
          <w:bCs/>
          <w:color w:val="000000"/>
          <w:szCs w:val="24"/>
          <w:lang w:val="en-US"/>
        </w:rPr>
        <w:t>Yanti Fitria</w:t>
      </w:r>
      <w:r w:rsidR="00A33CD0">
        <w:rPr>
          <w:rFonts w:ascii="Times New Roman" w:hAnsi="Times New Roman" w:cs="Times New Roman"/>
          <w:b/>
          <w:bCs/>
          <w:color w:val="000000"/>
          <w:szCs w:val="24"/>
          <w:vertAlign w:val="superscript"/>
          <w:lang w:val="en-US"/>
        </w:rPr>
        <w:t>3</w:t>
      </w:r>
      <w:r w:rsidR="00A33CD0" w:rsidRPr="00A33CD0">
        <w:rPr>
          <w:rFonts w:ascii="Times New Roman" w:hAnsi="Times New Roman" w:cs="Times New Roman"/>
          <w:b/>
          <w:bCs/>
          <w:color w:val="000000"/>
          <w:szCs w:val="24"/>
          <w:lang w:val="en-US"/>
        </w:rPr>
        <w:t>Hendra Syarifuddin</w:t>
      </w:r>
      <w:r w:rsidR="00A33CD0">
        <w:rPr>
          <w:rFonts w:ascii="Times New Roman" w:hAnsi="Times New Roman" w:cs="Times New Roman"/>
          <w:b/>
          <w:bCs/>
          <w:color w:val="000000"/>
          <w:szCs w:val="24"/>
          <w:vertAlign w:val="superscript"/>
          <w:lang w:val="en-US"/>
        </w:rPr>
        <w:t>4</w:t>
      </w:r>
    </w:p>
    <w:p w14:paraId="5433F71F" w14:textId="020E8903" w:rsidR="00CA22AF" w:rsidRDefault="00CA22AF" w:rsidP="00CA22AF">
      <w:pPr>
        <w:pStyle w:val="Afiliasi"/>
        <w:rPr>
          <w:sz w:val="22"/>
          <w:szCs w:val="24"/>
          <w:lang w:val="en-US"/>
        </w:rPr>
      </w:pPr>
      <w:r>
        <w:rPr>
          <w:sz w:val="22"/>
          <w:szCs w:val="24"/>
          <w:lang w:val="en-US"/>
        </w:rPr>
        <w:t>Program Pasca sarjana, Universitas Negeri Padang</w:t>
      </w:r>
      <w:r>
        <w:rPr>
          <w:sz w:val="22"/>
          <w:szCs w:val="24"/>
        </w:rPr>
        <w:t xml:space="preserve"> </w:t>
      </w:r>
    </w:p>
    <w:p w14:paraId="689C46B0" w14:textId="641D7D6D" w:rsidR="00CA22AF" w:rsidRDefault="00CA22AF" w:rsidP="00CA22AF">
      <w:pPr>
        <w:pStyle w:val="Afiliasi"/>
        <w:rPr>
          <w:sz w:val="22"/>
          <w:szCs w:val="24"/>
          <w:lang w:val="en-US"/>
        </w:rPr>
      </w:pPr>
      <w:r>
        <w:rPr>
          <w:sz w:val="22"/>
          <w:szCs w:val="24"/>
        </w:rPr>
        <w:t>e-mail</w:t>
      </w:r>
      <w:r>
        <w:rPr>
          <w:sz w:val="22"/>
          <w:szCs w:val="24"/>
          <w:lang w:val="en-US"/>
        </w:rPr>
        <w:t xml:space="preserve"> : </w:t>
      </w:r>
      <w:hyperlink r:id="rId10" w:history="1">
        <w:r w:rsidR="007935A9" w:rsidRPr="00F9606C">
          <w:rPr>
            <w:rStyle w:val="Hyperlink"/>
            <w:sz w:val="22"/>
            <w:szCs w:val="24"/>
            <w:lang w:val="en-US"/>
          </w:rPr>
          <w:t>nurnuratikah7@gmail.com</w:t>
        </w:r>
      </w:hyperlink>
    </w:p>
    <w:p w14:paraId="4E50B364" w14:textId="77777777" w:rsidR="00CA22AF" w:rsidRDefault="00CA22AF" w:rsidP="00CA22AF">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08FEDAEC" w14:textId="77777777" w:rsidR="00CA22AF" w:rsidRDefault="00CA22AF" w:rsidP="00CA22AF">
      <w:pPr>
        <w:autoSpaceDE w:val="0"/>
        <w:autoSpaceDN w:val="0"/>
        <w:adjustRightInd w:val="0"/>
        <w:spacing w:after="0" w:line="240" w:lineRule="auto"/>
        <w:jc w:val="center"/>
        <w:rPr>
          <w:szCs w:val="24"/>
          <w:lang w:val="en-US"/>
        </w:rPr>
      </w:pPr>
    </w:p>
    <w:p w14:paraId="7D0D89EA" w14:textId="33056BE1" w:rsidR="00CA22AF" w:rsidRDefault="00CA22AF" w:rsidP="00974321">
      <w:pPr>
        <w:autoSpaceDE w:val="0"/>
        <w:autoSpaceDN w:val="0"/>
        <w:adjustRightInd w:val="0"/>
        <w:spacing w:before="120" w:after="120"/>
        <w:rPr>
          <w:rFonts w:ascii="Times New Roman" w:hAnsi="Times New Roman" w:cs="Times New Roman"/>
          <w:b/>
          <w:bCs/>
          <w:color w:val="000000"/>
          <w:szCs w:val="24"/>
        </w:rPr>
      </w:pPr>
      <w:r>
        <w:rPr>
          <w:rFonts w:ascii="Times New Roman" w:hAnsi="Times New Roman" w:cs="Times New Roman"/>
          <w:b/>
          <w:bCs/>
          <w:color w:val="000000"/>
          <w:szCs w:val="24"/>
        </w:rPr>
        <w:t xml:space="preserve">Abstrak </w:t>
      </w:r>
    </w:p>
    <w:p w14:paraId="6E9E567C" w14:textId="1F8B2E08" w:rsidR="00974321" w:rsidRPr="00E65FF4" w:rsidRDefault="00621578" w:rsidP="00E65FF4">
      <w:pPr>
        <w:autoSpaceDE w:val="0"/>
        <w:autoSpaceDN w:val="0"/>
        <w:adjustRightInd w:val="0"/>
        <w:spacing w:before="120" w:after="120" w:line="240" w:lineRule="auto"/>
        <w:jc w:val="both"/>
        <w:rPr>
          <w:rFonts w:ascii="Times New Roman" w:hAnsi="Times New Roman" w:cs="Times New Roman"/>
          <w:lang w:val="en-US"/>
        </w:rPr>
      </w:pPr>
      <w:bookmarkStart w:id="0" w:name="_GoBack"/>
      <w:bookmarkEnd w:id="0"/>
      <w:r>
        <w:rPr>
          <w:rFonts w:ascii="Times New Roman" w:hAnsi="Times New Roman" w:cs="Times New Roman"/>
          <w:lang w:val="en-US"/>
        </w:rPr>
        <w:t>Perkembangan teknologi menuntut pendidik untuk melakukan inovasi dalam pembelajaran salah satunya dengan mengembangkan bahan ajar</w:t>
      </w:r>
      <w:r w:rsidR="0037042F">
        <w:rPr>
          <w:rFonts w:ascii="Times New Roman" w:hAnsi="Times New Roman" w:cs="Times New Roman"/>
          <w:lang w:val="en-US"/>
        </w:rPr>
        <w:t xml:space="preserve"> dalam bentuk elektornik atau biasa disebut e-modul</w:t>
      </w:r>
      <w:r>
        <w:rPr>
          <w:rFonts w:ascii="Times New Roman" w:hAnsi="Times New Roman" w:cs="Times New Roman"/>
          <w:lang w:val="en-US"/>
        </w:rPr>
        <w:t>.</w:t>
      </w:r>
      <w:r w:rsidR="0037042F">
        <w:rPr>
          <w:rFonts w:ascii="Times New Roman" w:hAnsi="Times New Roman" w:cs="Times New Roman"/>
          <w:lang w:val="en-US"/>
        </w:rPr>
        <w:t xml:space="preserve"> E-modul </w:t>
      </w:r>
      <w:r w:rsidR="00BA0A70">
        <w:rPr>
          <w:rFonts w:ascii="Times New Roman" w:hAnsi="Times New Roman" w:cs="Times New Roman"/>
          <w:lang w:val="en-US"/>
        </w:rPr>
        <w:t xml:space="preserve">matematika </w:t>
      </w:r>
      <w:r w:rsidR="00602912">
        <w:rPr>
          <w:rFonts w:ascii="Times New Roman" w:hAnsi="Times New Roman" w:cs="Times New Roman"/>
          <w:lang w:val="en-US"/>
        </w:rPr>
        <w:t xml:space="preserve">bersifat dinamis, </w:t>
      </w:r>
      <w:r w:rsidR="001D2A21">
        <w:rPr>
          <w:rFonts w:ascii="Times New Roman" w:hAnsi="Times New Roman" w:cs="Times New Roman"/>
          <w:lang w:val="en-US"/>
        </w:rPr>
        <w:t xml:space="preserve">memotivasi serta </w:t>
      </w:r>
      <w:r w:rsidR="00BA0A70">
        <w:rPr>
          <w:rFonts w:ascii="Times New Roman" w:hAnsi="Times New Roman" w:cs="Times New Roman"/>
          <w:lang w:val="en-US"/>
        </w:rPr>
        <w:t>mengajak siswa belajar mandiri</w:t>
      </w:r>
      <w:r w:rsidR="001D2A21">
        <w:rPr>
          <w:rFonts w:ascii="Times New Roman" w:hAnsi="Times New Roman" w:cs="Times New Roman"/>
          <w:lang w:val="en-US"/>
        </w:rPr>
        <w:t xml:space="preserve">. </w:t>
      </w:r>
      <w:r w:rsidR="00974321" w:rsidRPr="00E65FF4">
        <w:rPr>
          <w:rFonts w:ascii="Times New Roman" w:hAnsi="Times New Roman" w:cs="Times New Roman"/>
          <w:lang w:val="en-US"/>
        </w:rPr>
        <w:t>Tujuan dari penelitian ini untuk mengungkap tingkat kevalidan e-modul matematika SD berbasis pendekatan RME yang dikembangkan.</w:t>
      </w:r>
      <w:r w:rsidR="0042002C" w:rsidRPr="00E65FF4">
        <w:rPr>
          <w:rFonts w:ascii="Times New Roman" w:hAnsi="Times New Roman" w:cs="Times New Roman"/>
          <w:lang w:val="en-US"/>
        </w:rPr>
        <w:t xml:space="preserve"> Jenis penelitian yang digunakan yaitu R&amp;D dengan model </w:t>
      </w:r>
      <w:r w:rsidR="00B966CD" w:rsidRPr="00E65FF4">
        <w:rPr>
          <w:rFonts w:ascii="Times New Roman" w:hAnsi="Times New Roman" w:cs="Times New Roman"/>
          <w:lang w:val="en-US"/>
        </w:rPr>
        <w:t>S</w:t>
      </w:r>
      <w:r w:rsidR="0042002C" w:rsidRPr="00E65FF4">
        <w:rPr>
          <w:rFonts w:ascii="Times New Roman" w:hAnsi="Times New Roman" w:cs="Times New Roman"/>
          <w:lang w:val="en-US"/>
        </w:rPr>
        <w:t xml:space="preserve">D (define, design, develop, and desiminate). </w:t>
      </w:r>
      <w:r w:rsidR="00A35497" w:rsidRPr="00E65FF4">
        <w:rPr>
          <w:rFonts w:ascii="Times New Roman" w:hAnsi="Times New Roman" w:cs="Times New Roman"/>
          <w:lang w:val="en-US"/>
        </w:rPr>
        <w:t>lembar validitas</w:t>
      </w:r>
      <w:r w:rsidR="008210D3" w:rsidRPr="00E65FF4">
        <w:rPr>
          <w:rFonts w:ascii="Times New Roman" w:hAnsi="Times New Roman" w:cs="Times New Roman"/>
          <w:lang w:val="en-US"/>
        </w:rPr>
        <w:t xml:space="preserve"> merupakan insrumen yang digunakan dalam penelitian ini</w:t>
      </w:r>
      <w:r w:rsidR="00A35497" w:rsidRPr="00E65FF4">
        <w:rPr>
          <w:rFonts w:ascii="Times New Roman" w:hAnsi="Times New Roman" w:cs="Times New Roman"/>
          <w:lang w:val="en-US"/>
        </w:rPr>
        <w:t xml:space="preserve">. </w:t>
      </w:r>
      <w:r w:rsidR="00B966CD" w:rsidRPr="00E65FF4">
        <w:rPr>
          <w:rFonts w:ascii="Times New Roman" w:hAnsi="Times New Roman" w:cs="Times New Roman"/>
          <w:lang w:val="en-US"/>
        </w:rPr>
        <w:t xml:space="preserve">Peneliti melakukan analisis lembar validasi dengan skala likert untuk mengetahui kualitas dari e-modul yang dikembangkan. </w:t>
      </w:r>
      <w:r w:rsidR="005D6463" w:rsidRPr="00E65FF4">
        <w:rPr>
          <w:rFonts w:ascii="Times New Roman" w:hAnsi="Times New Roman" w:cs="Times New Roman"/>
          <w:lang w:val="en-US"/>
        </w:rPr>
        <w:t>Hasil validasi ahli materi mendapat nilai 93,8% dengan kategori sangat valid</w:t>
      </w:r>
      <w:r w:rsidR="008B7FE3" w:rsidRPr="00E65FF4">
        <w:rPr>
          <w:rFonts w:ascii="Times New Roman" w:hAnsi="Times New Roman" w:cs="Times New Roman"/>
          <w:lang w:val="en-US"/>
        </w:rPr>
        <w:t xml:space="preserve">. Begitu juga dengan hasil validasi ahli desain dan bahasa mendapat nilai sebesar 93% dengan kategori sangat valid. </w:t>
      </w:r>
      <w:r w:rsidR="008A1A00" w:rsidRPr="00E65FF4">
        <w:rPr>
          <w:rFonts w:ascii="Times New Roman" w:hAnsi="Times New Roman" w:cs="Times New Roman"/>
          <w:lang w:val="en-US"/>
        </w:rPr>
        <w:t xml:space="preserve">Sehingga e-modul matematika SD berbasis pendekatan RME valid dan sangat layak untuk digunakan sebagai bahan ajar matematika khususnya materi pecahan karena memenuhi kriteria penelaian. </w:t>
      </w:r>
    </w:p>
    <w:p w14:paraId="7F69EEE1" w14:textId="51CD8973" w:rsidR="00CA22AF" w:rsidRPr="00621578" w:rsidRDefault="00CA22AF" w:rsidP="00CA22AF">
      <w:pPr>
        <w:pStyle w:val="abstrak"/>
        <w:spacing w:after="120"/>
        <w:ind w:left="0" w:right="57"/>
        <w:rPr>
          <w:iCs/>
          <w:sz w:val="22"/>
          <w:szCs w:val="22"/>
        </w:rPr>
      </w:pPr>
      <w:r>
        <w:rPr>
          <w:b/>
          <w:sz w:val="22"/>
          <w:szCs w:val="22"/>
          <w:lang w:val="id-ID"/>
        </w:rPr>
        <w:t xml:space="preserve">Kata Kunci: </w:t>
      </w:r>
      <w:r w:rsidR="00E000E4" w:rsidRPr="00621578">
        <w:rPr>
          <w:iCs/>
          <w:sz w:val="22"/>
          <w:szCs w:val="22"/>
        </w:rPr>
        <w:t>e-modul, pendekatan RME, matematika, SD, validitas</w:t>
      </w:r>
    </w:p>
    <w:p w14:paraId="1DFE325D" w14:textId="77777777" w:rsidR="00CA22AF" w:rsidRDefault="00CA22AF" w:rsidP="00CA22AF">
      <w:pPr>
        <w:pStyle w:val="abstrak"/>
        <w:spacing w:after="120"/>
        <w:ind w:left="0" w:right="57"/>
        <w:rPr>
          <w:sz w:val="22"/>
          <w:szCs w:val="22"/>
          <w:lang w:val="id-ID"/>
        </w:rPr>
      </w:pPr>
    </w:p>
    <w:p w14:paraId="3BDEE0BE" w14:textId="77777777" w:rsidR="00CA22AF" w:rsidRDefault="00CA22AF" w:rsidP="00CA22AF">
      <w:pPr>
        <w:pStyle w:val="StyleAuthorBold"/>
        <w:spacing w:before="120" w:after="120"/>
        <w:jc w:val="left"/>
        <w:rPr>
          <w:lang w:val="id-ID"/>
        </w:rPr>
      </w:pPr>
      <w:r>
        <w:rPr>
          <w:lang w:val="id-ID"/>
        </w:rPr>
        <w:t>Abstract</w:t>
      </w:r>
    </w:p>
    <w:p w14:paraId="6F5764F4" w14:textId="5B30C15C" w:rsidR="00DB663B" w:rsidRDefault="0089634B" w:rsidP="00CA2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pacing w:val="-1"/>
        </w:rPr>
      </w:pPr>
      <w:r w:rsidRPr="0089634B">
        <w:rPr>
          <w:rFonts w:ascii="Times New Roman" w:eastAsia="SimSun" w:hAnsi="Times New Roman" w:cs="Times New Roman"/>
          <w:spacing w:val="-1"/>
        </w:rPr>
        <w:t>Technological developments require educators to innovate in learning, one of which is by developing teaching materials in electronic form or commonly called e-modules. Mathematics e-module is dynamic, motivating and invites students to learn independently. The purpose of this study is to reveal the level of validity of the e-module of elementary mathematics based on the RME approach that was developed. The type of research used is R&amp;D with the SD model (define, design, develop, and desiminate). the validity sheet is the instrument used in this study. The researcher analyzed the validation sheet with a Likert scale to determine the quality of the developed e-module. The results of material expert validation got a score of 93.8% with a very valid category. Likewise, the results of the validation of design and language experts got a score of 93% with a very valid category. So that the elementary mathematics e-module based on the RME approach is valid and very feasible to be used as mathematics teaching materials, especially fractions because it meets the assessment criteria.</w:t>
      </w:r>
    </w:p>
    <w:p w14:paraId="7876CB1F" w14:textId="77777777" w:rsidR="00385FBB" w:rsidRDefault="00385FBB" w:rsidP="00CA2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pacing w:val="-1"/>
        </w:rPr>
      </w:pPr>
    </w:p>
    <w:p w14:paraId="48CEB90D" w14:textId="4FA408FF" w:rsidR="00CA22AF" w:rsidRDefault="00CA22AF" w:rsidP="00CA2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r>
        <w:rPr>
          <w:b/>
        </w:rPr>
        <w:t>Keywords:</w:t>
      </w:r>
      <w:r>
        <w:t xml:space="preserve"> </w:t>
      </w:r>
      <w:r w:rsidR="00DB663B" w:rsidRPr="00DB663B">
        <w:rPr>
          <w:i/>
        </w:rPr>
        <w:t>e-module, RME approach, mathematics, elementary school, validity</w:t>
      </w:r>
    </w:p>
    <w:p w14:paraId="3D9E0AB4" w14:textId="77777777" w:rsidR="00CA22AF" w:rsidRDefault="00CA22AF" w:rsidP="00CA22AF">
      <w:pPr>
        <w:spacing w:after="0" w:line="240" w:lineRule="auto"/>
        <w:jc w:val="both"/>
        <w:rPr>
          <w:rFonts w:asciiTheme="majorBidi" w:hAnsiTheme="majorBidi" w:cs="Times New Roman"/>
          <w:i/>
          <w:color w:val="000000" w:themeColor="text1"/>
          <w:lang w:val="en-US"/>
        </w:rPr>
      </w:pPr>
    </w:p>
    <w:p w14:paraId="730D7334" w14:textId="17490FCD" w:rsidR="00CA22AF" w:rsidRDefault="00CA22AF" w:rsidP="00CA22AF">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7935A9">
        <w:rPr>
          <w:rFonts w:ascii="TimesNewRomanPSMT" w:hAnsi="TimesNewRomanPSMT"/>
          <w:color w:val="000000"/>
          <w:lang w:val="en-US"/>
        </w:rPr>
        <w:t>Nur Atikah</w:t>
      </w:r>
      <w:r>
        <w:rPr>
          <w:rFonts w:ascii="TimesNewRomanPSMT" w:hAnsi="TimesNewRomanPSMT"/>
          <w:color w:val="000000"/>
          <w:vertAlign w:val="superscript"/>
          <w:lang w:val="en-US"/>
        </w:rPr>
        <w:t>1</w:t>
      </w:r>
      <w:r>
        <w:rPr>
          <w:rFonts w:ascii="TimesNewRomanPSMT" w:hAnsi="TimesNewRomanPSMT"/>
          <w:color w:val="000000"/>
          <w:lang w:val="en-US"/>
        </w:rPr>
        <w:t xml:space="preserve">, </w:t>
      </w:r>
      <w:r w:rsidR="007935A9">
        <w:rPr>
          <w:rFonts w:ascii="TimesNewRomanPSMT" w:hAnsi="TimesNewRomanPSMT"/>
          <w:color w:val="000000"/>
          <w:lang w:val="en-US"/>
        </w:rPr>
        <w:t>Nurhizrah Gistituati</w:t>
      </w:r>
      <w:r>
        <w:rPr>
          <w:rFonts w:ascii="TimesNewRomanPSMT" w:hAnsi="TimesNewRomanPSMT"/>
          <w:color w:val="000000"/>
          <w:vertAlign w:val="superscript"/>
          <w:lang w:val="en-US"/>
        </w:rPr>
        <w:t>2</w:t>
      </w:r>
      <w:r>
        <w:rPr>
          <w:rFonts w:ascii="TimesNewRomanPSMT" w:hAnsi="TimesNewRomanPSMT"/>
          <w:color w:val="000000"/>
          <w:lang w:val="en-US"/>
        </w:rPr>
        <w:t xml:space="preserve"> </w:t>
      </w:r>
    </w:p>
    <w:p w14:paraId="66098D98" w14:textId="77777777" w:rsidR="00CA22AF" w:rsidRDefault="00CA22AF" w:rsidP="00CA22AF">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4EBC265C" wp14:editId="231864AD">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277DD260"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14:paraId="1789FC3A" w14:textId="77777777" w:rsidR="00CA22AF" w:rsidRDefault="00CA22AF" w:rsidP="00CA22A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239E0827" w14:textId="60E3DFF6" w:rsidR="00CA22AF" w:rsidRDefault="00CA22AF" w:rsidP="00CA22AF">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5347A4">
        <w:rPr>
          <w:rFonts w:ascii="Times New Roman" w:hAnsi="Times New Roman" w:cs="Times New Roman"/>
          <w:color w:val="000000"/>
          <w:lang w:val="en-US"/>
        </w:rPr>
        <w:t>nurnuratikah7@gmail.com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00AB73CC" w14:textId="7AD32DDF" w:rsidR="00CA22AF" w:rsidRDefault="00CA22AF" w:rsidP="00CA22AF">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5347A4">
        <w:rPr>
          <w:rFonts w:ascii="Times New Roman" w:hAnsi="Times New Roman" w:cs="Times New Roman"/>
          <w:lang w:val="en-US"/>
        </w:rPr>
        <w:t>082289832050</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4C86125B" w14:textId="77777777" w:rsidR="00CA22AF" w:rsidRDefault="00CA22AF" w:rsidP="00CA22AF">
      <w:pPr>
        <w:tabs>
          <w:tab w:val="left" w:pos="851"/>
          <w:tab w:val="left" w:pos="6237"/>
        </w:tabs>
        <w:autoSpaceDE w:val="0"/>
        <w:autoSpaceDN w:val="0"/>
        <w:adjustRightInd w:val="0"/>
        <w:spacing w:after="0" w:line="240" w:lineRule="auto"/>
        <w:rPr>
          <w:rFonts w:ascii="Times New Roman" w:hAnsi="Times New Roman" w:cs="Times New Roman"/>
        </w:rPr>
      </w:pPr>
    </w:p>
    <w:p w14:paraId="4E7AFE35" w14:textId="77777777" w:rsidR="00CA22AF" w:rsidRDefault="00CA22AF" w:rsidP="00CA22AF">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5F7711B1" w14:textId="77777777" w:rsidR="00CA22AF" w:rsidRDefault="00CA22AF" w:rsidP="00CA22AF">
      <w:pPr>
        <w:tabs>
          <w:tab w:val="left" w:pos="851"/>
          <w:tab w:val="left" w:pos="6237"/>
        </w:tabs>
        <w:autoSpaceDE w:val="0"/>
        <w:autoSpaceDN w:val="0"/>
        <w:adjustRightInd w:val="0"/>
        <w:spacing w:after="0" w:line="240" w:lineRule="auto"/>
        <w:rPr>
          <w:rFonts w:ascii="Times New Roman" w:hAnsi="Times New Roman" w:cs="Times New Roman"/>
        </w:rPr>
      </w:pPr>
    </w:p>
    <w:p w14:paraId="75EE965A" w14:textId="77777777" w:rsidR="00CA22AF" w:rsidRDefault="00CA22AF" w:rsidP="00CA22AF">
      <w:pPr>
        <w:tabs>
          <w:tab w:val="left" w:pos="851"/>
          <w:tab w:val="left" w:pos="6237"/>
        </w:tabs>
        <w:autoSpaceDE w:val="0"/>
        <w:autoSpaceDN w:val="0"/>
        <w:adjustRightInd w:val="0"/>
        <w:spacing w:after="0" w:line="240" w:lineRule="auto"/>
        <w:rPr>
          <w:rFonts w:ascii="Times New Roman" w:hAnsi="Times New Roman" w:cs="Times New Roman"/>
          <w:lang w:val="en-US"/>
        </w:rPr>
        <w:sectPr w:rsidR="00CA22AF">
          <w:footerReference w:type="default" r:id="rId11"/>
          <w:pgSz w:w="11906" w:h="16838"/>
          <w:pgMar w:top="1440" w:right="1080" w:bottom="1440" w:left="1080" w:header="851" w:footer="709" w:gutter="0"/>
          <w:pgNumType w:start="1"/>
          <w:cols w:space="708"/>
          <w:docGrid w:linePitch="360"/>
        </w:sectPr>
      </w:pPr>
    </w:p>
    <w:p w14:paraId="5D0AFFD7" w14:textId="77777777" w:rsidR="00CA22AF" w:rsidRDefault="00CA22AF" w:rsidP="00CA22AF">
      <w:pPr>
        <w:rPr>
          <w:lang w:val="en-US"/>
        </w:rPr>
        <w:sectPr w:rsidR="00CA22AF">
          <w:headerReference w:type="default" r:id="rId12"/>
          <w:type w:val="continuous"/>
          <w:pgSz w:w="11906" w:h="16838"/>
          <w:pgMar w:top="1440" w:right="1080" w:bottom="1440" w:left="1080" w:header="851" w:footer="709" w:gutter="0"/>
          <w:pgNumType w:start="1"/>
          <w:cols w:num="2" w:space="708"/>
          <w:docGrid w:linePitch="360"/>
        </w:sectPr>
      </w:pPr>
    </w:p>
    <w:p w14:paraId="0A05D2C5" w14:textId="77777777" w:rsidR="00CA22AF" w:rsidRDefault="00CA22AF" w:rsidP="00CA22AF">
      <w:pPr>
        <w:tabs>
          <w:tab w:val="left" w:pos="6030"/>
        </w:tabs>
        <w:spacing w:after="0"/>
        <w:jc w:val="both"/>
        <w:rPr>
          <w:rFonts w:ascii="Times New Roman" w:hAnsi="Times New Roman" w:cs="Times New Roman"/>
          <w:color w:val="000000" w:themeColor="text1"/>
          <w:lang w:val="en-US"/>
        </w:rPr>
        <w:sectPr w:rsidR="00CA22AF">
          <w:headerReference w:type="default" r:id="rId13"/>
          <w:type w:val="continuous"/>
          <w:pgSz w:w="11906" w:h="16838"/>
          <w:pgMar w:top="1440" w:right="1080" w:bottom="1440" w:left="1080" w:header="851" w:footer="709" w:gutter="0"/>
          <w:pgNumType w:start="2"/>
          <w:cols w:num="2" w:space="708"/>
          <w:docGrid w:linePitch="360"/>
        </w:sectPr>
      </w:pPr>
    </w:p>
    <w:p w14:paraId="1C73861E" w14:textId="77777777" w:rsidR="00CA22AF" w:rsidRDefault="00CA22AF" w:rsidP="00CA22AF">
      <w:pPr>
        <w:tabs>
          <w:tab w:val="left" w:pos="6030"/>
        </w:tabs>
        <w:spacing w:after="0"/>
        <w:jc w:val="both"/>
        <w:rPr>
          <w:rFonts w:ascii="Times New Roman" w:hAnsi="Times New Roman" w:cs="Times New Roman"/>
          <w:color w:val="000000" w:themeColor="text1"/>
          <w:lang w:val="en-US"/>
        </w:rPr>
        <w:sectPr w:rsidR="00CA22AF">
          <w:type w:val="continuous"/>
          <w:pgSz w:w="11906" w:h="16838"/>
          <w:pgMar w:top="1440" w:right="1080" w:bottom="1440" w:left="1080" w:header="851" w:footer="709" w:gutter="0"/>
          <w:pgNumType w:start="201"/>
          <w:cols w:space="708"/>
          <w:docGrid w:linePitch="360"/>
        </w:sectPr>
      </w:pPr>
    </w:p>
    <w:p w14:paraId="16ECE95E" w14:textId="77777777" w:rsidR="00CA22AF" w:rsidRDefault="00CA22AF" w:rsidP="00CA22AF">
      <w:pPr>
        <w:pStyle w:val="Heading1"/>
        <w:numPr>
          <w:ilvl w:val="0"/>
          <w:numId w:val="0"/>
        </w:numPr>
        <w:spacing w:before="0" w:after="0" w:line="276" w:lineRule="auto"/>
        <w:jc w:val="both"/>
        <w:rPr>
          <w:b/>
          <w:sz w:val="22"/>
          <w:szCs w:val="22"/>
        </w:rPr>
      </w:pPr>
      <w:r>
        <w:rPr>
          <w:b/>
          <w:sz w:val="22"/>
          <w:szCs w:val="22"/>
          <w:lang w:val="id-ID"/>
        </w:rPr>
        <w:t>PENDAHULUAN</w:t>
      </w:r>
    </w:p>
    <w:p w14:paraId="19C18508" w14:textId="3FADFA8D" w:rsidR="00CA22AF" w:rsidRDefault="00CA22AF" w:rsidP="00CA22AF">
      <w:pPr>
        <w:pStyle w:val="Heading1"/>
        <w:numPr>
          <w:ilvl w:val="0"/>
          <w:numId w:val="0"/>
        </w:numPr>
        <w:spacing w:line="276" w:lineRule="auto"/>
        <w:jc w:val="both"/>
        <w:rPr>
          <w:b/>
          <w:sz w:val="22"/>
          <w:szCs w:val="22"/>
          <w:lang w:val="id-ID"/>
        </w:rPr>
      </w:pPr>
    </w:p>
    <w:p w14:paraId="49D99701" w14:textId="17076F76" w:rsidR="00CB24DE" w:rsidRPr="00CB24DE" w:rsidRDefault="00CB24DE" w:rsidP="006942FD">
      <w:pPr>
        <w:spacing w:after="0" w:line="360" w:lineRule="auto"/>
        <w:ind w:firstLine="567"/>
        <w:jc w:val="both"/>
        <w:rPr>
          <w:rFonts w:ascii="Times New Roman" w:hAnsi="Times New Roman" w:cs="Times New Roman"/>
        </w:rPr>
      </w:pPr>
      <w:r w:rsidRPr="00CB24DE">
        <w:rPr>
          <w:rFonts w:ascii="Times New Roman" w:hAnsi="Times New Roman" w:cs="Times New Roman"/>
          <w:color w:val="000000"/>
        </w:rPr>
        <w:t xml:space="preserve">Matematika perlu dikuasai oleh setiap siswa untuk masa depannya, termasuk siswa sekolah dasar. Banyak hasil penelitian yang membuktikan bahwa pembelajaran matematika dapat mengembangkan kemampuan siswa </w:t>
      </w:r>
      <w:r w:rsidRPr="00CB24DE">
        <w:rPr>
          <w:rFonts w:ascii="Times New Roman" w:hAnsi="Times New Roman" w:cs="Times New Roman"/>
        </w:rPr>
        <w:t>berpikir</w:t>
      </w:r>
      <w:r w:rsidRPr="00CB24DE">
        <w:rPr>
          <w:rFonts w:ascii="Times New Roman" w:hAnsi="Times New Roman" w:cs="Times New Roman"/>
          <w:color w:val="000000"/>
        </w:rPr>
        <w:t xml:space="preserve"> kreatif, logis, dan juga mengembangkan kemampuan siswa dalam memecahkan masalah</w:t>
      </w:r>
      <w:r w:rsidR="002B46FE">
        <w:rPr>
          <w:rFonts w:ascii="Times New Roman" w:hAnsi="Times New Roman" w:cs="Times New Roman"/>
          <w:color w:val="000000"/>
          <w:lang w:val="en-US"/>
        </w:rPr>
        <w:t xml:space="preserve"> </w:t>
      </w:r>
      <w:r w:rsidR="002B46FE">
        <w:rPr>
          <w:rFonts w:ascii="Times New Roman" w:hAnsi="Times New Roman" w:cs="Times New Roman"/>
          <w:color w:val="000000"/>
          <w:lang w:val="en-US"/>
        </w:rPr>
        <w:fldChar w:fldCharType="begin" w:fldLock="1"/>
      </w:r>
      <w:r w:rsidR="002B46FE">
        <w:rPr>
          <w:rFonts w:ascii="Times New Roman" w:hAnsi="Times New Roman" w:cs="Times New Roman"/>
          <w:color w:val="000000"/>
          <w:lang w:val="en-US"/>
        </w:rPr>
        <w:instrText>ADDIN CSL_CITATION {"citationItems":[{"id":"ITEM-1","itemData":{"DOI":"10.22342/jme.6.2.2165.107-116","ISSN":"24070610","abstract":"The study was report the findings of an only post-test control group research design and aims to analyze the influence of problem-based learning approach, school level, and students' prior mathematical ability to student's mathematics critical thinking ability. The research subjects were 140 grade ten senior high school students coming from excellent and moderate school level. The research instruments a set of mathematical critical thinking ability test, and the data were analyzed by using two ways ANOVA and t-test. The research found that the problembased learning approach has significant impact to the ability of students' mathematics critical thinking in terms of school level and students' prior mathematical abilities. Furthermore. This research also found that there is no interaction between learning approach and school level, and learning approach and students' prior mathematics ability to students' mathematics critical thinking ability.","author":[{"dropping-particle":"","family":"Widyatiningtyas","given":"Reviandari","non-dropping-particle":"","parse-names":false,"suffix":""},{"dropping-particle":"","family":"Kusumah","given":"Yaya S.","non-dropping-particle":"","parse-names":false,"suffix":""},{"dropping-particle":"","family":"Sumarmo","given":"Utari","non-dropping-particle":"","parse-names":false,"suffix":""},{"dropping-particle":"","family":"Sabandar","given":"Jozua","non-dropping-particle":"","parse-names":false,"suffix":""}],"container-title":"Journal on Mathematics Education","id":"ITEM-1","issue":"2","issued":{"date-parts":[["2015"]]},"page":"30-38","title":"The impact of problem-based learning approach tosenior high school students' mathematics critical thinking ability","type":"article-journal","volume":"6"},"uris":["http://www.mendeley.com/documents/?uuid=e8ae666f-de75-411a-ba63-5da6056ed7c9"]}],"mendeley":{"formattedCitation":"(Widyatiningtyas et al., 2015)","plainTextFormattedCitation":"(Widyatiningtyas et al., 2015)","previouslyFormattedCitation":"(Widyatiningtyas et al., 2015)"},"properties":{"noteIndex":0},"schema":"https://github.com/citation-style-language/schema/raw/master/csl-citation.json"}</w:instrText>
      </w:r>
      <w:r w:rsidR="002B46FE">
        <w:rPr>
          <w:rFonts w:ascii="Times New Roman" w:hAnsi="Times New Roman" w:cs="Times New Roman"/>
          <w:color w:val="000000"/>
          <w:lang w:val="en-US"/>
        </w:rPr>
        <w:fldChar w:fldCharType="separate"/>
      </w:r>
      <w:r w:rsidR="002B46FE" w:rsidRPr="002B46FE">
        <w:rPr>
          <w:rFonts w:ascii="Times New Roman" w:hAnsi="Times New Roman" w:cs="Times New Roman"/>
          <w:noProof/>
          <w:color w:val="000000"/>
          <w:lang w:val="en-US"/>
        </w:rPr>
        <w:t>(Widyatiningtyas et al., 2015)</w:t>
      </w:r>
      <w:r w:rsidR="002B46FE">
        <w:rPr>
          <w:rFonts w:ascii="Times New Roman" w:hAnsi="Times New Roman" w:cs="Times New Roman"/>
          <w:color w:val="000000"/>
          <w:lang w:val="en-US"/>
        </w:rPr>
        <w:fldChar w:fldCharType="end"/>
      </w:r>
      <w:r w:rsidR="002B46FE">
        <w:rPr>
          <w:rFonts w:ascii="Times New Roman" w:hAnsi="Times New Roman" w:cs="Times New Roman"/>
          <w:color w:val="000000"/>
          <w:lang w:val="en-US"/>
        </w:rPr>
        <w:t>;</w:t>
      </w:r>
      <w:r w:rsidR="002B46FE">
        <w:rPr>
          <w:rFonts w:ascii="Times New Roman" w:hAnsi="Times New Roman" w:cs="Times New Roman"/>
          <w:color w:val="000000"/>
          <w:lang w:val="en-US"/>
        </w:rPr>
        <w:fldChar w:fldCharType="begin" w:fldLock="1"/>
      </w:r>
      <w:r w:rsidR="002B46FE">
        <w:rPr>
          <w:rFonts w:ascii="Times New Roman" w:hAnsi="Times New Roman" w:cs="Times New Roman"/>
          <w:color w:val="000000"/>
          <w:lang w:val="en-US"/>
        </w:rPr>
        <w:instrText>ADDIN CSL_CITATION {"citationItems":[{"id":"ITEM-1","itemData":{"DOI":"10.21831/jrpm.v4i2.13470","ISSN":"2356-2684","abstract":"Tujuan penelitian ini adalah mendeskripsikan kemampuan pemecahan masalah matematika mahasiswa tahun pertama dalam memecahkan masalah geometri konteks budaya. Jenis penelitian adalah penelitian kualitatif eksploratif. Subjek penelitian adalah mahasiswa tahun pertama Jurusan Pendidikan Matematika Universitas Nusa Cendana yang terdiri dari tiga subjek (kemampuan tinggi, sedang dan rendah). Instrumen utama dalam penelitian ini adalah peneliti sendiri dan dibantu dengan soal tes pemecahan masalah konteks budaya serta pedoman wawancara. Data penelitian dianalisis secara kualitatif berdasarkan indikator kemampuan pemecahan masalah serta divalidasi menggunakan triangulasi waktu. Hasil penelitian menunjukkan subjek berkemampuan rendah memiliki kemampuan pemecahan masalah dalam kategori cukup. Subjek memiliki keterbatasan dalam pemahaman dan penggunaan aturan matematika dalam pemecahan masalah konteks budaya. Subjek berkemampuan sedang cenderung memiliki ketegori kemampuan pemecahan masalah bergantung pada konteks masalah. Subjek masih belum konsisten terkait kemampuannya dalam pemecahan masalah matematika. Subjek berkemampuan tinggi memiliki kemampuan pemecahan masalah dalam kategori baik. Subjek memiliki performa matematika yang baik yang ditandai dengan pemahaman masalah yang baik, perencanaan, implementasi dan solusi yang akurat sesuai konteks masalah.  AbstractThe purpose of this research is to describe the ability of mathematical problem solving of First-Year University students in solving geometry problems of cultural context. This research is qualitative-explorative. The subjects are from the First-Year University student of Mathematics Education Department at Nusa Cendana University who consists of three subjects (high, medium, and low ability). The main instrument in this research is researcher himself and equipped by instruments of problem-solving question and interview guides. Data were analyzed qualitatively based on indicators of problem-solving abilities and validated using time triangulation. The results showed the low ability subject had the problem-solving ability in the medium category. Subjects had limited in understanding and use of the rules of mathematics in solving cultural context problems. The medium ability subject had problem-solving ability depend on the context of the problem. The subject still not consistently related to its ability in solving mathematical problems. The high ability subject had the problem-solving ability in the goo…","author":[{"dropping-particle":"","family":"Samo","given":"Damianus Dao","non-dropping-particle":"","parse-names":false,"suffix":""}],"container-title":"Jurnal Riset Pendidikan Matematika","id":"ITEM-1","issue":"2","issued":{"date-parts":[["2017"]]},"page":"141","title":"Kemampuan pemecahan masalah matematika mahasiswa tahun pertama dalam memecahkan masalah geometri konteks budaya","type":"article-journal","volume":"4"},"uris":["http://www.mendeley.com/documents/?uuid=b6653fa9-7e1f-4f20-b0c7-1660a91571fe"]}],"mendeley":{"formattedCitation":"(Samo, 2017)","plainTextFormattedCitation":"(Samo, 2017)","previouslyFormattedCitation":"(Samo, 2017)"},"properties":{"noteIndex":0},"schema":"https://github.com/citation-style-language/schema/raw/master/csl-citation.json"}</w:instrText>
      </w:r>
      <w:r w:rsidR="002B46FE">
        <w:rPr>
          <w:rFonts w:ascii="Times New Roman" w:hAnsi="Times New Roman" w:cs="Times New Roman"/>
          <w:color w:val="000000"/>
          <w:lang w:val="en-US"/>
        </w:rPr>
        <w:fldChar w:fldCharType="separate"/>
      </w:r>
      <w:r w:rsidR="002B46FE" w:rsidRPr="002B46FE">
        <w:rPr>
          <w:rFonts w:ascii="Times New Roman" w:hAnsi="Times New Roman" w:cs="Times New Roman"/>
          <w:noProof/>
          <w:color w:val="000000"/>
          <w:lang w:val="en-US"/>
        </w:rPr>
        <w:t>(Samo, 2017)</w:t>
      </w:r>
      <w:r w:rsidR="002B46FE">
        <w:rPr>
          <w:rFonts w:ascii="Times New Roman" w:hAnsi="Times New Roman" w:cs="Times New Roman"/>
          <w:color w:val="000000"/>
          <w:lang w:val="en-US"/>
        </w:rPr>
        <w:fldChar w:fldCharType="end"/>
      </w:r>
      <w:r w:rsidR="002B46FE">
        <w:rPr>
          <w:rFonts w:ascii="Times New Roman" w:hAnsi="Times New Roman" w:cs="Times New Roman"/>
          <w:color w:val="000000"/>
          <w:lang w:val="en-US"/>
        </w:rPr>
        <w:t>.</w:t>
      </w:r>
      <w:r w:rsidRPr="00CB24DE">
        <w:rPr>
          <w:rFonts w:ascii="Times New Roman" w:hAnsi="Times New Roman" w:cs="Times New Roman"/>
        </w:rPr>
        <w:t xml:space="preserve"> Kemampuan-kemampuan tersebut sangat diperlukan oleh siswa dalam kehidupannya sehari-hari</w:t>
      </w:r>
      <w:r w:rsidR="00B10484">
        <w:rPr>
          <w:rFonts w:ascii="Times New Roman" w:hAnsi="Times New Roman" w:cs="Times New Roman"/>
          <w:lang w:val="en-US"/>
        </w:rPr>
        <w:t xml:space="preserve"> </w:t>
      </w:r>
      <w:r w:rsidR="000A0B77">
        <w:rPr>
          <w:rFonts w:ascii="Times New Roman" w:hAnsi="Times New Roman" w:cs="Times New Roman"/>
          <w:lang w:val="en-US"/>
        </w:rPr>
        <w:fldChar w:fldCharType="begin" w:fldLock="1"/>
      </w:r>
      <w:r w:rsidR="00D969A6">
        <w:rPr>
          <w:rFonts w:ascii="Times New Roman" w:hAnsi="Times New Roman" w:cs="Times New Roman"/>
          <w:lang w:val="en-US"/>
        </w:rPr>
        <w:instrText>ADDIN CSL_CITATION {"citationItems":[{"id":"ITEM-1","itemData":{"ISBN":"0811692957","abstract":"Penelitian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Ediyanti","given":"","non-dropping-particle":"","parse-names":false,"suffix":""},{"dropping-particle":"","family":"Gistituati","given":"Nurhizrah","non-dropping-particle":"","parse-names":false,"suffix":""},{"dropping-particle":"","family":"Fitria","given":"Yanti","non-dropping-particle":"","parse-names":false,"suffix":""},{"dropping-particle":"","family":"Zikri","given":"Ahmad","non-dropping-particle":"","parse-names":false,"suffix":""}],"container-title":"Jurnal basicedu","id":"ITEM-1","issue":"2","issued":{"date-parts":[["2020"]]},"page":"524-532","title":"PENGARUH PENDEKATAN REALISTIC MATHEMATICS EDUCATION TERHADAP MOTIVASI DAN HASIL BELAJAR MATERI MATEMATIKA SD","type":"article-journal","volume":"3"},"uris":["http://www.mendeley.com/documents/?uuid=b54b4aa8-1d9d-44c4-a004-455f1cdaa856"]}],"mendeley":{"formattedCitation":"(Ediyanti et al., 2020)","plainTextFormattedCitation":"(Ediyanti et al., 2020)","previouslyFormattedCitation":"(Ediyanti et al., 2020)"},"properties":{"noteIndex":0},"schema":"https://github.com/citation-style-language/schema/raw/master/csl-citation.json"}</w:instrText>
      </w:r>
      <w:r w:rsidR="000A0B77">
        <w:rPr>
          <w:rFonts w:ascii="Times New Roman" w:hAnsi="Times New Roman" w:cs="Times New Roman"/>
          <w:lang w:val="en-US"/>
        </w:rPr>
        <w:fldChar w:fldCharType="separate"/>
      </w:r>
      <w:r w:rsidR="000A0B77" w:rsidRPr="000A0B77">
        <w:rPr>
          <w:rFonts w:ascii="Times New Roman" w:hAnsi="Times New Roman" w:cs="Times New Roman"/>
          <w:noProof/>
          <w:lang w:val="en-US"/>
        </w:rPr>
        <w:t>(Ediyanti et al., 2020)</w:t>
      </w:r>
      <w:r w:rsidR="000A0B77">
        <w:rPr>
          <w:rFonts w:ascii="Times New Roman" w:hAnsi="Times New Roman" w:cs="Times New Roman"/>
          <w:lang w:val="en-US"/>
        </w:rPr>
        <w:fldChar w:fldCharType="end"/>
      </w:r>
      <w:r w:rsidR="000A0B77">
        <w:rPr>
          <w:rFonts w:ascii="Times New Roman" w:hAnsi="Times New Roman" w:cs="Times New Roman"/>
          <w:lang w:val="en-US"/>
        </w:rPr>
        <w:t>;</w:t>
      </w:r>
      <w:r w:rsidR="00D50CBE">
        <w:rPr>
          <w:rFonts w:ascii="Times New Roman" w:hAnsi="Times New Roman" w:cs="Times New Roman"/>
          <w:color w:val="000000"/>
          <w:lang w:val="en-US"/>
        </w:rPr>
        <w:fldChar w:fldCharType="begin" w:fldLock="1"/>
      </w:r>
      <w:r w:rsidR="00D50CBE">
        <w:rPr>
          <w:rFonts w:ascii="Times New Roman" w:hAnsi="Times New Roman" w:cs="Times New Roman"/>
          <w:color w:val="000000"/>
          <w:lang w:val="en-US"/>
        </w:rPr>
        <w:instrText>ADDIN CSL_CITATION {"citationItems":[{"id":"ITEM-1","itemData":{"DOI":"10.5539/ies.v10n11p78","ISSN":"1913-9020","abstract":"Higher order thinking skills (HOTS) is one of important aspects in education. Students with high level of higher order thinking skills tend to be more successful. However, do this phenomenon also happen in the learning of Mathematics? To answer this question, this research aims to study the relationship between HOTS and students' academic performance in Mathematics instruction. The research is conducted by occupying correlation research method on 41 students of mathematics education in university of Papua who had already completed 120 credits. The instrument in a test format for HOTS measurement has two main indicators; the critical thinking skill and creative thinking skill. Students are selected as research subjects, and are asked to do 9 questions of HOTS test in 60 minutes. The holistic rubric is used to assess the higher order thinking skills of students. The results of research show that these two variables have a high value of correlation (r = 0.814) and the regression equation is grade point average = 2,105 + 0,017 HOTS. Both of statistics show that there is a significant relationship between HOTS and students' academic achievement.","author":[{"dropping-particle":"","family":"Tanujaya","given":"Benidiktus","non-dropping-particle":"","parse-names":false,"suffix":""},{"dropping-particle":"","family":"Mumu","given":"Jeinne","non-dropping-particle":"","parse-names":false,"suffix":""},{"dropping-particle":"","family":"Margono","given":"Gaguk","non-dropping-particle":"","parse-names":false,"suffix":""}],"container-title":"International Education Studies","id":"ITEM-1","issue":"11","issued":{"date-parts":[["2017"]]},"page":"78","title":"The Relationship between Higher Order Thinking Skills and Academic Performance of Student in Mathematics Instruction","type":"article-journal","volume":"10"},"uris":["http://www.mendeley.com/documents/?uuid=3d4cbbcc-a6fe-437c-bdb0-7ed16b0021c4"]}],"mendeley":{"formattedCitation":"(Tanujaya et al., 2017)","plainTextFormattedCitation":"(Tanujaya et al., 2017)","previouslyFormattedCitation":"(Tanujaya et al., 2017)"},"properties":{"noteIndex":0},"schema":"https://github.com/citation-style-language/schema/raw/master/csl-citation.json"}</w:instrText>
      </w:r>
      <w:r w:rsidR="00D50CBE">
        <w:rPr>
          <w:rFonts w:ascii="Times New Roman" w:hAnsi="Times New Roman" w:cs="Times New Roman"/>
          <w:color w:val="000000"/>
          <w:lang w:val="en-US"/>
        </w:rPr>
        <w:fldChar w:fldCharType="separate"/>
      </w:r>
      <w:r w:rsidR="00D50CBE" w:rsidRPr="002B46FE">
        <w:rPr>
          <w:rFonts w:ascii="Times New Roman" w:hAnsi="Times New Roman" w:cs="Times New Roman"/>
          <w:noProof/>
          <w:color w:val="000000"/>
          <w:lang w:val="en-US"/>
        </w:rPr>
        <w:t>(Tanujaya et al., 2017)</w:t>
      </w:r>
      <w:r w:rsidR="00D50CBE">
        <w:rPr>
          <w:rFonts w:ascii="Times New Roman" w:hAnsi="Times New Roman" w:cs="Times New Roman"/>
          <w:color w:val="000000"/>
          <w:lang w:val="en-US"/>
        </w:rPr>
        <w:fldChar w:fldCharType="end"/>
      </w:r>
      <w:r w:rsidR="00D50CBE">
        <w:rPr>
          <w:rFonts w:ascii="Times New Roman" w:hAnsi="Times New Roman" w:cs="Times New Roman"/>
          <w:color w:val="000000"/>
          <w:lang w:val="en-US"/>
        </w:rPr>
        <w:t>;</w:t>
      </w:r>
      <w:r w:rsidR="00D50CBE">
        <w:rPr>
          <w:rFonts w:ascii="Times New Roman" w:hAnsi="Times New Roman" w:cs="Times New Roman"/>
          <w:color w:val="000000"/>
          <w:lang w:val="en-US"/>
        </w:rPr>
        <w:fldChar w:fldCharType="begin" w:fldLock="1"/>
      </w:r>
      <w:r w:rsidR="00D50CBE">
        <w:rPr>
          <w:rFonts w:ascii="Times New Roman" w:hAnsi="Times New Roman" w:cs="Times New Roman"/>
          <w:color w:val="000000"/>
          <w:lang w:val="en-US"/>
        </w:rPr>
        <w:instrText>ADDIN CSL_CITATION {"citationItems":[{"id":"ITEM-1","itemData":{"DOI":"10.1007/s11251-015-9365-6","ISSN":"15731952","abstract":"In two studies, we investigated the impact of instructors’ different knowledge bases on the quality of their instructional explanations. In Study 1, we asked 20 mathematics teachers (with high pedagogical content knowledge, but lower content knowledge) and 15 mathematicians (with lower pedagogical content knowledge, but high content knowledge) to provide an explanation about an extremum problem for students. We found that the explanations by teachers and mathematicians mainly differed in their process-orientation. Whereas the teachers mainly presented the solution steps for the problem (product-orientation), the mathematicians also provided information to clarify why a certain step in the solution was required (process-orientation). In Study 2, we investigated the effectiveness of these differing explanations. Eighty students either received a process-oriented mathematician’s explanation, a product-oriented mathematics teacher’s explanation, or no explanation for learning. We found that students who learned with a process-oriented explanation outperformed students who learned with a product-oriented explanation on an application test. Students who only had the problem but no explanation for learning showed the lowest learning gains. Apparently, deep content knowledge helped instructors generate explanations with high process-orientation, a textual feature that served as a valuable scaffold for students’ understanding of mathematical procedures.","author":[{"dropping-particle":"","family":"Lachner","given":"Andreas","non-dropping-particle":"","parse-names":false,"suffix":""},{"dropping-particle":"","family":"Nückles","given":"Matthias","non-dropping-particle":"","parse-names":false,"suffix":""}],"container-title":"Instructional Science","id":"ITEM-1","issue":"3","issued":{"date-parts":[["2016"]]},"page":"221-242","title":"Tell me why! Content knowledge predicts process-orientation of math researchers’ and math teachers’ explanations","type":"article-journal","volume":"44"},"uris":["http://www.mendeley.com/documents/?uuid=c9dc63c1-1bb5-4136-9141-f525efaef233"]}],"mendeley":{"formattedCitation":"(Lachner &amp; Nückles, 2016)","plainTextFormattedCitation":"(Lachner &amp; Nückles, 2016)","previouslyFormattedCitation":"(Lachner &amp; Nückles, 2016)"},"properties":{"noteIndex":0},"schema":"https://github.com/citation-style-language/schema/raw/master/csl-citation.json"}</w:instrText>
      </w:r>
      <w:r w:rsidR="00D50CBE">
        <w:rPr>
          <w:rFonts w:ascii="Times New Roman" w:hAnsi="Times New Roman" w:cs="Times New Roman"/>
          <w:color w:val="000000"/>
          <w:lang w:val="en-US"/>
        </w:rPr>
        <w:fldChar w:fldCharType="separate"/>
      </w:r>
      <w:r w:rsidR="00D50CBE" w:rsidRPr="00D50CBE">
        <w:rPr>
          <w:rFonts w:ascii="Times New Roman" w:hAnsi="Times New Roman" w:cs="Times New Roman"/>
          <w:noProof/>
          <w:color w:val="000000"/>
          <w:lang w:val="en-US"/>
        </w:rPr>
        <w:t>(Lachner &amp; Nückles, 2016)</w:t>
      </w:r>
      <w:r w:rsidR="00D50CBE">
        <w:rPr>
          <w:rFonts w:ascii="Times New Roman" w:hAnsi="Times New Roman" w:cs="Times New Roman"/>
          <w:color w:val="000000"/>
          <w:lang w:val="en-US"/>
        </w:rPr>
        <w:fldChar w:fldCharType="end"/>
      </w:r>
      <w:r w:rsidRPr="00CB24DE">
        <w:rPr>
          <w:rFonts w:ascii="Times New Roman" w:hAnsi="Times New Roman" w:cs="Times New Roman"/>
        </w:rPr>
        <w:t>, dan juga untuk perkembangan ilmu pengetahuan dan teknologi</w:t>
      </w:r>
      <w:r w:rsidR="00D50CBE">
        <w:rPr>
          <w:rFonts w:ascii="Times New Roman" w:hAnsi="Times New Roman" w:cs="Times New Roman"/>
        </w:rPr>
        <w:fldChar w:fldCharType="begin" w:fldLock="1"/>
      </w:r>
      <w:r w:rsidR="00FA3DC8">
        <w:rPr>
          <w:rFonts w:ascii="Times New Roman" w:hAnsi="Times New Roman" w:cs="Times New Roman"/>
        </w:rPr>
        <w:instrText>ADDIN CSL_CITATION {"citationItems":[{"id":"ITEM-1","itemData":{"author":[{"dropping-particle":"","family":"Ardiyani","given":"Shila Majid","non-dropping-particle":"","parse-names":false,"suffix":""}],"container-title":"Journal on Mathematics Education","id":"ITEM-1","issue":"2","issued":{"date-parts":[["2018"]]},"page":"301-310","title":"Realistic Mathematics Education in Cooperative","type":"article-journal","volume":"9"},"uris":["http://www.mendeley.com/documents/?uuid=1ba87a4d-8eb0-4cdc-97d3-c091a2241112"]}],"mendeley":{"formattedCitation":"(Ardiyani, 2018)","plainTextFormattedCitation":"(Ardiyani, 2018)","previouslyFormattedCitation":"(Ardiyani, 2018)"},"properties":{"noteIndex":0},"schema":"https://github.com/citation-style-language/schema/raw/master/csl-citation.json"}</w:instrText>
      </w:r>
      <w:r w:rsidR="00D50CBE">
        <w:rPr>
          <w:rFonts w:ascii="Times New Roman" w:hAnsi="Times New Roman" w:cs="Times New Roman"/>
        </w:rPr>
        <w:fldChar w:fldCharType="separate"/>
      </w:r>
      <w:r w:rsidR="00D50CBE" w:rsidRPr="00D50CBE">
        <w:rPr>
          <w:rFonts w:ascii="Times New Roman" w:hAnsi="Times New Roman" w:cs="Times New Roman"/>
          <w:noProof/>
        </w:rPr>
        <w:t>(Ardiyani, 2018)</w:t>
      </w:r>
      <w:r w:rsidR="00D50CBE">
        <w:rPr>
          <w:rFonts w:ascii="Times New Roman" w:hAnsi="Times New Roman" w:cs="Times New Roman"/>
        </w:rPr>
        <w:fldChar w:fldCharType="end"/>
      </w:r>
      <w:r w:rsidR="00A33CD0">
        <w:rPr>
          <w:rFonts w:ascii="Times New Roman" w:hAnsi="Times New Roman" w:cs="Times New Roman"/>
          <w:lang w:val="en-US"/>
        </w:rPr>
        <w:t>;</w:t>
      </w:r>
      <w:r w:rsidR="00A33CD0">
        <w:rPr>
          <w:rFonts w:ascii="Times New Roman" w:hAnsi="Times New Roman" w:cs="Times New Roman"/>
          <w:lang w:val="en-US"/>
        </w:rPr>
        <w:fldChar w:fldCharType="begin" w:fldLock="1"/>
      </w:r>
      <w:r w:rsidR="00A33CD0">
        <w:rPr>
          <w:rFonts w:ascii="Times New Roman" w:hAnsi="Times New Roman" w:cs="Times New Roman"/>
          <w:lang w:val="en-US"/>
        </w:rPr>
        <w:instrText>ADDIN CSL_CITATION {"citationItems":[{"id":"ITEM-1","itemData":{"author":[{"dropping-particle":"","family":"Fitria","given":"Yanti","non-dropping-particle":"","parse-names":false,"suffix":""},{"dropping-particle":"","family":"Syarifuddin","given":"Hendra","non-dropping-particle":"","parse-names":false,"suffix":""},{"dropping-particle":"","family":"MY","given":"Suhernisa","non-dropping-particle":"","parse-names":false,"suffix":""}],"container-title":"IJEDS","id":"ITEM-1","issue":"2","issued":{"date-parts":[["2019"]]},"page":"79-86","title":"THE EFFECT OF PROBLEM BASED LEARNING AND MOTIVATION MODELS ON STUDENT LEARNING OUTCOMES IN MATHEMATICAL LEARNING IN CLASS IV","type":"article-journal","volume":"1"},"uris":["http://www.mendeley.com/documents/?uuid=96efe40b-8473-4c9a-a08b-56dcbea0b990"]}],"mendeley":{"formattedCitation":"(Yanti Fitria et al., 2019)","plainTextFormattedCitation":"(Yanti Fitria et al., 2019)","previouslyFormattedCitation":"(Fitria et al., 2019)"},"properties":{"noteIndex":0},"schema":"https://github.com/citation-style-language/schema/raw/master/csl-citation.json"}</w:instrText>
      </w:r>
      <w:r w:rsidR="00A33CD0">
        <w:rPr>
          <w:rFonts w:ascii="Times New Roman" w:hAnsi="Times New Roman" w:cs="Times New Roman"/>
          <w:lang w:val="en-US"/>
        </w:rPr>
        <w:fldChar w:fldCharType="separate"/>
      </w:r>
      <w:r w:rsidR="00A33CD0" w:rsidRPr="00A33CD0">
        <w:rPr>
          <w:rFonts w:ascii="Times New Roman" w:hAnsi="Times New Roman" w:cs="Times New Roman"/>
          <w:noProof/>
          <w:lang w:val="en-US"/>
        </w:rPr>
        <w:t>(Yanti Fitria et al., 2019)</w:t>
      </w:r>
      <w:r w:rsidR="00A33CD0">
        <w:rPr>
          <w:rFonts w:ascii="Times New Roman" w:hAnsi="Times New Roman" w:cs="Times New Roman"/>
          <w:lang w:val="en-US"/>
        </w:rPr>
        <w:fldChar w:fldCharType="end"/>
      </w:r>
      <w:r w:rsidRPr="00CB24DE">
        <w:rPr>
          <w:rFonts w:ascii="Times New Roman" w:hAnsi="Times New Roman" w:cs="Times New Roman"/>
        </w:rPr>
        <w:t xml:space="preserve">. Oleh karena itu pembelajaran matematika menjadi sangat penting di setiap jenjang persekolahan, terutama sekali di sekolah dasar. Keberhasilan siswa dalam pembelajaran matematika di sekolah dasar akan memungkinkan mereka untuk juga berhasil dalam pembelajaran matematika pada jenjang pendidikan selanjutnya. </w:t>
      </w:r>
    </w:p>
    <w:p w14:paraId="5EA69148" w14:textId="4814896B" w:rsidR="00712D8E" w:rsidRDefault="00CB24DE" w:rsidP="006942FD">
      <w:pPr>
        <w:spacing w:after="0" w:line="360" w:lineRule="auto"/>
        <w:ind w:firstLine="567"/>
        <w:jc w:val="both"/>
        <w:rPr>
          <w:rFonts w:ascii="Times New Roman" w:hAnsi="Times New Roman" w:cs="Times New Roman"/>
          <w:color w:val="000000"/>
        </w:rPr>
      </w:pPr>
      <w:r w:rsidRPr="00CB24DE">
        <w:rPr>
          <w:rFonts w:ascii="Times New Roman" w:hAnsi="Times New Roman" w:cs="Times New Roman"/>
        </w:rPr>
        <w:t>Namun, dari hasil penelitian ditemukan bahwa masih banyak siswa di setiap jenjang pendidikan yang kurang menyukai pembelajaran matematika</w:t>
      </w:r>
      <w:r w:rsidR="00FA3DC8">
        <w:rPr>
          <w:rFonts w:ascii="Times New Roman" w:hAnsi="Times New Roman" w:cs="Times New Roman"/>
          <w:lang w:val="en-US"/>
        </w:rPr>
        <w:t xml:space="preserve"> </w:t>
      </w:r>
      <w:r w:rsidR="00FA3DC8">
        <w:rPr>
          <w:rFonts w:ascii="Times New Roman" w:hAnsi="Times New Roman" w:cs="Times New Roman"/>
          <w:lang w:val="en-US"/>
        </w:rPr>
        <w:fldChar w:fldCharType="begin" w:fldLock="1"/>
      </w:r>
      <w:r w:rsidR="00FA3DC8">
        <w:rPr>
          <w:rFonts w:ascii="Times New Roman" w:hAnsi="Times New Roman" w:cs="Times New Roman"/>
          <w:lang w:val="en-US"/>
        </w:rPr>
        <w:instrText>ADDIN CSL_CITATION {"citationItems":[{"id":"ITEM-1","itemData":{"DOI":"10.1088/1742-6596/1554/1/012003","ISSN":"17426596","abstract":"Student engagement is important in every learning because learning activities are not just a transfer of knowledge but also as a potential development that is owned by students. This study aims to determine the increase student's engagement of MTs grade VIII learn based contextual teaching and learning (CTL) learning device in the form of lesson plans and student worksheets. The research design used One Group Design. The sample of this study involved students of class VIII in the 2018/2019 school year were 25 students of class VIII.1 as an experimental class. The instrument used was a student engagement questionnaire and field notes. Data were analyzed quantitatively using means and n-gain and described descriptively. The results showed that the n-gain was 0.215, which means that there was an increase in the student's engagement learning by using CTL-based mathematics learning in the low category.","author":[{"dropping-particle":"","family":"Mentari","given":"W. N.","non-dropping-particle":"","parse-names":false,"suffix":""},{"dropping-particle":"","family":"Syarifuddin","given":"H.","non-dropping-particle":"","parse-names":false,"suffix":""}],"container-title":"Journal of Physics: Conference Series","id":"ITEM-1","issue":"1","issued":{"date-parts":[["2020"]]},"title":"Improving student engagement by mathematics learning based on contextual teaching and learning","type":"article-journal","volume":"1554"},"uris":["http://www.mendeley.com/documents/?uuid=4d8e11ca-8736-443d-a65c-ef508e5375f7"]}],"mendeley":{"formattedCitation":"(Mentari &amp; Syarifuddin, 2020)","plainTextFormattedCitation":"(Mentari &amp; Syarifuddin, 2020)","previouslyFormattedCitation":"(Mentari &amp; Syarifuddin, 2020)"},"properties":{"noteIndex":0},"schema":"https://github.com/citation-style-language/schema/raw/master/csl-citation.json"}</w:instrText>
      </w:r>
      <w:r w:rsidR="00FA3DC8">
        <w:rPr>
          <w:rFonts w:ascii="Times New Roman" w:hAnsi="Times New Roman" w:cs="Times New Roman"/>
          <w:lang w:val="en-US"/>
        </w:rPr>
        <w:fldChar w:fldCharType="separate"/>
      </w:r>
      <w:r w:rsidR="00FA3DC8" w:rsidRPr="00FA3DC8">
        <w:rPr>
          <w:rFonts w:ascii="Times New Roman" w:hAnsi="Times New Roman" w:cs="Times New Roman"/>
          <w:noProof/>
          <w:lang w:val="en-US"/>
        </w:rPr>
        <w:t>(Mentari &amp; Syarifuddin, 2020)</w:t>
      </w:r>
      <w:r w:rsidR="00FA3DC8">
        <w:rPr>
          <w:rFonts w:ascii="Times New Roman" w:hAnsi="Times New Roman" w:cs="Times New Roman"/>
          <w:lang w:val="en-US"/>
        </w:rPr>
        <w:fldChar w:fldCharType="end"/>
      </w:r>
      <w:r w:rsidR="00A33CD0">
        <w:rPr>
          <w:rFonts w:ascii="Times New Roman" w:hAnsi="Times New Roman" w:cs="Times New Roman"/>
          <w:lang w:val="en-US"/>
        </w:rPr>
        <w:t>;</w:t>
      </w:r>
      <w:r w:rsidR="00A33CD0">
        <w:rPr>
          <w:rFonts w:ascii="Times New Roman" w:hAnsi="Times New Roman" w:cs="Times New Roman"/>
          <w:lang w:val="en-US"/>
        </w:rPr>
        <w:fldChar w:fldCharType="begin" w:fldLock="1"/>
      </w:r>
      <w:r w:rsidR="00A33CD0">
        <w:rPr>
          <w:rFonts w:ascii="Times New Roman" w:hAnsi="Times New Roman" w:cs="Times New Roman"/>
          <w:lang w:val="en-US"/>
        </w:rPr>
        <w:instrText>ADDIN CSL_CITATION {"citationItems":[{"id":"ITEM-1","itemData":{"DOI":"10.1088/1742-6596/1321/3/032108","ISSN":"17426596","abstract":"This research is motivated by the lack of the primary teacher education students' critical thinking skills. This problem occurs because the learning model given by the lecturers cannot improve the students' critical thinking skills. This study aims to improve critical thinking skills of the primary teacher education students and develop learning tools in the form of the lesson plan (RPS), lesson instructions (SAP), and instructional materials based on Problem Based Learning for the subject 'Basic Concepts of Science in Primary School 1' This study uses ADDIE development model and the participants of the study are the first semester students in Educational Institution (LPTK) Region A and B. The practicality is seen through the results of SAP implementation, the students' and lecturers' response to the questionnaire in the LPTK PGSD region A and B. The effectiveness is seen through the process of assessment, observation, and critical thinking ability tests. The collected data are analyzed descriptively. The results showed that the developed RPS, SAP, and teaching materials for the integration of electric circuit and mathematics logic using Problem Based Learning with a mean of 96%, 95%, and 96% can be stated in a very valid category in terms of content, language, and graphics. The result of SAP implementation observation is 84%, the students' response to the questionnaires is 83%, and the lecturers' response to the questionnaire is 91%. These results indicate that the learning tool developed is practical. The results of the critical thinking skills process assessment in the A region is 83%, while B is 84%, the observations of critical thinking activities in region A is 82.2%, while B is 81.9%, and the critical thinking skills tests in which N-gain scores for regional A is 0.6, while B is 0.7. In conclusion, the tools are effective to improve the students' critical thinking skills.","author":[{"dropping-particle":"","family":"Fitria","given":"Y.","non-dropping-particle":"","parse-names":false,"suffix":""},{"dropping-particle":"","family":"Helsa","given":"Y.","non-dropping-particle":"","parse-names":false,"suffix":""},{"dropping-particle":"","family":"Hasanah","given":"F. N.","non-dropping-particle":"","parse-names":false,"suffix":""}],"container-title":"Journal of Physics: Conference Series","id":"ITEM-1","issue":"3","issued":{"date-parts":[["2019"]]},"title":"The learning tool for electric circuit and mathematics logic integration","type":"article-journal","volume":"1321"},"uris":["http://www.mendeley.com/documents/?uuid=f4f18023-2d8f-4f44-8c2d-f15cbcf1ca9a"]}],"mendeley":{"formattedCitation":"(Y. Fitria et al., 2019)","plainTextFormattedCitation":"(Y. Fitria et al., 2019)"},"properties":{"noteIndex":0},"schema":"https://github.com/citation-style-language/schema/raw/master/csl-citation.json"}</w:instrText>
      </w:r>
      <w:r w:rsidR="00A33CD0">
        <w:rPr>
          <w:rFonts w:ascii="Times New Roman" w:hAnsi="Times New Roman" w:cs="Times New Roman"/>
          <w:lang w:val="en-US"/>
        </w:rPr>
        <w:fldChar w:fldCharType="separate"/>
      </w:r>
      <w:r w:rsidR="00A33CD0" w:rsidRPr="00A33CD0">
        <w:rPr>
          <w:rFonts w:ascii="Times New Roman" w:hAnsi="Times New Roman" w:cs="Times New Roman"/>
          <w:noProof/>
          <w:lang w:val="en-US"/>
        </w:rPr>
        <w:t>(Y. Fitria et al., 2019)</w:t>
      </w:r>
      <w:r w:rsidR="00A33CD0">
        <w:rPr>
          <w:rFonts w:ascii="Times New Roman" w:hAnsi="Times New Roman" w:cs="Times New Roman"/>
          <w:lang w:val="en-US"/>
        </w:rPr>
        <w:fldChar w:fldCharType="end"/>
      </w:r>
      <w:r w:rsidRPr="00CB24DE">
        <w:rPr>
          <w:rFonts w:ascii="Times New Roman" w:hAnsi="Times New Roman" w:cs="Times New Roman"/>
        </w:rPr>
        <w:t>, dan juga kurang memiliki pemahaman matematis</w:t>
      </w:r>
      <w:r w:rsidR="00FA3DC8">
        <w:rPr>
          <w:rFonts w:ascii="Times New Roman" w:hAnsi="Times New Roman" w:cs="Times New Roman"/>
          <w:lang w:val="en-US"/>
        </w:rPr>
        <w:t xml:space="preserve"> </w:t>
      </w:r>
      <w:r w:rsidR="00FA3DC8">
        <w:rPr>
          <w:rFonts w:ascii="Times New Roman" w:hAnsi="Times New Roman" w:cs="Times New Roman"/>
          <w:lang w:val="en-US"/>
        </w:rPr>
        <w:fldChar w:fldCharType="begin" w:fldLock="1"/>
      </w:r>
      <w:r w:rsidR="00FA3DC8">
        <w:rPr>
          <w:rFonts w:ascii="Times New Roman" w:hAnsi="Times New Roman" w:cs="Times New Roman"/>
          <w:lang w:val="en-US"/>
        </w:rPr>
        <w:instrText>ADDIN CSL_CITATION {"citationItems":[{"id":"ITEM-1","itemData":{"abstract":"The purpose of this research is to describe : (1) plan of the numeracy literacy program in elementary school Muhammadiyah 1 Malang, (2) realize the numeracy literacy program in elementary school Muhammadiyah 1 Malang, (3) effort to solve problems in realizing the numeracy literacy program in elementary school Muhammadiyah 1 Malang, (4) proponent factor in realizing the numeracy literacy program in elementary school Muhammadiyah 1 Malang, (5) inhibit ing factor in realizing the numeracy literacy program in elementary school Muhammadiyah 1 Malang. This research used a qualitative research approach by using descriptive type. The result of this research showed that (1) plan of the numeracy literacy program in elementary school Muhammadiyah 1 Malang is not in program list yet and in especially case, it still makes an adjustment with the numeracy literacy matter in learning mathematics and lesson topic 2013 curriculum. (2) The realizat ion of this numeracy literacy program in elementary school Muhammadiyah 1 Malang is matched with the three steps of school literacy program, they are habitual, development and learning step it also conforms to five indicators of numeracy literacy. (3) The effort to solve problems in realizing the numeracy lite racy program based on the general purpose of the literacy in school. (4) Government and numeracy literacy program’s object is included in proponent factor. (5) The inhibit ing factor is aimed at three of numeracy literacy program’s objects. Numeracy literacy targets consist of the class base, school culture base, and community base","author":[{"dropping-particle":"","family":"Fernandes","given":"Mimik","non-dropping-particle":"","parse-names":false,"suffix":""},{"dropping-particle":"","family":"Syarifudin","given":"Hendra","non-dropping-particle":"","parse-names":false,"suffix":""}],"container-title":"Elementary School Education Journal","id":"ITEM-1","issue":"1","issued":{"date-parts":[["2019"]]},"page":"93-103","title":"Pengembangan Perangkat Pembelajaran Pecahan Berbasis Model Penemuan Terbimbing","type":"article-journal","volume":"3"},"uris":["http://www.mendeley.com/documents/?uuid=a854eafd-2669-4039-b637-6e6bc4a9aef3"]}],"mendeley":{"formattedCitation":"(Fernandes &amp; Syarifudin, 2019)","plainTextFormattedCitation":"(Fernandes &amp; Syarifudin, 2019)","previouslyFormattedCitation":"(Fernandes &amp; Syarifudin, 2019)"},"properties":{"noteIndex":0},"schema":"https://github.com/citation-style-language/schema/raw/master/csl-citation.json"}</w:instrText>
      </w:r>
      <w:r w:rsidR="00FA3DC8">
        <w:rPr>
          <w:rFonts w:ascii="Times New Roman" w:hAnsi="Times New Roman" w:cs="Times New Roman"/>
          <w:lang w:val="en-US"/>
        </w:rPr>
        <w:fldChar w:fldCharType="separate"/>
      </w:r>
      <w:r w:rsidR="00FA3DC8" w:rsidRPr="00FA3DC8">
        <w:rPr>
          <w:rFonts w:ascii="Times New Roman" w:hAnsi="Times New Roman" w:cs="Times New Roman"/>
          <w:noProof/>
          <w:lang w:val="en-US"/>
        </w:rPr>
        <w:t>(Fernandes &amp; Syarifudin, 2019)</w:t>
      </w:r>
      <w:r w:rsidR="00FA3DC8">
        <w:rPr>
          <w:rFonts w:ascii="Times New Roman" w:hAnsi="Times New Roman" w:cs="Times New Roman"/>
          <w:lang w:val="en-US"/>
        </w:rPr>
        <w:fldChar w:fldCharType="end"/>
      </w:r>
      <w:r w:rsidR="00FA3DC8">
        <w:rPr>
          <w:rFonts w:ascii="Times New Roman" w:hAnsi="Times New Roman" w:cs="Times New Roman"/>
          <w:lang w:val="en-US"/>
        </w:rPr>
        <w:t>.</w:t>
      </w:r>
      <w:r w:rsidRPr="00CB24DE">
        <w:rPr>
          <w:rFonts w:ascii="Times New Roman" w:hAnsi="Times New Roman" w:cs="Times New Roman"/>
        </w:rPr>
        <w:t xml:space="preserve"> PISA tahun 2018 memperlihatkan kemampuan matematis siswa Indonesia  berada pada peringkat 6 terbawah</w:t>
      </w:r>
      <w:r w:rsidR="00A05B85">
        <w:rPr>
          <w:rFonts w:ascii="Times New Roman" w:hAnsi="Times New Roman" w:cs="Times New Roman"/>
        </w:rPr>
        <w:fldChar w:fldCharType="begin" w:fldLock="1"/>
      </w:r>
      <w:r w:rsidR="00E4582B">
        <w:rPr>
          <w:rFonts w:ascii="Times New Roman" w:hAnsi="Times New Roman" w:cs="Times New Roman"/>
        </w:rPr>
        <w:instrText>ADDIN CSL_CITATION {"citationItems":[{"id":"ITEM-1","itemData":{"author":[{"dropping-particle":"","family":"Atikah","given":"Nur","non-dropping-particle":"","parse-names":false,"suffix":""},{"dropping-particle":"","family":"Karjiyati","given":"Victoria","non-dropping-particle":"","parse-names":false,"suffix":""},{"dropping-particle":"","family":"Noperman","given":"Feri","non-dropping-particle":"","parse-names":false,"suffix":""}],"container-title":"Riset, Jurnal Dasar, Pendidikan","id":"ITEM-1","issue":"1","issued":{"date-parts":[["2020"]]},"page":"25-32","title":"Pengaruh Model Realistic Mathematics Education Berbasis Etnomatematika Tabut terhadap Kemampuan Komunikasi Matematika Siswa Kelas IV SDN di Kota Bengkulu","type":"article-journal","volume":"3"},"uris":["http://www.mendeley.com/documents/?uuid=4c7f7ae2-3304-4521-ae2b-019efa749999"]}],"mendeley":{"formattedCitation":"(Atikah et al., 2020)","plainTextFormattedCitation":"(Atikah et al., 2020)","previouslyFormattedCitation":"(Atikah et al., 2020)"},"properties":{"noteIndex":0},"schema":"https://github.com/citation-style-language/schema/raw/master/csl-citation.json"}</w:instrText>
      </w:r>
      <w:r w:rsidR="00A05B85">
        <w:rPr>
          <w:rFonts w:ascii="Times New Roman" w:hAnsi="Times New Roman" w:cs="Times New Roman"/>
        </w:rPr>
        <w:fldChar w:fldCharType="separate"/>
      </w:r>
      <w:r w:rsidR="00A05B85" w:rsidRPr="00A05B85">
        <w:rPr>
          <w:rFonts w:ascii="Times New Roman" w:hAnsi="Times New Roman" w:cs="Times New Roman"/>
          <w:noProof/>
        </w:rPr>
        <w:t>(Atikah et al., 2020)</w:t>
      </w:r>
      <w:r w:rsidR="00A05B85">
        <w:rPr>
          <w:rFonts w:ascii="Times New Roman" w:hAnsi="Times New Roman" w:cs="Times New Roman"/>
        </w:rPr>
        <w:fldChar w:fldCharType="end"/>
      </w:r>
      <w:r w:rsidRPr="00CB24DE">
        <w:rPr>
          <w:rFonts w:ascii="Times New Roman" w:hAnsi="Times New Roman" w:cs="Times New Roman"/>
        </w:rPr>
        <w:t>. Selain itu, hasil penelitian</w:t>
      </w:r>
      <w:r w:rsidR="00FA3DC8">
        <w:rPr>
          <w:rFonts w:ascii="Times New Roman" w:hAnsi="Times New Roman" w:cs="Times New Roman"/>
          <w:lang w:val="en-US"/>
        </w:rPr>
        <w:t xml:space="preserve"> </w:t>
      </w:r>
      <w:r w:rsidR="00FA3DC8">
        <w:rPr>
          <w:rFonts w:ascii="Times New Roman" w:hAnsi="Times New Roman" w:cs="Times New Roman"/>
          <w:lang w:val="en-US"/>
        </w:rPr>
        <w:fldChar w:fldCharType="begin" w:fldLock="1"/>
      </w:r>
      <w:r w:rsidR="00FA3DC8">
        <w:rPr>
          <w:rFonts w:ascii="Times New Roman" w:hAnsi="Times New Roman" w:cs="Times New Roman"/>
          <w:lang w:val="en-US"/>
        </w:rPr>
        <w:instrText>ADDIN CSL_CITATION {"citationItems":[{"id":"ITEM-1","itemData":{"abstract":"One of the most important abilities in learning mathematics for elementary students is understanding math concepts. However, elementary students' ability to understand the math concepts in Padang is poor. The reason behind the problem is caused by inappropriate learning methods used by teachers, such as memorization. Based on this problem, the researchers conducted experimental research using guided discoverylearning methods to overcome the problem and identify its effects on the students' ability to understand math concepts. The populations are all elementary students at grade 5in Padang who were enrolled in group V, Kuranji sub-district, semester II academic year 2017/2018. The sample selection is done by random sampling. The experimental class is grade 5 students at elementary school 44 Kalumbuk and control class is grade 5 students at elementary school 20 Kalumbuk, Padang. The data are obtained from the initial ability tests and questions in understanding math concepts. The data are analyzed using the t-test and two-way ANOVA for interaction. The results of the analysis show that: (1) guided discovery learning methods is better than conventional learning, (2) students' math concepts understanding with high and low initial abilities taught by guided discovery learning method gets better result compared to conventional learning, and (3) there is no interaction between learning through guided discovery learning method and initial abilities in influencing students' ability to understand math concepts.","author":[{"dropping-particle":"","family":"Sari","given":"Guswita","non-dropping-particle":"","parse-names":false,"suffix":""},{"dropping-particle":"","family":"Gistituati","given":"Nurhizrah","non-dropping-particle":"","parse-names":false,"suffix":""},{"dropping-particle":"","family":"Syarifuddin","given":"Hendra","non-dropping-particle":"","parse-names":false,"suffix":""}],"container-title":"International Journal of Educational Dynamics","id":"ITEM-1","issue":"2","issued":{"date-parts":[["2019"]]},"page":"54-60","title":"the Effect of Guided Discovery Learning Method Toward Students' Ability in Understanding Math Concept","type":"article-journal","volume":"1"},"uris":["http://www.mendeley.com/documents/?uuid=412f472f-2bfa-4ec9-8ce6-d1174c830ac7"]}],"mendeley":{"formattedCitation":"(Sari et al., 2019)","plainTextFormattedCitation":"(Sari et al., 2019)","previouslyFormattedCitation":"(Sari et al., 2019)"},"properties":{"noteIndex":0},"schema":"https://github.com/citation-style-language/schema/raw/master/csl-citation.json"}</w:instrText>
      </w:r>
      <w:r w:rsidR="00FA3DC8">
        <w:rPr>
          <w:rFonts w:ascii="Times New Roman" w:hAnsi="Times New Roman" w:cs="Times New Roman"/>
          <w:lang w:val="en-US"/>
        </w:rPr>
        <w:fldChar w:fldCharType="separate"/>
      </w:r>
      <w:r w:rsidR="00FA3DC8" w:rsidRPr="00FA3DC8">
        <w:rPr>
          <w:rFonts w:ascii="Times New Roman" w:hAnsi="Times New Roman" w:cs="Times New Roman"/>
          <w:noProof/>
          <w:lang w:val="en-US"/>
        </w:rPr>
        <w:t>(Sari et al., 2019)</w:t>
      </w:r>
      <w:r w:rsidR="00FA3DC8">
        <w:rPr>
          <w:rFonts w:ascii="Times New Roman" w:hAnsi="Times New Roman" w:cs="Times New Roman"/>
          <w:lang w:val="en-US"/>
        </w:rPr>
        <w:fldChar w:fldCharType="end"/>
      </w:r>
      <w:r w:rsidR="00FA3DC8">
        <w:rPr>
          <w:rFonts w:ascii="Times New Roman" w:hAnsi="Times New Roman" w:cs="Times New Roman"/>
          <w:lang w:val="en-US"/>
        </w:rPr>
        <w:t xml:space="preserve"> </w:t>
      </w:r>
      <w:r w:rsidRPr="00CB24DE">
        <w:rPr>
          <w:rFonts w:ascii="Times New Roman" w:hAnsi="Times New Roman" w:cs="Times New Roman"/>
        </w:rPr>
        <w:t xml:space="preserve">menemukan bahwa masih banyak </w:t>
      </w:r>
      <w:r w:rsidRPr="00CB24DE">
        <w:rPr>
          <w:rFonts w:ascii="Times New Roman" w:hAnsi="Times New Roman" w:cs="Times New Roman"/>
          <w:color w:val="000000"/>
        </w:rPr>
        <w:t xml:space="preserve">siswa yang beranggapan matematika merupakan mata pelajaran yang sulit. Kesulitan siswa dalam </w:t>
      </w:r>
      <w:r w:rsidRPr="00CB24DE">
        <w:rPr>
          <w:rFonts w:ascii="Times New Roman" w:hAnsi="Times New Roman" w:cs="Times New Roman"/>
        </w:rPr>
        <w:t xml:space="preserve">menggunakan simbol matematika </w:t>
      </w:r>
      <w:r w:rsidRPr="00CB24DE">
        <w:rPr>
          <w:rFonts w:ascii="Times New Roman" w:hAnsi="Times New Roman" w:cs="Times New Roman"/>
          <w:color w:val="000000"/>
        </w:rPr>
        <w:t xml:space="preserve">menyebabkan mereka mengalami kesulitan dalam </w:t>
      </w:r>
      <w:r w:rsidRPr="00CB24DE">
        <w:rPr>
          <w:rFonts w:ascii="Times New Roman" w:hAnsi="Times New Roman" w:cs="Times New Roman"/>
        </w:rPr>
        <w:t xml:space="preserve">menyelesaikan permasalahan </w:t>
      </w:r>
      <w:r w:rsidRPr="00CB24DE">
        <w:rPr>
          <w:rFonts w:ascii="Times New Roman" w:hAnsi="Times New Roman" w:cs="Times New Roman"/>
          <w:color w:val="000000"/>
        </w:rPr>
        <w:t>yang dihadapi</w:t>
      </w:r>
      <w:r w:rsidR="00FA3DC8">
        <w:rPr>
          <w:rFonts w:ascii="Times New Roman" w:hAnsi="Times New Roman" w:cs="Times New Roman"/>
          <w:color w:val="000000"/>
          <w:lang w:val="en-US"/>
        </w:rPr>
        <w:t xml:space="preserve"> </w:t>
      </w:r>
      <w:r w:rsidR="00FA3DC8">
        <w:rPr>
          <w:rFonts w:ascii="Times New Roman" w:hAnsi="Times New Roman" w:cs="Times New Roman"/>
          <w:color w:val="000000"/>
          <w:lang w:val="en-US"/>
        </w:rPr>
        <w:fldChar w:fldCharType="begin" w:fldLock="1"/>
      </w:r>
      <w:r w:rsidR="00FA3DC8">
        <w:rPr>
          <w:rFonts w:ascii="Times New Roman" w:hAnsi="Times New Roman" w:cs="Times New Roman"/>
          <w:color w:val="000000"/>
          <w:lang w:val="en-US"/>
        </w:rPr>
        <w:instrText>ADDIN CSL_CITATION {"citationItems":[{"id":"ITEM-1","itemData":{"DOI":"10.1088/1742-6596/1554/1/012006","ISSN":"17426596","abstract":"This study discussed on the effectiveness of the use of mathematical learning tools based on guided inquiry models to improve mathematical communication skills (CS) for students of grade VIII SMP. The type of development research used is the Plomp model. The study was conducted on 30 students in one class to use learning tools, then given a final test to see how many students completed the test. The results showed that 86.6% had completely exceeded the minimum completeness criteria that had been set at 70. It could be concluded that the learning tools developed in the form of RPP and SW were effective in improving students' mathematical communication abilities so that they were suitable for use. Start your abstract here...","author":[{"dropping-particle":"","family":"Kurani","given":"R.","non-dropping-particle":"","parse-names":false,"suffix":""},{"dropping-particle":"","family":"Syarifuddin","given":"H.","non-dropping-particle":"","parse-names":false,"suffix":""}],"container-title":"Journal of Physics: Conference Series","id":"ITEM-1","issue":"1","issued":{"date-parts":[["2020"]]},"title":"Effectiveness of Mathematics Learning Tools Based on Guided Inquiry Model to Mathematical Communication Capabilities of Class VIII Students","type":"article-journal","volume":"1554"},"uris":["http://www.mendeley.com/documents/?uuid=5ca573ac-973d-4875-ba87-0e1980479a43"]}],"mendeley":{"formattedCitation":"(Kurani &amp; Syarifuddin, 2020)","plainTextFormattedCitation":"(Kurani &amp; Syarifuddin, 2020)","previouslyFormattedCitation":"(Kurani &amp; Syarifuddin, 2020)"},"properties":{"noteIndex":0},"schema":"https://github.com/citation-style-language/schema/raw/master/csl-citation.json"}</w:instrText>
      </w:r>
      <w:r w:rsidR="00FA3DC8">
        <w:rPr>
          <w:rFonts w:ascii="Times New Roman" w:hAnsi="Times New Roman" w:cs="Times New Roman"/>
          <w:color w:val="000000"/>
          <w:lang w:val="en-US"/>
        </w:rPr>
        <w:fldChar w:fldCharType="separate"/>
      </w:r>
      <w:r w:rsidR="00FA3DC8" w:rsidRPr="00FA3DC8">
        <w:rPr>
          <w:rFonts w:ascii="Times New Roman" w:hAnsi="Times New Roman" w:cs="Times New Roman"/>
          <w:noProof/>
          <w:color w:val="000000"/>
          <w:lang w:val="en-US"/>
        </w:rPr>
        <w:t>(Kurani &amp; Syarifuddin, 2020)</w:t>
      </w:r>
      <w:r w:rsidR="00FA3DC8">
        <w:rPr>
          <w:rFonts w:ascii="Times New Roman" w:hAnsi="Times New Roman" w:cs="Times New Roman"/>
          <w:color w:val="000000"/>
          <w:lang w:val="en-US"/>
        </w:rPr>
        <w:fldChar w:fldCharType="end"/>
      </w:r>
      <w:r w:rsidR="00FA3DC8">
        <w:rPr>
          <w:rFonts w:ascii="Times New Roman" w:hAnsi="Times New Roman" w:cs="Times New Roman"/>
          <w:color w:val="000000"/>
          <w:lang w:val="en-US"/>
        </w:rPr>
        <w:t>;</w:t>
      </w:r>
      <w:r w:rsidR="00FA3DC8">
        <w:rPr>
          <w:rFonts w:ascii="Times New Roman" w:hAnsi="Times New Roman" w:cs="Times New Roman"/>
          <w:color w:val="000000"/>
          <w:lang w:val="en-US"/>
        </w:rPr>
        <w:fldChar w:fldCharType="begin" w:fldLock="1"/>
      </w:r>
      <w:r w:rsidR="00FA3DC8">
        <w:rPr>
          <w:rFonts w:ascii="Times New Roman" w:hAnsi="Times New Roman" w:cs="Times New Roman"/>
          <w:color w:val="000000"/>
          <w:lang w:val="en-US"/>
        </w:rPr>
        <w:instrText>ADDIN CSL_CITATION {"citationItems":[{"id":"ITEM-1","itemData":{"DOI":"10.1088/1757-899X/335/1/012107","ISSN":"1757899X","abstract":"This paper presents the results of a classroom action research that was done in Elementary Linear Algebra course at Universitas Negeri Padang. The focus of the research want to see the effect of using concept maps in the course on students' learning. Data in this study were collected through classroom observation, students' reflective journal and concept maps that were created by students. The result of the study was the using of concept maps in Elementary Linera Algebra course gave positive effect on students' learning.","author":[{"dropping-particle":"","family":"Syarifuddin","given":"H.","non-dropping-particle":"","parse-names":false,"suffix":""}],"container-title":"IOP Conference Series: Materials Science and Engineering","id":"ITEM-1","issue":"1","issued":{"date-parts":[["2018"]]},"title":"The Effect of Using Concept Maps in Elementary Linear Algebra Course on Students' Learning","type":"article-journal","volume":"335"},"uris":["http://www.mendeley.com/documents/?uuid=c8414763-3bfc-4ed3-83fe-0c57c732f290"]}],"mendeley":{"formattedCitation":"(Syarifuddin, 2018)","plainTextFormattedCitation":"(Syarifuddin, 2018)","previouslyFormattedCitation":"(Syarifuddin, 2018)"},"properties":{"noteIndex":0},"schema":"https://github.com/citation-style-language/schema/raw/master/csl-citation.json"}</w:instrText>
      </w:r>
      <w:r w:rsidR="00FA3DC8">
        <w:rPr>
          <w:rFonts w:ascii="Times New Roman" w:hAnsi="Times New Roman" w:cs="Times New Roman"/>
          <w:color w:val="000000"/>
          <w:lang w:val="en-US"/>
        </w:rPr>
        <w:fldChar w:fldCharType="separate"/>
      </w:r>
      <w:r w:rsidR="00FA3DC8" w:rsidRPr="00FA3DC8">
        <w:rPr>
          <w:rFonts w:ascii="Times New Roman" w:hAnsi="Times New Roman" w:cs="Times New Roman"/>
          <w:noProof/>
          <w:color w:val="000000"/>
          <w:lang w:val="en-US"/>
        </w:rPr>
        <w:t>(Syarifuddin, 2018)</w:t>
      </w:r>
      <w:r w:rsidR="00FA3DC8">
        <w:rPr>
          <w:rFonts w:ascii="Times New Roman" w:hAnsi="Times New Roman" w:cs="Times New Roman"/>
          <w:color w:val="000000"/>
          <w:lang w:val="en-US"/>
        </w:rPr>
        <w:fldChar w:fldCharType="end"/>
      </w:r>
      <w:r w:rsidRPr="00CB24DE">
        <w:rPr>
          <w:rFonts w:ascii="Times New Roman" w:hAnsi="Times New Roman" w:cs="Times New Roman"/>
        </w:rPr>
        <w:t>.</w:t>
      </w:r>
      <w:r w:rsidRPr="00CB24DE">
        <w:rPr>
          <w:rFonts w:ascii="Times New Roman" w:hAnsi="Times New Roman" w:cs="Times New Roman"/>
          <w:color w:val="000000"/>
        </w:rPr>
        <w:t xml:space="preserve"> </w:t>
      </w:r>
      <w:r w:rsidRPr="00CB24DE">
        <w:rPr>
          <w:rFonts w:ascii="Times New Roman" w:hAnsi="Times New Roman" w:cs="Times New Roman"/>
        </w:rPr>
        <w:t>Permasalahan di atas tidak bisa dibiarkan dan harus dicarikan penyelesaiannya agar kemampuan matematis siswa meningkat. Salah satu penyebab kekurangsukaan dan kekurangmampuan siswa dalam pembelajaran matematika adalah bahan ajar yang digunakan guru kurang menarik perhatian siswa</w:t>
      </w:r>
      <w:r w:rsidR="00FA3DC8">
        <w:rPr>
          <w:rFonts w:ascii="Times New Roman" w:hAnsi="Times New Roman" w:cs="Times New Roman"/>
        </w:rPr>
        <w:fldChar w:fldCharType="begin" w:fldLock="1"/>
      </w:r>
      <w:r w:rsidR="00FA3DC8">
        <w:rPr>
          <w:rFonts w:ascii="Times New Roman" w:hAnsi="Times New Roman" w:cs="Times New Roman"/>
        </w:rPr>
        <w:instrText>ADDIN CSL_CITATION {"citationItems":[{"id":"ITEM-1","itemData":{"DOI":"10.31331/medives.v2i1.530","ISSN":"2549-8231","abstract":"Penelitian ini merupakan penelitian pengembangan yang bertujuan untuk menghasilkan perangkat pembelajaran matematika berbasis Concept Attainment Model (CAM) yang valid, praktis, dan efektif terhadap hasil belajar dan aktivitas peserta didik SMP kelas VIII. Perangkat pembelajaran yang dikembangkan mengikuti prosedur pengembangan Model Plomp yang terdiri dari 3 tahap, yaitu tahap analisis pendahuluan, tahap pengembangan atau pembuatan prototipe, dan tahap penilaian. Uji validitas perangkat pembelajaran dilakukan oleh lima orang ahli dari bidang matematika, teknologi pendidikan, dan bahasa Indonesia. Pengujian kepraktisan perangkat pembelajaran diukur dari tiga hal yaitu: keterlaksanaan perangkat pembelajaran, respon peserta didik, dan respon guru. Untuk menilai efektifitas perangkat pembelajaran, dilakukan dengan mengumpulkan data melalui pengamatan terhadap aktivitas belajar matematika peserta didik selama kegiatan pembelajaran dan nilai tes hasil belajar matematika peserta didik. Hasil pegujian tersebut mengidentifikasi bahwa perangkat pembelajaran matematika berbasis CAM yang dikembangkan dinyatakan valid menurut para ahli, praktis berdasarkan guru dan peserta didik sebagai pengguna, dan efektif terlihat dari aktivitas peserta didik selama proses pembelajaran yang mengalami peningkatan.\r Kata kunci: penelitian pengembangan, Concept Attainment Model, hasil belajar, aktivitas belajar, Model Plomp\r  \r ABSTRACT\r This research is development research aims to produces mathematics learning equipment based on valid, practical, and effective CAM for learning outcome and students activity of VIII grade junior high school. The developed learning equipment uses the procedure of Plomp Model that consists of 3 stages, they are preliminary research, development or prototyping phase, and assessment phase. Validity test of learning equipment is done by 5 experts from mathematics, eduaction technology, and indonesian language. Practical learning equipment test is measured by 3 points, they are the continuity of learning equipment, response of students, and response of teachers. To assess the effectiveness of learning equipment, we use to collect data from student activity observation during learning process and mathematics test results. Those tests identifies that mathematics learning equipment through CAM-based is valid according to the experts, practical based on the teacher and student as the user, and effective based on the increasing of student activity during lear…","author":[{"dropping-particle":"","family":"Syaspasbandah","given":"Eka Jihadah","non-dropping-particle":"","parse-names":false,"suffix":""},{"dropping-particle":"","family":"Syarifuddin","given":"Hendra","non-dropping-particle":"","parse-names":false,"suffix":""},{"dropping-particle":"","family":"Jasrial","given":"Jasrial","non-dropping-particle":"","parse-names":false,"suffix":""}],"container-title":"Journal of Medives : Journal of Mathematics Education IKIP Veteran Semarang","id":"ITEM-1","issue":"1","issued":{"date-parts":[["2018"]]},"page":"87","title":"Pengembangan Perangkat Pembelajaran Matematika Berbasis Concept Attainment Model (CAM) untuk Peserta Didik Kelas VIII SMP","type":"article-journal","volume":"2"},"uris":["http://www.mendeley.com/documents/?uuid=93a90e2e-319c-4cef-8451-b9e64e9765a7"]}],"mendeley":{"formattedCitation":"(Syaspasbandah et al., 2018)","plainTextFormattedCitation":"(Syaspasbandah et al., 2018)","previouslyFormattedCitation":"(Syaspasbandah et al., 2018)"},"properties":{"noteIndex":0},"schema":"https://github.com/citation-style-language/schema/raw/master/csl-citation.json"}</w:instrText>
      </w:r>
      <w:r w:rsidR="00FA3DC8">
        <w:rPr>
          <w:rFonts w:ascii="Times New Roman" w:hAnsi="Times New Roman" w:cs="Times New Roman"/>
        </w:rPr>
        <w:fldChar w:fldCharType="separate"/>
      </w:r>
      <w:r w:rsidR="00FA3DC8" w:rsidRPr="00FA3DC8">
        <w:rPr>
          <w:rFonts w:ascii="Times New Roman" w:hAnsi="Times New Roman" w:cs="Times New Roman"/>
          <w:noProof/>
        </w:rPr>
        <w:t>(Syaspasbandah et al., 2018)</w:t>
      </w:r>
      <w:r w:rsidR="00FA3DC8">
        <w:rPr>
          <w:rFonts w:ascii="Times New Roman" w:hAnsi="Times New Roman" w:cs="Times New Roman"/>
        </w:rPr>
        <w:fldChar w:fldCharType="end"/>
      </w:r>
      <w:r w:rsidRPr="00CB24DE">
        <w:rPr>
          <w:rFonts w:ascii="Times New Roman" w:hAnsi="Times New Roman" w:cs="Times New Roman"/>
        </w:rPr>
        <w:t>, dan belum berorientasi pada kehidupan nyata</w:t>
      </w:r>
      <w:r w:rsidR="00FA3DC8">
        <w:rPr>
          <w:rFonts w:ascii="Times New Roman" w:hAnsi="Times New Roman" w:cs="Times New Roman"/>
        </w:rPr>
        <w:fldChar w:fldCharType="begin" w:fldLock="1"/>
      </w:r>
      <w:r w:rsidR="00DC563A">
        <w:rPr>
          <w:rFonts w:ascii="Times New Roman" w:hAnsi="Times New Roman" w:cs="Times New Roman"/>
        </w:rPr>
        <w:instrText>ADDIN CSL_CITATION {"citationItems":[{"id":"ITEM-1","itemData":{"abstract":"Abstract— This research is conducted to examine students’ mathematical reasoning skills by using Realistic Mathematics Education (RME) based geometry learning design. It is started with daily-related problems to develop students’ knowledge in solving mathematical problems. This learning design includes preliminary research phase, developmental phase, and retrospective analytical phase. This research is conducted on grade 8th students of MTsN 2 Agam, West Sumatera. The data is retrieved from observation, interviews, and questionnaires on students and teachers. The findings show that the usage of teachers book and students book are already valid and practical. Keywords—","author":[{"dropping-particle":"","family":"Fajri","given":"","non-dropping-particle":"","parse-names":false,"suffix":""},{"dropping-particle":"","family":"Syarifuddin","given":"Hendra","non-dropping-particle":"","parse-names":false,"suffix":""},{"dropping-particle":"","family":"Yerizon","given":"","non-dropping-particle":"","parse-names":false,"suffix":""}],"container-title":"International Journal of Progressive Sciences and Technologies (IJPSAT)","id":"ITEM-1","issue":"2","issued":{"date-parts":[["2020"]]},"page":"417-420","title":"Development of Realistic Mathematics Education ( RME ) Based Geometry Learning Design for 8th Grade Junior High School Students","type":"article-journal","volume":"23"},"uris":["http://www.mendeley.com/documents/?uuid=3d9ac158-c6a0-40e1-ac64-48700d9075be"]}],"mendeley":{"formattedCitation":"(Fajri et al., 2020)","plainTextFormattedCitation":"(Fajri et al., 2020)","previouslyFormattedCitation":"(Fajri et al., 2020)"},"properties":{"noteIndex":0},"schema":"https://github.com/citation-style-language/schema/raw/master/csl-citation.json"}</w:instrText>
      </w:r>
      <w:r w:rsidR="00FA3DC8">
        <w:rPr>
          <w:rFonts w:ascii="Times New Roman" w:hAnsi="Times New Roman" w:cs="Times New Roman"/>
        </w:rPr>
        <w:fldChar w:fldCharType="separate"/>
      </w:r>
      <w:r w:rsidR="00FA3DC8" w:rsidRPr="00FA3DC8">
        <w:rPr>
          <w:rFonts w:ascii="Times New Roman" w:hAnsi="Times New Roman" w:cs="Times New Roman"/>
          <w:noProof/>
        </w:rPr>
        <w:t>(Fajri et al., 2020)</w:t>
      </w:r>
      <w:r w:rsidR="00FA3DC8">
        <w:rPr>
          <w:rFonts w:ascii="Times New Roman" w:hAnsi="Times New Roman" w:cs="Times New Roman"/>
        </w:rPr>
        <w:fldChar w:fldCharType="end"/>
      </w:r>
      <w:r w:rsidRPr="00CB24DE">
        <w:rPr>
          <w:rFonts w:ascii="Times New Roman" w:hAnsi="Times New Roman" w:cs="Times New Roman"/>
        </w:rPr>
        <w:t xml:space="preserve">. </w:t>
      </w:r>
    </w:p>
    <w:p w14:paraId="105DE0E9" w14:textId="019BEB32" w:rsidR="00712D8E" w:rsidRPr="00712D8E" w:rsidRDefault="00712D8E" w:rsidP="006942FD">
      <w:pPr>
        <w:spacing w:after="0" w:line="360" w:lineRule="auto"/>
        <w:ind w:firstLine="567"/>
        <w:jc w:val="both"/>
        <w:rPr>
          <w:rFonts w:ascii="Times New Roman" w:hAnsi="Times New Roman" w:cs="Times New Roman"/>
          <w:color w:val="000000"/>
        </w:rPr>
      </w:pPr>
      <w:r w:rsidRPr="00712D8E">
        <w:rPr>
          <w:rFonts w:ascii="Times New Roman" w:hAnsi="Times New Roman" w:cs="Times New Roman"/>
        </w:rPr>
        <w:t>Kenyataanya di lapangan</w:t>
      </w:r>
      <w:r>
        <w:rPr>
          <w:rFonts w:ascii="Times New Roman" w:hAnsi="Times New Roman" w:cs="Times New Roman"/>
          <w:lang w:val="en-US"/>
        </w:rPr>
        <w:t xml:space="preserve"> ditemukan bahwa</w:t>
      </w:r>
      <w:r w:rsidRPr="00712D8E">
        <w:rPr>
          <w:rFonts w:ascii="Times New Roman" w:hAnsi="Times New Roman" w:cs="Times New Roman"/>
        </w:rPr>
        <w:t>, banyak ditemukan guru yang belum mampu mengembangkan bahan ajarnya sendiri. Padahal cakupan materi atau informasi yang terdapat pada buku guru dan buku siswa yang terkait dengan kehidupan sehari-hari masih kurang, guru hanya menggunakan sumber yang berasal dari buku paket yang telah tersedia dan mengarahkan peserta didik untuk mencatat materi yang dibahas pada buku, penggunaan bahan ajar juga masih sangat terbatas mengingat minimnya bahan ajar yang tersedia di sekolah tersebut sehingga tidak bisa sepenuhnya mendukung proses pembelajaran, guru masih terlihat lebih aktif dari peserta didik saat mengajar sehingga pembelajaran menjadi teacher center, bahan ajar yang dipakai sulit dipahami peserta didik dan kurang menarik, guru masih menerapkan pembelajaran yang konvensional, bahan ajar yang digunakan guru belum menantang peserta didik untuk memecahkan masalah yang terjadi di sekitarnya, dan peserta didik lebih banyak diam setiap kali guru bertanya terkait materi yang diajarkan serta lebih cenderung menerima saja yang diajarkan oleh guru.</w:t>
      </w:r>
    </w:p>
    <w:p w14:paraId="0E493F29" w14:textId="21BE51A1" w:rsidR="00CB24DE" w:rsidRPr="00CB24DE" w:rsidRDefault="00CB24DE" w:rsidP="006942FD">
      <w:pPr>
        <w:spacing w:after="0" w:line="360" w:lineRule="auto"/>
        <w:ind w:firstLine="567"/>
        <w:jc w:val="both"/>
        <w:rPr>
          <w:rFonts w:ascii="Times New Roman" w:hAnsi="Times New Roman" w:cs="Times New Roman"/>
        </w:rPr>
      </w:pPr>
      <w:r w:rsidRPr="00CB24DE">
        <w:rPr>
          <w:rFonts w:ascii="Times New Roman" w:hAnsi="Times New Roman" w:cs="Times New Roman"/>
        </w:rPr>
        <w:lastRenderedPageBreak/>
        <w:t>Saat ini hampir semua jenjang Pendidikan melaksanakan pembelajaran online. Pembelajaran online menuntut siswa untuk belajar secara mandiri. Selama proses pembelajaran siswa memperhatikan komputer atau gawai bahkan untuk mengerjakan evaluasi siswa juga harus memanfaat teknologi</w:t>
      </w:r>
      <w:r w:rsidR="00DC563A">
        <w:rPr>
          <w:rFonts w:ascii="Times New Roman" w:hAnsi="Times New Roman" w:cs="Times New Roman"/>
        </w:rPr>
        <w:fldChar w:fldCharType="begin" w:fldLock="1"/>
      </w:r>
      <w:r w:rsidR="001E16AF">
        <w:rPr>
          <w:rFonts w:ascii="Times New Roman" w:hAnsi="Times New Roman" w:cs="Times New Roman"/>
        </w:rPr>
        <w:instrText>ADDIN CSL_CITATION {"citationItems":[{"id":"ITEM-1","itemData":{"author":[{"dropping-particle":"","family":"Yumiarti","given":"Dewi Sismira","non-dropping-particle":"","parse-names":false,"suffix":""}],"container-title":"Edutec: Journal of Education and Technology","id":"ITEM-1","issue":"2","issued":{"date-parts":[["2020"]]},"page":"161-173","title":"Evaluation of Online Learning During the Covid-19 Pandemic on Universitas Negeri Padang","type":"article-journal","volume":"3"},"uris":["http://www.mendeley.com/documents/?uuid=80fd379d-f910-4136-98ee-cf2be7d95ee7"]}],"mendeley":{"formattedCitation":"(Yumiarti, 2020)","plainTextFormattedCitation":"(Yumiarti, 2020)","previouslyFormattedCitation":"(Yumiarti, 2020)"},"properties":{"noteIndex":0},"schema":"https://github.com/citation-style-language/schema/raw/master/csl-citation.json"}</w:instrText>
      </w:r>
      <w:r w:rsidR="00DC563A">
        <w:rPr>
          <w:rFonts w:ascii="Times New Roman" w:hAnsi="Times New Roman" w:cs="Times New Roman"/>
        </w:rPr>
        <w:fldChar w:fldCharType="separate"/>
      </w:r>
      <w:r w:rsidR="00DC563A" w:rsidRPr="00DC563A">
        <w:rPr>
          <w:rFonts w:ascii="Times New Roman" w:hAnsi="Times New Roman" w:cs="Times New Roman"/>
          <w:noProof/>
        </w:rPr>
        <w:t>(Yumiarti, 2020)</w:t>
      </w:r>
      <w:r w:rsidR="00DC563A">
        <w:rPr>
          <w:rFonts w:ascii="Times New Roman" w:hAnsi="Times New Roman" w:cs="Times New Roman"/>
        </w:rPr>
        <w:fldChar w:fldCharType="end"/>
      </w:r>
      <w:r w:rsidR="00D969A6">
        <w:rPr>
          <w:rFonts w:ascii="Times New Roman" w:hAnsi="Times New Roman" w:cs="Times New Roman"/>
          <w:lang w:val="en-US"/>
        </w:rPr>
        <w:t>;</w:t>
      </w:r>
      <w:r w:rsidR="00D969A6">
        <w:rPr>
          <w:rFonts w:ascii="Times New Roman" w:hAnsi="Times New Roman" w:cs="Times New Roman"/>
          <w:lang w:val="en-US"/>
        </w:rPr>
        <w:fldChar w:fldCharType="begin" w:fldLock="1"/>
      </w:r>
      <w:r w:rsidR="00A33CD0">
        <w:rPr>
          <w:rFonts w:ascii="Times New Roman" w:hAnsi="Times New Roman" w:cs="Times New Roman"/>
          <w:lang w:val="en-US"/>
        </w:rPr>
        <w:instrText>ADDIN CSL_CITATION {"citationItems":[{"id":"ITEM-1","itemData":{"abstract":"&lt;p/&gt;","author":[{"dropping-particle":"","family":"Sahidin","given":"","non-dropping-particle":"","parse-names":false,"suffix":""},{"dropping-particle":"","family":"Desimarnis","given":"","non-dropping-particle":"","parse-names":false,"suffix":""},{"dropping-particle":"","family":"Rusdinal","given":"","non-dropping-particle":"","parse-names":false,"suffix":""},{"dropping-particle":"","family":"Gistituati","given":"Nurhizrah","non-dropping-particle":"","parse-names":false,"suffix":""}],"container-title":"EDUKATIF: Jurnal Ilmu Pendidikan","id":"ITEM-1","issue":"5","issued":{"date-parts":[["2021"]]},"page":"2626-2637","title":"Efektivitas Penerapan Kebijakan E-Learning Masa Pandemi Covid-19 di Madrasah Aliyah","type":"article-journal","volume":"3"},"uris":["http://www.mendeley.com/documents/?uuid=7852adcf-c7f6-4b18-98e7-ecfa90131a0a"]}],"mendeley":{"formattedCitation":"(Sahidin et al., 2021)","plainTextFormattedCitation":"(Sahidin et al., 2021)","previouslyFormattedCitation":"(Sahidin et al., 2021)"},"properties":{"noteIndex":0},"schema":"https://github.com/citation-style-language/schema/raw/master/csl-citation.json"}</w:instrText>
      </w:r>
      <w:r w:rsidR="00D969A6">
        <w:rPr>
          <w:rFonts w:ascii="Times New Roman" w:hAnsi="Times New Roman" w:cs="Times New Roman"/>
          <w:lang w:val="en-US"/>
        </w:rPr>
        <w:fldChar w:fldCharType="separate"/>
      </w:r>
      <w:r w:rsidR="00D969A6" w:rsidRPr="00D969A6">
        <w:rPr>
          <w:rFonts w:ascii="Times New Roman" w:hAnsi="Times New Roman" w:cs="Times New Roman"/>
          <w:noProof/>
          <w:lang w:val="en-US"/>
        </w:rPr>
        <w:t>(Sahidin et al., 2021)</w:t>
      </w:r>
      <w:r w:rsidR="00D969A6">
        <w:rPr>
          <w:rFonts w:ascii="Times New Roman" w:hAnsi="Times New Roman" w:cs="Times New Roman"/>
          <w:lang w:val="en-US"/>
        </w:rPr>
        <w:fldChar w:fldCharType="end"/>
      </w:r>
      <w:r w:rsidRPr="00CB24DE">
        <w:rPr>
          <w:rFonts w:ascii="Times New Roman" w:hAnsi="Times New Roman" w:cs="Times New Roman"/>
        </w:rPr>
        <w:t xml:space="preserve">.  Selama pembelajaran online dilaksanakan semua kegiatan diskusi harus menuntaskan tujuan pembelajaran yang telah dibuat. Siswa yang mampu mengkonstruksikan pengetahuannya sendiri dapat dikatakan bahwa siswa telah belajar dengan baik dan aktif.  </w:t>
      </w:r>
    </w:p>
    <w:p w14:paraId="2B08AE09" w14:textId="77777777" w:rsidR="00CB24DE" w:rsidRPr="00CB24DE" w:rsidRDefault="00CB24DE" w:rsidP="006942FD">
      <w:pPr>
        <w:spacing w:after="0" w:line="360" w:lineRule="auto"/>
        <w:ind w:firstLine="567"/>
        <w:jc w:val="both"/>
        <w:rPr>
          <w:rFonts w:ascii="Times New Roman" w:hAnsi="Times New Roman" w:cs="Times New Roman"/>
        </w:rPr>
      </w:pPr>
      <w:r w:rsidRPr="00CB24DE">
        <w:rPr>
          <w:rFonts w:ascii="Times New Roman" w:hAnsi="Times New Roman" w:cs="Times New Roman"/>
        </w:rPr>
        <w:t>E-modul matematika membantu siswa saat pembelajaran online. Materi yang diterima siswa diharapkan masuk ke dalam memori jangka panjang karena siswa tidak menghafal melainkan menyimpulkan sendiri apa yang sudah mereka pelajari.  Dengan begitu e-modul matematika membantu siswa dalam pembelajaran online sehingga siswa bisa belajar mandiri dan materi yang dikuasai bisa menyelesaikan kehidupan nyata atau riil karena siswa telah memiliki berbagai alternatif cara menyelesaikan masalah di dalam memorinya.</w:t>
      </w:r>
    </w:p>
    <w:p w14:paraId="0BF02CEE" w14:textId="07FF6707" w:rsidR="00CB24DE" w:rsidRPr="00CB24DE" w:rsidRDefault="00CB24DE" w:rsidP="006942FD">
      <w:pPr>
        <w:spacing w:after="0" w:line="360" w:lineRule="auto"/>
        <w:ind w:firstLine="567"/>
        <w:jc w:val="both"/>
        <w:rPr>
          <w:rFonts w:ascii="Times New Roman" w:hAnsi="Times New Roman" w:cs="Times New Roman"/>
        </w:rPr>
      </w:pPr>
      <w:r w:rsidRPr="00CB24DE">
        <w:rPr>
          <w:rFonts w:ascii="Times New Roman" w:hAnsi="Times New Roman" w:cs="Times New Roman"/>
        </w:rPr>
        <w:t>Selama ini sudah banyak peneliti yang mengembangkan modul matematika. Salah satunya yaitu m</w:t>
      </w:r>
      <w:r w:rsidRPr="00CB24DE">
        <w:rPr>
          <w:rFonts w:ascii="Times New Roman" w:hAnsi="Times New Roman" w:cs="Times New Roman"/>
          <w:color w:val="000000"/>
        </w:rPr>
        <w:t xml:space="preserve">odul </w:t>
      </w:r>
      <w:r w:rsidRPr="00CB24DE">
        <w:rPr>
          <w:rFonts w:ascii="Times New Roman" w:hAnsi="Times New Roman" w:cs="Times New Roman"/>
        </w:rPr>
        <w:t>matematika</w:t>
      </w:r>
      <w:r w:rsidRPr="00CB24DE">
        <w:rPr>
          <w:rFonts w:ascii="Times New Roman" w:hAnsi="Times New Roman" w:cs="Times New Roman"/>
          <w:color w:val="000000"/>
        </w:rPr>
        <w:t xml:space="preserve"> terintegrasi nilai-nilai keislaman  melalui model </w:t>
      </w:r>
      <w:r w:rsidRPr="00CB24DE">
        <w:rPr>
          <w:rFonts w:ascii="Times New Roman" w:hAnsi="Times New Roman" w:cs="Times New Roman"/>
          <w:i/>
          <w:color w:val="000000"/>
        </w:rPr>
        <w:t xml:space="preserve">RME </w:t>
      </w:r>
      <w:r w:rsidRPr="00CB24DE">
        <w:rPr>
          <w:rFonts w:ascii="Times New Roman" w:hAnsi="Times New Roman" w:cs="Times New Roman"/>
        </w:rPr>
        <w:t xml:space="preserve">untuk siswa SMP </w:t>
      </w:r>
      <w:r w:rsidR="001E16AF">
        <w:rPr>
          <w:rFonts w:ascii="Times New Roman" w:hAnsi="Times New Roman" w:cs="Times New Roman"/>
        </w:rPr>
        <w:fldChar w:fldCharType="begin" w:fldLock="1"/>
      </w:r>
      <w:r w:rsidR="001E16AF">
        <w:rPr>
          <w:rFonts w:ascii="Times New Roman" w:hAnsi="Times New Roman" w:cs="Times New Roman"/>
        </w:rPr>
        <w:instrText>ADDIN CSL_CITATION {"citationItems":[{"id":"ITEM-1","itemData":{"author":[{"dropping-particle":"","family":"Yuniati","given":"Suci","non-dropping-particle":"","parse-names":false,"suffix":""},{"dropping-particle":"","family":"Sari","given":"Arnida","non-dropping-particle":"","parse-names":false,"suffix":""},{"dropping-particle":"","family":"Matematika","given":"Prodi Pendidikan","non-dropping-particle":"","parse-names":false,"suffix":""},{"dropping-particle":"","family":"Tarbiyah","given":"Fakultas","non-dropping-particle":"","parse-names":false,"suffix":""},{"dropping-particle":"","family":"Hr","given":"Jl","non-dropping-particle":"","parse-names":false,"suffix":""},{"dropping-particle":"","family":"Km","given":"Soebrantas","non-dropping-particle":"","parse-names":false,"suffix":""},{"dropping-particle":"","family":"Pekanbaru","given":"Tampan","non-dropping-particle":"","parse-names":false,"suffix":""},{"dropping-particle":"","family":"Yuniati","given":"Suci","non-dropping-particle":"","parse-names":false,"suffix":""}],"container-title":"Jurnal Analisa","id":"ITEM-1","issue":"1","issued":{"date-parts":[["2018"]]},"page":"1-9","title":"Pengembangan Modul Matematika Terintegrasi Nilai-Nilai Keislaman Melalui Pendekatan Realistic Mathematics Education ( RME ) di Propinsi Riau","type":"article-journal","volume":"4"},"uris":["http://www.mendeley.com/documents/?uuid=1af96bc9-600b-4588-9980-0f6641df1267"]}],"mendeley":{"formattedCitation":"(Yuniati et al., 2018)","plainTextFormattedCitation":"(Yuniati et al., 2018)","previouslyFormattedCitation":"(Yuniati et al., 2018)"},"properties":{"noteIndex":0},"schema":"https://github.com/citation-style-language/schema/raw/master/csl-citation.json"}</w:instrText>
      </w:r>
      <w:r w:rsidR="001E16AF">
        <w:rPr>
          <w:rFonts w:ascii="Times New Roman" w:hAnsi="Times New Roman" w:cs="Times New Roman"/>
        </w:rPr>
        <w:fldChar w:fldCharType="separate"/>
      </w:r>
      <w:r w:rsidR="001E16AF" w:rsidRPr="001E16AF">
        <w:rPr>
          <w:rFonts w:ascii="Times New Roman" w:hAnsi="Times New Roman" w:cs="Times New Roman"/>
          <w:noProof/>
        </w:rPr>
        <w:t>(Yuniati et al., 2018)</w:t>
      </w:r>
      <w:r w:rsidR="001E16AF">
        <w:rPr>
          <w:rFonts w:ascii="Times New Roman" w:hAnsi="Times New Roman" w:cs="Times New Roman"/>
        </w:rPr>
        <w:fldChar w:fldCharType="end"/>
      </w:r>
      <w:r w:rsidR="001E16AF">
        <w:rPr>
          <w:rFonts w:ascii="Times New Roman" w:hAnsi="Times New Roman" w:cs="Times New Roman"/>
          <w:lang w:val="en-US"/>
        </w:rPr>
        <w:t xml:space="preserve">; </w:t>
      </w:r>
      <w:r w:rsidR="001E16AF">
        <w:rPr>
          <w:rFonts w:ascii="Times New Roman" w:hAnsi="Times New Roman" w:cs="Times New Roman"/>
          <w:lang w:val="en-US"/>
        </w:rPr>
        <w:fldChar w:fldCharType="begin" w:fldLock="1"/>
      </w:r>
      <w:r w:rsidR="002E2535">
        <w:rPr>
          <w:rFonts w:ascii="Times New Roman" w:hAnsi="Times New Roman" w:cs="Times New Roman"/>
          <w:lang w:val="en-US"/>
        </w:rPr>
        <w:instrText>ADDIN CSL_CITATION {"citationItems":[{"id":"ITEM-1","itemData":{"author":[{"dropping-particle":"","family":"Lasmiyati","given":"","non-dropping-particle":"","parse-names":false,"suffix":""},{"dropping-particle":"","family":"Harta","given":"Idris","non-dropping-particle":"","parse-names":false,"suffix":""}],"container-title":"PYTHAGORAS : Jurnal Pendidikan Matematika","id":"ITEM-1","issue":"2","issued":{"date-parts":[["2014"]]},"page":"161-174","title":"Pengembangan Modul Pembelajaran untuk Meningkatkan Pemahaman Konsep dan Minat SMP Developing a Module to Improve Concept Understanding and Interest of Students of SMP","type":"article-journal","volume":"9"},"uris":["http://www.mendeley.com/documents/?uuid=f0ff2937-faca-45a8-af99-9e474422646d"]}],"mendeley":{"formattedCitation":"(Lasmiyati &amp; Harta, 2014)","plainTextFormattedCitation":"(Lasmiyati &amp; Harta, 2014)","previouslyFormattedCitation":"(Lasmiyati &amp; Harta, 2014)"},"properties":{"noteIndex":0},"schema":"https://github.com/citation-style-language/schema/raw/master/csl-citation.json"}</w:instrText>
      </w:r>
      <w:r w:rsidR="001E16AF">
        <w:rPr>
          <w:rFonts w:ascii="Times New Roman" w:hAnsi="Times New Roman" w:cs="Times New Roman"/>
          <w:lang w:val="en-US"/>
        </w:rPr>
        <w:fldChar w:fldCharType="separate"/>
      </w:r>
      <w:r w:rsidR="001E16AF" w:rsidRPr="001E16AF">
        <w:rPr>
          <w:rFonts w:ascii="Times New Roman" w:hAnsi="Times New Roman" w:cs="Times New Roman"/>
          <w:noProof/>
          <w:lang w:val="en-US"/>
        </w:rPr>
        <w:t>(Lasmiyati &amp; Harta, 2014)</w:t>
      </w:r>
      <w:r w:rsidR="001E16AF">
        <w:rPr>
          <w:rFonts w:ascii="Times New Roman" w:hAnsi="Times New Roman" w:cs="Times New Roman"/>
          <w:lang w:val="en-US"/>
        </w:rPr>
        <w:fldChar w:fldCharType="end"/>
      </w:r>
      <w:r w:rsidRPr="00CB24DE">
        <w:rPr>
          <w:rFonts w:ascii="Times New Roman" w:hAnsi="Times New Roman" w:cs="Times New Roman"/>
        </w:rPr>
        <w:t xml:space="preserve">. Peneliti lain melakukan pengembangan e-modul berbasis software </w:t>
      </w:r>
      <w:r w:rsidRPr="00CB24DE">
        <w:rPr>
          <w:rFonts w:ascii="Times New Roman" w:hAnsi="Times New Roman" w:cs="Times New Roman"/>
          <w:i/>
        </w:rPr>
        <w:t>Kvisoft Flipbook Maker Pro</w:t>
      </w:r>
      <w:r w:rsidRPr="00CB24DE">
        <w:rPr>
          <w:rFonts w:ascii="Times New Roman" w:hAnsi="Times New Roman" w:cs="Times New Roman"/>
        </w:rPr>
        <w:t xml:space="preserve"> dengan pendekatan Scientific untuk kelas IX </w:t>
      </w:r>
      <w:r w:rsidR="002E2535">
        <w:rPr>
          <w:rFonts w:ascii="Times New Roman" w:hAnsi="Times New Roman" w:cs="Times New Roman"/>
        </w:rPr>
        <w:fldChar w:fldCharType="begin" w:fldLock="1"/>
      </w:r>
      <w:r w:rsidR="00A05B85">
        <w:rPr>
          <w:rFonts w:ascii="Times New Roman" w:hAnsi="Times New Roman" w:cs="Times New Roman"/>
        </w:rPr>
        <w:instrText>ADDIN CSL_CITATION {"citationItems":[{"id":"ITEM-1","itemData":{"DOI":"10.22460/infinity.v7i2.p109-122","author":[{"dropping-particle":"","family":"Fonda","given":"Aulia","non-dropping-particle":"","parse-names":false,"suffix":""}],"container-title":"Infinity, Journal of mathematics Education","id":"ITEM-1","issue":"2","issued":{"date-parts":[["2018"]]},"page":"109-122","title":"THE DEVELOPING MATH ELECTRONIC MODULE WITH SCIENTIFIC APPROACH USING KVISOFT FLIPBOOK MAKER PRO FOR XI GRADE OF SENIOR HIGH SCHOOL","type":"article-journal","volume":"7"},"uris":["http://www.mendeley.com/documents/?uuid=fe342eda-de64-46d6-ae74-689398259d94"]}],"mendeley":{"formattedCitation":"(Fonda, 2018)","plainTextFormattedCitation":"(Fonda, 2018)","previouslyFormattedCitation":"(Fonda, 2018)"},"properties":{"noteIndex":0},"schema":"https://github.com/citation-style-language/schema/raw/master/csl-citation.json"}</w:instrText>
      </w:r>
      <w:r w:rsidR="002E2535">
        <w:rPr>
          <w:rFonts w:ascii="Times New Roman" w:hAnsi="Times New Roman" w:cs="Times New Roman"/>
        </w:rPr>
        <w:fldChar w:fldCharType="separate"/>
      </w:r>
      <w:r w:rsidR="002E2535" w:rsidRPr="002E2535">
        <w:rPr>
          <w:rFonts w:ascii="Times New Roman" w:hAnsi="Times New Roman" w:cs="Times New Roman"/>
          <w:noProof/>
        </w:rPr>
        <w:t>(Fonda, 2018)</w:t>
      </w:r>
      <w:r w:rsidR="002E2535">
        <w:rPr>
          <w:rFonts w:ascii="Times New Roman" w:hAnsi="Times New Roman" w:cs="Times New Roman"/>
        </w:rPr>
        <w:fldChar w:fldCharType="end"/>
      </w:r>
      <w:r w:rsidR="00310BF3">
        <w:rPr>
          <w:rFonts w:ascii="Times New Roman" w:hAnsi="Times New Roman" w:cs="Times New Roman"/>
          <w:lang w:val="en-US"/>
        </w:rPr>
        <w:t>;</w:t>
      </w:r>
      <w:r w:rsidR="00310BF3">
        <w:rPr>
          <w:rFonts w:ascii="Times New Roman" w:hAnsi="Times New Roman" w:cs="Times New Roman"/>
          <w:lang w:val="en-US"/>
        </w:rPr>
        <w:fldChar w:fldCharType="begin" w:fldLock="1"/>
      </w:r>
      <w:r w:rsidR="00937633">
        <w:rPr>
          <w:rFonts w:ascii="Times New Roman" w:hAnsi="Times New Roman" w:cs="Times New Roman"/>
          <w:lang w:val="en-US"/>
        </w:rPr>
        <w:instrText>ADDIN CSL_CITATION {"citationItems":[{"id":"ITEM-1","itemData":{"DOI":"10.1088/1742-6596/1742/1/012026","ISSN":"17426596","abstract":"Learning in the industrial revolution 4.0 requires the optimal use of technology in the learning, one of which is by learning to use mathematical e-modules that can be operated on smartphones using an android operating system. This study aimed to create valid, practical, and effective android-based e-modules. This research was research and development (R&amp;D) with the Plomp development model, which consists of the preliminary research phase, the development or prototyping phase, and the assessment phase. The subjects of this study were students of grade X in SMA N 5 Pekanbaru. The results of this study were the android-based e-module was valid, practical, and effective. The validity of e-modules was classified based on the results of the experts' evaluation. The practicality of the e-module was classified based on the questionnaire responses of teachers and students, who can use the e-module well, can help students in understanding the material, and interested in using it. The effectiveness of e-modules was classified by the percentage of student's completeness learning after using e-modules more than 70%.","author":[{"dropping-particle":"","family":"Ilmi","given":"R.","non-dropping-particle":"","parse-names":false,"suffix":""},{"dropping-particle":"","family":"Arnawa","given":"I. M.","non-dropping-particle":"","parse-names":false,"suffix":""},{"dropping-particle":"","family":"Yerizon","given":"","non-dropping-particle":"","parse-names":false,"suffix":""},{"dropping-particle":"","family":"Bakar","given":"N. N.","non-dropping-particle":"","parse-names":false,"suffix":""}],"container-title":"Journal of Physics: Conference Series","id":"ITEM-1","issue":"1","issued":{"date-parts":[["2021"]]},"title":"Development of an Android-Based for Math E-Module by using Adobe Flash Professional CS6 for Grade X Students of Senior High School","type":"article-journal","volume":"1742"},"uris":["http://www.mendeley.com/documents/?uuid=dd8b624f-8593-4f7c-ac21-75ce194044c5"]}],"mendeley":{"formattedCitation":"(Ilmi et al., 2021)","plainTextFormattedCitation":"(Ilmi et al., 2021)","previouslyFormattedCitation":"(Ilmi et al., 2021)"},"properties":{"noteIndex":0},"schema":"https://github.com/citation-style-language/schema/raw/master/csl-citation.json"}</w:instrText>
      </w:r>
      <w:r w:rsidR="00310BF3">
        <w:rPr>
          <w:rFonts w:ascii="Times New Roman" w:hAnsi="Times New Roman" w:cs="Times New Roman"/>
          <w:lang w:val="en-US"/>
        </w:rPr>
        <w:fldChar w:fldCharType="separate"/>
      </w:r>
      <w:r w:rsidR="00310BF3" w:rsidRPr="00310BF3">
        <w:rPr>
          <w:rFonts w:ascii="Times New Roman" w:hAnsi="Times New Roman" w:cs="Times New Roman"/>
          <w:noProof/>
          <w:lang w:val="en-US"/>
        </w:rPr>
        <w:t>(Ilmi et al., 2021)</w:t>
      </w:r>
      <w:r w:rsidR="00310BF3">
        <w:rPr>
          <w:rFonts w:ascii="Times New Roman" w:hAnsi="Times New Roman" w:cs="Times New Roman"/>
          <w:lang w:val="en-US"/>
        </w:rPr>
        <w:fldChar w:fldCharType="end"/>
      </w:r>
      <w:r w:rsidRPr="00CB24DE">
        <w:rPr>
          <w:rFonts w:ascii="Times New Roman" w:hAnsi="Times New Roman" w:cs="Times New Roman"/>
        </w:rPr>
        <w:t xml:space="preserve">. </w:t>
      </w:r>
      <w:r w:rsidRPr="00CB24DE">
        <w:rPr>
          <w:rFonts w:ascii="Times New Roman" w:hAnsi="Times New Roman" w:cs="Times New Roman"/>
          <w:color w:val="000000"/>
        </w:rPr>
        <w:t xml:space="preserve">Namun karena modul yang sudah dikembangkan hanya untuk siswa SMP dan SMA maka peneliti ingin mengembangkan modul matematika untuk SD berbasis model </w:t>
      </w:r>
      <w:r w:rsidRPr="00CB24DE">
        <w:rPr>
          <w:rFonts w:ascii="Times New Roman" w:hAnsi="Times New Roman" w:cs="Times New Roman"/>
          <w:i/>
          <w:color w:val="000000"/>
        </w:rPr>
        <w:t>RME</w:t>
      </w:r>
      <w:r w:rsidRPr="00CB24DE">
        <w:rPr>
          <w:rFonts w:ascii="Times New Roman" w:hAnsi="Times New Roman" w:cs="Times New Roman"/>
          <w:color w:val="000000"/>
        </w:rPr>
        <w:t>.</w:t>
      </w:r>
    </w:p>
    <w:p w14:paraId="17F8585E" w14:textId="7B98BC21" w:rsidR="00CB24DE" w:rsidRPr="00CB24DE" w:rsidRDefault="00CB24DE" w:rsidP="006942FD">
      <w:pPr>
        <w:spacing w:after="0" w:line="360" w:lineRule="auto"/>
        <w:ind w:firstLine="567"/>
        <w:jc w:val="both"/>
        <w:rPr>
          <w:rFonts w:ascii="Times New Roman" w:hAnsi="Times New Roman" w:cs="Times New Roman"/>
        </w:rPr>
      </w:pPr>
      <w:r w:rsidRPr="00CB24DE">
        <w:rPr>
          <w:rFonts w:ascii="Times New Roman" w:hAnsi="Times New Roman" w:cs="Times New Roman"/>
        </w:rPr>
        <w:t>Oleh karena itu,</w:t>
      </w:r>
      <w:r w:rsidRPr="00CB24DE">
        <w:rPr>
          <w:rFonts w:ascii="Times New Roman" w:hAnsi="Times New Roman" w:cs="Times New Roman"/>
          <w:b/>
        </w:rPr>
        <w:t xml:space="preserve"> tujuan penelitian ini</w:t>
      </w:r>
      <w:r w:rsidRPr="00CB24DE">
        <w:rPr>
          <w:rFonts w:ascii="Times New Roman" w:hAnsi="Times New Roman" w:cs="Times New Roman"/>
        </w:rPr>
        <w:t xml:space="preserve"> adalah untuk mengembangan bahan ajar matematika </w:t>
      </w:r>
      <w:r w:rsidRPr="00CB24DE">
        <w:rPr>
          <w:rFonts w:ascii="Times New Roman" w:hAnsi="Times New Roman" w:cs="Times New Roman"/>
          <w:color w:val="000000"/>
        </w:rPr>
        <w:t xml:space="preserve">berupa e-modul berbasis pendekatan matematika realistik (RME) yang valid. </w:t>
      </w:r>
      <w:r w:rsidRPr="00CB24DE">
        <w:rPr>
          <w:rFonts w:ascii="Times New Roman" w:hAnsi="Times New Roman" w:cs="Times New Roman"/>
        </w:rPr>
        <w:t xml:space="preserve">Bahan ajar dalam bentuk e-modul dipilih karena bersifat dinamis, dapat menumbuhkan motivasi belajar, dan membuat siswa lebih mandiri selama pembelajaran online. </w:t>
      </w:r>
      <w:r w:rsidRPr="00CB24DE">
        <w:rPr>
          <w:rFonts w:ascii="Times New Roman" w:hAnsi="Times New Roman" w:cs="Times New Roman"/>
          <w:color w:val="000000"/>
        </w:rPr>
        <w:t xml:space="preserve">Lebih lanjut, e-modul ini dibuat untuk pembelajaran online maupun offline agar dapat ditemukan dengan mudah oleh siswa maupun guru melalui jaringan internet </w:t>
      </w:r>
      <w:r w:rsidRPr="00CB24DE">
        <w:rPr>
          <w:rFonts w:ascii="Times New Roman" w:hAnsi="Times New Roman" w:cs="Times New Roman"/>
        </w:rPr>
        <w:t xml:space="preserve">untuk menunjang pembelajaran matematikanya.  </w:t>
      </w:r>
    </w:p>
    <w:p w14:paraId="22DD044F" w14:textId="77777777" w:rsidR="00CA22AF" w:rsidRDefault="00CA22AF" w:rsidP="00CA22AF">
      <w:pPr>
        <w:spacing w:after="0" w:line="360" w:lineRule="auto"/>
        <w:ind w:left="91" w:firstLine="720"/>
        <w:jc w:val="both"/>
        <w:rPr>
          <w:rFonts w:ascii="Times New Roman" w:hAnsi="Times New Roman" w:cs="Times New Roman"/>
          <w:color w:val="000000"/>
        </w:rPr>
      </w:pPr>
    </w:p>
    <w:p w14:paraId="13FB03CC" w14:textId="77777777" w:rsidR="00CA22AF" w:rsidRDefault="00CA22AF" w:rsidP="00CA22AF">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15EE8F07" w14:textId="77777777" w:rsidR="00215A59" w:rsidRDefault="00C64690" w:rsidP="006942FD">
      <w:pPr>
        <w:pStyle w:val="BodyText"/>
        <w:tabs>
          <w:tab w:val="left" w:pos="426"/>
        </w:tabs>
        <w:spacing w:after="0" w:line="360" w:lineRule="auto"/>
        <w:ind w:firstLine="567"/>
        <w:jc w:val="both"/>
        <w:rPr>
          <w:rFonts w:ascii="Times New Roman" w:hAnsi="Times New Roman" w:cs="Times New Roman"/>
        </w:rPr>
      </w:pPr>
      <w:r>
        <w:rPr>
          <w:rFonts w:ascii="Times New Roman" w:hAnsi="Times New Roman" w:cs="Times New Roman"/>
          <w:lang w:val="en-US"/>
        </w:rPr>
        <w:t>Penelitian ini merupakan penelitian dan pengembangan dengan model 4D.</w:t>
      </w:r>
      <w:r w:rsidR="00777FEA">
        <w:rPr>
          <w:rFonts w:ascii="Times New Roman" w:hAnsi="Times New Roman" w:cs="Times New Roman"/>
          <w:lang w:val="en-US"/>
        </w:rPr>
        <w:t xml:space="preserve"> Pada tahap define peneliti melakukan analisis kurikulum, analisis kebutuhan, dan analisis peserta didik.</w:t>
      </w:r>
      <w:r>
        <w:rPr>
          <w:rFonts w:ascii="Times New Roman" w:hAnsi="Times New Roman" w:cs="Times New Roman"/>
          <w:lang w:val="en-US"/>
        </w:rPr>
        <w:t xml:space="preserve"> </w:t>
      </w:r>
      <w:r w:rsidR="00777FEA">
        <w:rPr>
          <w:rFonts w:ascii="Times New Roman" w:hAnsi="Times New Roman" w:cs="Times New Roman"/>
          <w:lang w:val="en-US"/>
        </w:rPr>
        <w:t xml:space="preserve">Pada tahap design, peneliti melakukan merancang instrument dan merancang e-modul matematika SD berbasis pendekatan RME. </w:t>
      </w:r>
      <w:r w:rsidR="00F00F26">
        <w:rPr>
          <w:rFonts w:ascii="Times New Roman" w:hAnsi="Times New Roman" w:cs="Times New Roman"/>
          <w:lang w:val="en-US"/>
        </w:rPr>
        <w:t xml:space="preserve">Pada tahap develop, peneliti mengembangkan RPP dan e-modul setelah itu dilakukan uji validitas dan uji praktikalitas. Tahap terakir yaitu desiminate, peneliti melakukan uji efektivitas dan penyebaran e-modul matematika berbasis pendekatan RME pada sekolah lain. </w:t>
      </w:r>
      <w:r w:rsidR="00602DE6">
        <w:rPr>
          <w:rFonts w:ascii="Times New Roman" w:hAnsi="Times New Roman" w:cs="Times New Roman"/>
          <w:lang w:val="en-US"/>
        </w:rPr>
        <w:t>Sampel dari penelitian yaitu</w:t>
      </w:r>
      <w:r w:rsidR="00F00F26">
        <w:rPr>
          <w:rFonts w:ascii="Times New Roman" w:hAnsi="Times New Roman" w:cs="Times New Roman"/>
          <w:lang w:val="en-US"/>
        </w:rPr>
        <w:t xml:space="preserve"> siswa kelas IV dan para ahli. Para ahli ada</w:t>
      </w:r>
      <w:r w:rsidR="00602DE6">
        <w:rPr>
          <w:rFonts w:ascii="Times New Roman" w:hAnsi="Times New Roman" w:cs="Times New Roman"/>
          <w:lang w:val="en-US"/>
        </w:rPr>
        <w:t xml:space="preserve"> 5 orang pakar yang terdiri dari 3 orang ahli materi matematika dan 2 orang yang ahli desain dan bahasa. Penelitian ini menggunakan </w:t>
      </w:r>
      <w:r w:rsidR="00CA22AF">
        <w:rPr>
          <w:rFonts w:ascii="Times New Roman" w:hAnsi="Times New Roman" w:cs="Times New Roman"/>
        </w:rPr>
        <w:t xml:space="preserve">teknik pengumpulan data </w:t>
      </w:r>
      <w:r w:rsidR="00602DE6">
        <w:rPr>
          <w:rFonts w:ascii="Times New Roman" w:hAnsi="Times New Roman" w:cs="Times New Roman"/>
          <w:lang w:val="en-US"/>
        </w:rPr>
        <w:t>berupa lembar validasi.</w:t>
      </w:r>
      <w:r w:rsidR="00CA22AF">
        <w:rPr>
          <w:rFonts w:ascii="Times New Roman" w:hAnsi="Times New Roman" w:cs="Times New Roman"/>
        </w:rPr>
        <w:t xml:space="preserve"> </w:t>
      </w:r>
      <w:r w:rsidR="00912950">
        <w:rPr>
          <w:rFonts w:ascii="Times New Roman" w:hAnsi="Times New Roman" w:cs="Times New Roman"/>
        </w:rPr>
        <w:t xml:space="preserve">Teknik </w:t>
      </w:r>
      <w:r w:rsidR="00CA22AF">
        <w:rPr>
          <w:rFonts w:ascii="Times New Roman" w:hAnsi="Times New Roman" w:cs="Times New Roman"/>
        </w:rPr>
        <w:t>analisis data</w:t>
      </w:r>
      <w:r w:rsidR="009E1072">
        <w:rPr>
          <w:rFonts w:ascii="Times New Roman" w:hAnsi="Times New Roman" w:cs="Times New Roman"/>
          <w:lang w:val="en-US"/>
        </w:rPr>
        <w:t xml:space="preserve"> yaitu analisis kevalidan dengan mencari rata-rata skor lalu diinterpretasikan pada kategori kevalidan</w:t>
      </w:r>
      <w:r w:rsidR="00CA22AF">
        <w:rPr>
          <w:rFonts w:ascii="Times New Roman" w:hAnsi="Times New Roman" w:cs="Times New Roman"/>
        </w:rPr>
        <w:t xml:space="preserve">. </w:t>
      </w:r>
    </w:p>
    <w:p w14:paraId="37034DE1" w14:textId="77777777" w:rsidR="00215A59" w:rsidRPr="008A1E16" w:rsidRDefault="00215A59" w:rsidP="006942FD">
      <w:pPr>
        <w:spacing w:after="0" w:line="360" w:lineRule="auto"/>
        <w:ind w:left="284" w:firstLine="425"/>
        <w:jc w:val="center"/>
        <w:rPr>
          <w:rFonts w:ascii="Times New Roman" w:hAnsi="Times New Roman" w:cs="Times New Roman"/>
        </w:rPr>
      </w:pPr>
    </w:p>
    <w:p w14:paraId="14CF7261" w14:textId="77777777" w:rsidR="00215A59" w:rsidRPr="008A1E16" w:rsidRDefault="00215A59" w:rsidP="006942FD">
      <w:pPr>
        <w:spacing w:after="0" w:line="360" w:lineRule="auto"/>
        <w:ind w:left="2520" w:firstLine="360"/>
        <w:jc w:val="both"/>
        <w:rPr>
          <w:rFonts w:ascii="Times New Roman" w:hAnsi="Times New Roman" w:cs="Times New Roman"/>
          <w:sz w:val="24"/>
          <w:szCs w:val="24"/>
        </w:rPr>
      </w:pPr>
      <w:r w:rsidRPr="008A1E16">
        <w:rPr>
          <w:rFonts w:ascii="Times New Roman" w:hAnsi="Times New Roman" w:cs="Times New Roman"/>
          <w:sz w:val="24"/>
          <w:szCs w:val="24"/>
        </w:rPr>
        <w:object w:dxaOrig="263" w:dyaOrig="318" w14:anchorId="64808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14" o:title=""/>
          </v:shape>
          <o:OLEObject Type="Embed" ProgID="Equation.3" ShapeID="_x0000_i1025" DrawAspect="Content" ObjectID="_1698550372" r:id="rId15"/>
        </w:object>
      </w:r>
      <w:r w:rsidRPr="008A1E16">
        <w:rPr>
          <w:rFonts w:ascii="Times New Roman" w:hAnsi="Times New Roman" w:cs="Times New Roman"/>
          <w:sz w:val="24"/>
          <w:szCs w:val="24"/>
        </w:rPr>
        <w:t xml:space="preserve"> =  </w:t>
      </w:r>
      <w:r w:rsidRPr="008A1E16">
        <w:rPr>
          <w:rFonts w:ascii="Times New Roman" w:hAnsi="Times New Roman" w:cs="Times New Roman"/>
          <w:sz w:val="40"/>
          <w:szCs w:val="40"/>
          <w:vertAlign w:val="subscript"/>
        </w:rPr>
        <w:object w:dxaOrig="665" w:dyaOrig="665" w14:anchorId="30DEA777">
          <v:shape id="_x0000_i1026" type="#_x0000_t75" style="width:33pt;height:33pt" o:ole="">
            <v:imagedata r:id="rId16" o:title=""/>
          </v:shape>
          <o:OLEObject Type="Embed" ProgID="Equation.3" ShapeID="_x0000_i1026" DrawAspect="Content" ObjectID="_1698550373" r:id="rId17"/>
        </w:object>
      </w:r>
      <w:r w:rsidRPr="008A1E16">
        <w:rPr>
          <w:rFonts w:ascii="Times New Roman" w:hAnsi="Times New Roman" w:cs="Times New Roman"/>
          <w:sz w:val="24"/>
          <w:szCs w:val="24"/>
        </w:rPr>
        <w:tab/>
      </w:r>
      <w:r w:rsidRPr="008A1E16">
        <w:rPr>
          <w:rFonts w:ascii="Times New Roman" w:hAnsi="Times New Roman" w:cs="Times New Roman"/>
          <w:sz w:val="24"/>
          <w:szCs w:val="24"/>
        </w:rPr>
        <w:tab/>
      </w:r>
    </w:p>
    <w:p w14:paraId="7563AB35" w14:textId="77777777" w:rsidR="00215A59" w:rsidRPr="00567395" w:rsidRDefault="00215A59" w:rsidP="006942FD">
      <w:pPr>
        <w:spacing w:after="0" w:line="360" w:lineRule="auto"/>
        <w:ind w:left="360"/>
        <w:jc w:val="both"/>
        <w:rPr>
          <w:rFonts w:ascii="Times New Roman" w:hAnsi="Times New Roman" w:cs="Times New Roman"/>
        </w:rPr>
      </w:pPr>
      <w:r w:rsidRPr="00567395">
        <w:rPr>
          <w:rFonts w:ascii="Times New Roman" w:hAnsi="Times New Roman" w:cs="Times New Roman"/>
        </w:rPr>
        <w:t>Keterangan:</w:t>
      </w:r>
    </w:p>
    <w:p w14:paraId="0BAC0465" w14:textId="77777777" w:rsidR="00215A59" w:rsidRPr="00567395" w:rsidRDefault="00215A59" w:rsidP="006942FD">
      <w:pPr>
        <w:tabs>
          <w:tab w:val="left" w:pos="1276"/>
        </w:tabs>
        <w:spacing w:after="0" w:line="360" w:lineRule="auto"/>
        <w:ind w:left="567"/>
        <w:jc w:val="both"/>
        <w:rPr>
          <w:rFonts w:ascii="Times New Roman" w:hAnsi="Times New Roman" w:cs="Times New Roman"/>
        </w:rPr>
      </w:pPr>
      <w:r w:rsidRPr="00567395">
        <w:rPr>
          <w:rFonts w:ascii="Times New Roman" w:hAnsi="Times New Roman" w:cs="Times New Roman"/>
        </w:rPr>
        <w:object w:dxaOrig="263" w:dyaOrig="318" w14:anchorId="68CB4FE1">
          <v:shape id="_x0000_i1027" type="#_x0000_t75" style="width:12.75pt;height:15.75pt" o:ole="">
            <v:imagedata r:id="rId14" o:title=""/>
          </v:shape>
          <o:OLEObject Type="Embed" ProgID="Equation.3" ShapeID="_x0000_i1027" DrawAspect="Content" ObjectID="_1698550374" r:id="rId18"/>
        </w:object>
      </w:r>
      <w:r w:rsidRPr="00567395">
        <w:rPr>
          <w:rFonts w:ascii="Times New Roman" w:hAnsi="Times New Roman" w:cs="Times New Roman"/>
        </w:rPr>
        <w:tab/>
        <w:t>=  Rata-rata skor validasi</w:t>
      </w:r>
    </w:p>
    <w:p w14:paraId="61315F25" w14:textId="77777777" w:rsidR="00215A59" w:rsidRPr="00567395" w:rsidRDefault="00215A59" w:rsidP="006942FD">
      <w:pPr>
        <w:tabs>
          <w:tab w:val="left" w:pos="1276"/>
        </w:tabs>
        <w:spacing w:after="0" w:line="360" w:lineRule="auto"/>
        <w:ind w:left="567"/>
        <w:jc w:val="both"/>
        <w:rPr>
          <w:rFonts w:ascii="Times New Roman" w:hAnsi="Times New Roman" w:cs="Times New Roman"/>
        </w:rPr>
      </w:pPr>
      <w:r w:rsidRPr="00567395">
        <w:rPr>
          <w:rFonts w:ascii="Times New Roman" w:hAnsi="Times New Roman" w:cs="Times New Roman"/>
          <w:vertAlign w:val="subscript"/>
        </w:rPr>
        <w:object w:dxaOrig="582" w:dyaOrig="402" w14:anchorId="5AC447CC">
          <v:shape id="_x0000_i1028" type="#_x0000_t75" style="width:29.25pt;height:20.25pt" o:ole="">
            <v:imagedata r:id="rId19" o:title=""/>
          </v:shape>
          <o:OLEObject Type="Embed" ProgID="Equation.3" ShapeID="_x0000_i1028" DrawAspect="Content" ObjectID="_1698550375" r:id="rId20"/>
        </w:object>
      </w:r>
      <w:r w:rsidRPr="00567395">
        <w:rPr>
          <w:rFonts w:ascii="Times New Roman" w:hAnsi="Times New Roman" w:cs="Times New Roman"/>
        </w:rPr>
        <w:tab/>
        <w:t>=  Jumlah skor dari hasil validasi</w:t>
      </w:r>
    </w:p>
    <w:p w14:paraId="3E1C0115" w14:textId="77777777" w:rsidR="00215A59" w:rsidRPr="00567395" w:rsidRDefault="00215A59" w:rsidP="006942FD">
      <w:pPr>
        <w:tabs>
          <w:tab w:val="left" w:pos="1276"/>
        </w:tabs>
        <w:spacing w:after="0" w:line="360" w:lineRule="auto"/>
        <w:ind w:left="567"/>
        <w:jc w:val="both"/>
        <w:rPr>
          <w:rFonts w:ascii="Times New Roman" w:hAnsi="Times New Roman" w:cs="Times New Roman"/>
        </w:rPr>
      </w:pPr>
      <w:r w:rsidRPr="00567395">
        <w:rPr>
          <w:rFonts w:ascii="Times New Roman" w:hAnsi="Times New Roman" w:cs="Times New Roman"/>
        </w:rPr>
        <w:t>n</w:t>
      </w:r>
      <w:r w:rsidRPr="00567395">
        <w:rPr>
          <w:rFonts w:ascii="Times New Roman" w:hAnsi="Times New Roman" w:cs="Times New Roman"/>
        </w:rPr>
        <w:tab/>
        <w:t xml:space="preserve">=  Jumlah aspek yang dinilai </w:t>
      </w:r>
    </w:p>
    <w:p w14:paraId="53625905" w14:textId="77777777" w:rsidR="00215A59" w:rsidRPr="00567395" w:rsidRDefault="00215A59" w:rsidP="006942FD">
      <w:pPr>
        <w:tabs>
          <w:tab w:val="left" w:pos="1276"/>
        </w:tabs>
        <w:spacing w:after="0" w:line="360" w:lineRule="auto"/>
        <w:ind w:left="567"/>
        <w:jc w:val="both"/>
        <w:rPr>
          <w:rFonts w:ascii="Times New Roman" w:hAnsi="Times New Roman" w:cs="Times New Roman"/>
        </w:rPr>
      </w:pPr>
    </w:p>
    <w:p w14:paraId="7EFDFF36" w14:textId="77777777" w:rsidR="00215A59" w:rsidRPr="00215A59" w:rsidRDefault="00215A59" w:rsidP="006942FD">
      <w:pPr>
        <w:spacing w:after="0" w:line="360" w:lineRule="auto"/>
        <w:ind w:left="284" w:firstLine="283"/>
        <w:jc w:val="both"/>
        <w:rPr>
          <w:rFonts w:ascii="Times New Roman" w:hAnsi="Times New Roman" w:cs="Times New Roman"/>
        </w:rPr>
      </w:pPr>
      <w:r w:rsidRPr="00215A59">
        <w:rPr>
          <w:rFonts w:ascii="Times New Roman" w:hAnsi="Times New Roman" w:cs="Times New Roman"/>
        </w:rPr>
        <w:t>Setelah skor persentase uji validitas oleh tenaga ahli didapatkan dengan menggunakan rumus di atas selanjutnya hasil presentasi tersebut diinterpretasikan dengan menggunakan panduan tabel kriteria interpretasi skor uji validitas.</w:t>
      </w:r>
    </w:p>
    <w:p w14:paraId="0E8860B2" w14:textId="62B65B32" w:rsidR="00215A59" w:rsidRPr="008A1E16" w:rsidRDefault="00215A59" w:rsidP="006942FD">
      <w:pPr>
        <w:spacing w:after="0" w:line="360" w:lineRule="auto"/>
        <w:ind w:left="284" w:firstLine="425"/>
        <w:jc w:val="center"/>
        <w:rPr>
          <w:rFonts w:ascii="Times New Roman" w:hAnsi="Times New Roman" w:cs="Times New Roman"/>
          <w:b/>
          <w:sz w:val="24"/>
          <w:szCs w:val="24"/>
        </w:rPr>
      </w:pPr>
      <w:r w:rsidRPr="008A1E16">
        <w:rPr>
          <w:rFonts w:ascii="Times New Roman" w:hAnsi="Times New Roman" w:cs="Times New Roman"/>
          <w:b/>
          <w:sz w:val="24"/>
          <w:szCs w:val="24"/>
        </w:rPr>
        <w:t xml:space="preserve">Tabel </w:t>
      </w:r>
      <w:r>
        <w:rPr>
          <w:rFonts w:ascii="Times New Roman" w:hAnsi="Times New Roman" w:cs="Times New Roman"/>
          <w:b/>
          <w:sz w:val="24"/>
          <w:szCs w:val="24"/>
          <w:lang w:val="en-US"/>
        </w:rPr>
        <w:t>1</w:t>
      </w:r>
      <w:r w:rsidRPr="008A1E16">
        <w:rPr>
          <w:rFonts w:ascii="Times New Roman" w:hAnsi="Times New Roman" w:cs="Times New Roman"/>
          <w:b/>
          <w:sz w:val="24"/>
          <w:szCs w:val="24"/>
        </w:rPr>
        <w:t>. Kriteria Interpretasi Skor Uji Validitas</w:t>
      </w: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
        <w:gridCol w:w="2868"/>
        <w:gridCol w:w="3708"/>
      </w:tblGrid>
      <w:tr w:rsidR="00215A59" w:rsidRPr="008A1E16" w14:paraId="0CA6E05D" w14:textId="77777777" w:rsidTr="00486739">
        <w:trPr>
          <w:jc w:val="center"/>
        </w:trPr>
        <w:tc>
          <w:tcPr>
            <w:tcW w:w="1074" w:type="dxa"/>
            <w:shd w:val="clear" w:color="auto" w:fill="auto"/>
          </w:tcPr>
          <w:p w14:paraId="20F241A4" w14:textId="77777777" w:rsidR="00215A59" w:rsidRPr="008A1E16" w:rsidRDefault="00215A59" w:rsidP="006942FD">
            <w:pPr>
              <w:spacing w:after="0" w:line="360" w:lineRule="auto"/>
              <w:rPr>
                <w:rFonts w:ascii="Times New Roman" w:hAnsi="Times New Roman" w:cs="Times New Roman"/>
                <w:b/>
                <w:sz w:val="20"/>
                <w:szCs w:val="20"/>
              </w:rPr>
            </w:pPr>
            <w:r w:rsidRPr="008A1E16">
              <w:rPr>
                <w:rFonts w:ascii="Times New Roman" w:hAnsi="Times New Roman" w:cs="Times New Roman"/>
                <w:b/>
                <w:sz w:val="20"/>
                <w:szCs w:val="20"/>
              </w:rPr>
              <w:t>No.</w:t>
            </w:r>
          </w:p>
        </w:tc>
        <w:tc>
          <w:tcPr>
            <w:tcW w:w="2868" w:type="dxa"/>
            <w:shd w:val="clear" w:color="auto" w:fill="auto"/>
          </w:tcPr>
          <w:p w14:paraId="08CCF42B" w14:textId="77777777" w:rsidR="00215A59" w:rsidRPr="008A1E16" w:rsidRDefault="00215A59" w:rsidP="006942FD">
            <w:pPr>
              <w:spacing w:after="0" w:line="360" w:lineRule="auto"/>
              <w:jc w:val="center"/>
              <w:rPr>
                <w:rFonts w:ascii="Times New Roman" w:hAnsi="Times New Roman" w:cs="Times New Roman"/>
                <w:b/>
                <w:sz w:val="20"/>
                <w:szCs w:val="20"/>
              </w:rPr>
            </w:pPr>
            <w:r w:rsidRPr="008A1E16">
              <w:rPr>
                <w:rFonts w:ascii="Times New Roman" w:hAnsi="Times New Roman" w:cs="Times New Roman"/>
                <w:b/>
                <w:sz w:val="20"/>
                <w:szCs w:val="20"/>
              </w:rPr>
              <w:t>Rerata Skor</w:t>
            </w:r>
          </w:p>
        </w:tc>
        <w:tc>
          <w:tcPr>
            <w:tcW w:w="3708" w:type="dxa"/>
            <w:shd w:val="clear" w:color="auto" w:fill="auto"/>
          </w:tcPr>
          <w:p w14:paraId="39BFC2F4" w14:textId="77777777" w:rsidR="00215A59" w:rsidRPr="008A1E16" w:rsidRDefault="00215A59" w:rsidP="006942FD">
            <w:pPr>
              <w:spacing w:after="0" w:line="360" w:lineRule="auto"/>
              <w:jc w:val="center"/>
              <w:rPr>
                <w:rFonts w:ascii="Times New Roman" w:hAnsi="Times New Roman" w:cs="Times New Roman"/>
                <w:b/>
                <w:sz w:val="20"/>
                <w:szCs w:val="20"/>
              </w:rPr>
            </w:pPr>
            <w:r w:rsidRPr="008A1E16">
              <w:rPr>
                <w:rFonts w:ascii="Times New Roman" w:hAnsi="Times New Roman" w:cs="Times New Roman"/>
                <w:b/>
                <w:sz w:val="20"/>
                <w:szCs w:val="20"/>
              </w:rPr>
              <w:t>Kategori</w:t>
            </w:r>
          </w:p>
        </w:tc>
      </w:tr>
      <w:tr w:rsidR="00215A59" w:rsidRPr="008A1E16" w14:paraId="02D9CE91" w14:textId="77777777" w:rsidTr="00486739">
        <w:trPr>
          <w:jc w:val="center"/>
        </w:trPr>
        <w:tc>
          <w:tcPr>
            <w:tcW w:w="1074" w:type="dxa"/>
            <w:shd w:val="clear" w:color="auto" w:fill="auto"/>
          </w:tcPr>
          <w:p w14:paraId="78F9FB77" w14:textId="77777777" w:rsidR="00215A59" w:rsidRPr="008A1E16" w:rsidRDefault="00215A59" w:rsidP="006942FD">
            <w:pPr>
              <w:spacing w:after="0" w:line="360" w:lineRule="auto"/>
              <w:jc w:val="center"/>
              <w:rPr>
                <w:rFonts w:ascii="Times New Roman" w:hAnsi="Times New Roman" w:cs="Times New Roman"/>
                <w:sz w:val="20"/>
                <w:szCs w:val="20"/>
              </w:rPr>
            </w:pPr>
            <w:r w:rsidRPr="008A1E16">
              <w:rPr>
                <w:rFonts w:ascii="Times New Roman" w:hAnsi="Times New Roman" w:cs="Times New Roman"/>
                <w:sz w:val="20"/>
                <w:szCs w:val="20"/>
              </w:rPr>
              <w:t>1</w:t>
            </w:r>
          </w:p>
        </w:tc>
        <w:tc>
          <w:tcPr>
            <w:tcW w:w="2868" w:type="dxa"/>
            <w:shd w:val="clear" w:color="auto" w:fill="auto"/>
          </w:tcPr>
          <w:p w14:paraId="29310077" w14:textId="77777777" w:rsidR="00215A59" w:rsidRPr="008A1E16" w:rsidRDefault="00215A59" w:rsidP="006942FD">
            <w:pPr>
              <w:spacing w:after="0" w:line="360" w:lineRule="auto"/>
              <w:jc w:val="center"/>
              <w:rPr>
                <w:rFonts w:ascii="Times New Roman" w:hAnsi="Times New Roman" w:cs="Times New Roman"/>
                <w:sz w:val="20"/>
                <w:szCs w:val="20"/>
              </w:rPr>
            </w:pPr>
            <w:r w:rsidRPr="008A1E16">
              <w:rPr>
                <w:rFonts w:ascii="Times New Roman" w:hAnsi="Times New Roman" w:cs="Times New Roman"/>
                <w:sz w:val="20"/>
                <w:szCs w:val="20"/>
              </w:rPr>
              <w:t>X &gt; 4,20</w:t>
            </w:r>
          </w:p>
        </w:tc>
        <w:tc>
          <w:tcPr>
            <w:tcW w:w="3708" w:type="dxa"/>
            <w:shd w:val="clear" w:color="auto" w:fill="auto"/>
          </w:tcPr>
          <w:p w14:paraId="57EB8F00" w14:textId="77777777" w:rsidR="00215A59" w:rsidRPr="008A1E16" w:rsidRDefault="00215A59" w:rsidP="006942FD">
            <w:pPr>
              <w:spacing w:after="0" w:line="360" w:lineRule="auto"/>
              <w:rPr>
                <w:rFonts w:ascii="Times New Roman" w:hAnsi="Times New Roman" w:cs="Times New Roman"/>
                <w:sz w:val="20"/>
                <w:szCs w:val="20"/>
              </w:rPr>
            </w:pPr>
            <w:r w:rsidRPr="008A1E16">
              <w:rPr>
                <w:rFonts w:ascii="Times New Roman" w:hAnsi="Times New Roman" w:cs="Times New Roman"/>
                <w:sz w:val="20"/>
                <w:szCs w:val="20"/>
              </w:rPr>
              <w:t>Sangat Valid</w:t>
            </w:r>
          </w:p>
        </w:tc>
      </w:tr>
      <w:tr w:rsidR="00215A59" w:rsidRPr="008A1E16" w14:paraId="5FD7BCE1" w14:textId="77777777" w:rsidTr="00486739">
        <w:trPr>
          <w:jc w:val="center"/>
        </w:trPr>
        <w:tc>
          <w:tcPr>
            <w:tcW w:w="1074" w:type="dxa"/>
            <w:shd w:val="clear" w:color="auto" w:fill="auto"/>
          </w:tcPr>
          <w:p w14:paraId="78D642CD" w14:textId="77777777" w:rsidR="00215A59" w:rsidRPr="008A1E16" w:rsidRDefault="00215A59" w:rsidP="006942FD">
            <w:pPr>
              <w:spacing w:after="0" w:line="360" w:lineRule="auto"/>
              <w:jc w:val="center"/>
              <w:rPr>
                <w:rFonts w:ascii="Times New Roman" w:hAnsi="Times New Roman" w:cs="Times New Roman"/>
                <w:sz w:val="20"/>
                <w:szCs w:val="20"/>
              </w:rPr>
            </w:pPr>
            <w:r w:rsidRPr="008A1E16">
              <w:rPr>
                <w:rFonts w:ascii="Times New Roman" w:hAnsi="Times New Roman" w:cs="Times New Roman"/>
                <w:sz w:val="20"/>
                <w:szCs w:val="20"/>
              </w:rPr>
              <w:t>2</w:t>
            </w:r>
          </w:p>
        </w:tc>
        <w:tc>
          <w:tcPr>
            <w:tcW w:w="2868" w:type="dxa"/>
            <w:shd w:val="clear" w:color="auto" w:fill="auto"/>
          </w:tcPr>
          <w:p w14:paraId="4ECDA02B" w14:textId="77777777" w:rsidR="00215A59" w:rsidRPr="008A1E16" w:rsidRDefault="002C5110" w:rsidP="006942FD">
            <w:pPr>
              <w:spacing w:after="0" w:line="360" w:lineRule="auto"/>
              <w:jc w:val="center"/>
              <w:rPr>
                <w:rFonts w:ascii="Times New Roman" w:hAnsi="Times New Roman" w:cs="Times New Roman"/>
                <w:sz w:val="20"/>
                <w:szCs w:val="20"/>
              </w:rPr>
            </w:pPr>
            <w:sdt>
              <w:sdtPr>
                <w:rPr>
                  <w:rFonts w:ascii="Times New Roman" w:hAnsi="Times New Roman" w:cs="Times New Roman"/>
                </w:rPr>
                <w:tag w:val="goog_rdk_0"/>
                <w:id w:val="1414899282"/>
              </w:sdtPr>
              <w:sdtEndPr/>
              <w:sdtContent>
                <w:r w:rsidR="00215A59" w:rsidRPr="008A1E16">
                  <w:rPr>
                    <w:rFonts w:ascii="Times New Roman" w:eastAsia="Gungsuh" w:hAnsi="Times New Roman" w:cs="Times New Roman"/>
                    <w:sz w:val="20"/>
                    <w:szCs w:val="20"/>
                  </w:rPr>
                  <w:t>3,40 &lt; X ≤ 4,20</w:t>
                </w:r>
              </w:sdtContent>
            </w:sdt>
          </w:p>
        </w:tc>
        <w:tc>
          <w:tcPr>
            <w:tcW w:w="3708" w:type="dxa"/>
            <w:shd w:val="clear" w:color="auto" w:fill="auto"/>
          </w:tcPr>
          <w:p w14:paraId="41867F8B" w14:textId="77777777" w:rsidR="00215A59" w:rsidRPr="008A1E16" w:rsidRDefault="00215A59" w:rsidP="006942FD">
            <w:pPr>
              <w:spacing w:after="0" w:line="360" w:lineRule="auto"/>
              <w:rPr>
                <w:rFonts w:ascii="Times New Roman" w:hAnsi="Times New Roman" w:cs="Times New Roman"/>
                <w:sz w:val="20"/>
                <w:szCs w:val="20"/>
              </w:rPr>
            </w:pPr>
            <w:r w:rsidRPr="008A1E16">
              <w:rPr>
                <w:rFonts w:ascii="Times New Roman" w:hAnsi="Times New Roman" w:cs="Times New Roman"/>
                <w:sz w:val="20"/>
                <w:szCs w:val="20"/>
              </w:rPr>
              <w:t>Valid</w:t>
            </w:r>
          </w:p>
        </w:tc>
      </w:tr>
      <w:tr w:rsidR="00215A59" w:rsidRPr="008A1E16" w14:paraId="08FA242D" w14:textId="77777777" w:rsidTr="00486739">
        <w:trPr>
          <w:jc w:val="center"/>
        </w:trPr>
        <w:tc>
          <w:tcPr>
            <w:tcW w:w="1074" w:type="dxa"/>
            <w:shd w:val="clear" w:color="auto" w:fill="auto"/>
          </w:tcPr>
          <w:p w14:paraId="7275E538" w14:textId="77777777" w:rsidR="00215A59" w:rsidRPr="008A1E16" w:rsidRDefault="00215A59" w:rsidP="006942FD">
            <w:pPr>
              <w:spacing w:after="0" w:line="360" w:lineRule="auto"/>
              <w:jc w:val="center"/>
              <w:rPr>
                <w:rFonts w:ascii="Times New Roman" w:hAnsi="Times New Roman" w:cs="Times New Roman"/>
                <w:sz w:val="20"/>
                <w:szCs w:val="20"/>
              </w:rPr>
            </w:pPr>
            <w:r w:rsidRPr="008A1E16">
              <w:rPr>
                <w:rFonts w:ascii="Times New Roman" w:hAnsi="Times New Roman" w:cs="Times New Roman"/>
                <w:sz w:val="20"/>
                <w:szCs w:val="20"/>
              </w:rPr>
              <w:t>3</w:t>
            </w:r>
          </w:p>
        </w:tc>
        <w:tc>
          <w:tcPr>
            <w:tcW w:w="2868" w:type="dxa"/>
            <w:shd w:val="clear" w:color="auto" w:fill="auto"/>
          </w:tcPr>
          <w:p w14:paraId="2FE77B3F" w14:textId="77777777" w:rsidR="00215A59" w:rsidRPr="008A1E16" w:rsidRDefault="002C5110" w:rsidP="006942FD">
            <w:pPr>
              <w:spacing w:after="0" w:line="360" w:lineRule="auto"/>
              <w:jc w:val="center"/>
              <w:rPr>
                <w:rFonts w:ascii="Times New Roman" w:hAnsi="Times New Roman" w:cs="Times New Roman"/>
                <w:sz w:val="20"/>
                <w:szCs w:val="20"/>
              </w:rPr>
            </w:pPr>
            <w:sdt>
              <w:sdtPr>
                <w:rPr>
                  <w:rFonts w:ascii="Times New Roman" w:hAnsi="Times New Roman" w:cs="Times New Roman"/>
                </w:rPr>
                <w:tag w:val="goog_rdk_1"/>
                <w:id w:val="-364597192"/>
              </w:sdtPr>
              <w:sdtEndPr/>
              <w:sdtContent>
                <w:r w:rsidR="00215A59" w:rsidRPr="008A1E16">
                  <w:rPr>
                    <w:rFonts w:ascii="Times New Roman" w:eastAsia="Gungsuh" w:hAnsi="Times New Roman" w:cs="Times New Roman"/>
                    <w:sz w:val="20"/>
                    <w:szCs w:val="20"/>
                  </w:rPr>
                  <w:t>2,60 &lt; X ≤ 3,40</w:t>
                </w:r>
              </w:sdtContent>
            </w:sdt>
          </w:p>
        </w:tc>
        <w:tc>
          <w:tcPr>
            <w:tcW w:w="3708" w:type="dxa"/>
            <w:shd w:val="clear" w:color="auto" w:fill="auto"/>
          </w:tcPr>
          <w:p w14:paraId="5E6FFAEC" w14:textId="77777777" w:rsidR="00215A59" w:rsidRPr="008A1E16" w:rsidRDefault="00215A59" w:rsidP="006942FD">
            <w:pPr>
              <w:spacing w:after="0" w:line="360" w:lineRule="auto"/>
              <w:rPr>
                <w:rFonts w:ascii="Times New Roman" w:hAnsi="Times New Roman" w:cs="Times New Roman"/>
                <w:sz w:val="20"/>
                <w:szCs w:val="20"/>
              </w:rPr>
            </w:pPr>
            <w:r w:rsidRPr="008A1E16">
              <w:rPr>
                <w:rFonts w:ascii="Times New Roman" w:hAnsi="Times New Roman" w:cs="Times New Roman"/>
                <w:sz w:val="20"/>
                <w:szCs w:val="20"/>
              </w:rPr>
              <w:t>Cukup Valid</w:t>
            </w:r>
          </w:p>
        </w:tc>
      </w:tr>
      <w:tr w:rsidR="00215A59" w:rsidRPr="008A1E16" w14:paraId="033AECB5" w14:textId="77777777" w:rsidTr="00486739">
        <w:trPr>
          <w:jc w:val="center"/>
        </w:trPr>
        <w:tc>
          <w:tcPr>
            <w:tcW w:w="1074" w:type="dxa"/>
            <w:shd w:val="clear" w:color="auto" w:fill="auto"/>
          </w:tcPr>
          <w:p w14:paraId="7F4A9029" w14:textId="77777777" w:rsidR="00215A59" w:rsidRPr="008A1E16" w:rsidRDefault="00215A59" w:rsidP="006942FD">
            <w:pPr>
              <w:spacing w:after="0" w:line="360" w:lineRule="auto"/>
              <w:jc w:val="center"/>
              <w:rPr>
                <w:rFonts w:ascii="Times New Roman" w:hAnsi="Times New Roman" w:cs="Times New Roman"/>
                <w:sz w:val="20"/>
                <w:szCs w:val="20"/>
              </w:rPr>
            </w:pPr>
            <w:r w:rsidRPr="008A1E16">
              <w:rPr>
                <w:rFonts w:ascii="Times New Roman" w:hAnsi="Times New Roman" w:cs="Times New Roman"/>
                <w:sz w:val="20"/>
                <w:szCs w:val="20"/>
              </w:rPr>
              <w:t>4</w:t>
            </w:r>
          </w:p>
        </w:tc>
        <w:tc>
          <w:tcPr>
            <w:tcW w:w="2868" w:type="dxa"/>
            <w:shd w:val="clear" w:color="auto" w:fill="auto"/>
          </w:tcPr>
          <w:p w14:paraId="6A896F7A" w14:textId="77777777" w:rsidR="00215A59" w:rsidRPr="008A1E16" w:rsidRDefault="002C5110" w:rsidP="006942FD">
            <w:pPr>
              <w:spacing w:after="0" w:line="360" w:lineRule="auto"/>
              <w:jc w:val="center"/>
              <w:rPr>
                <w:rFonts w:ascii="Times New Roman" w:hAnsi="Times New Roman" w:cs="Times New Roman"/>
                <w:sz w:val="20"/>
                <w:szCs w:val="20"/>
              </w:rPr>
            </w:pPr>
            <w:sdt>
              <w:sdtPr>
                <w:rPr>
                  <w:rFonts w:ascii="Times New Roman" w:hAnsi="Times New Roman" w:cs="Times New Roman"/>
                </w:rPr>
                <w:tag w:val="goog_rdk_2"/>
                <w:id w:val="-1404141222"/>
              </w:sdtPr>
              <w:sdtEndPr/>
              <w:sdtContent>
                <w:r w:rsidR="00215A59" w:rsidRPr="008A1E16">
                  <w:rPr>
                    <w:rFonts w:ascii="Times New Roman" w:eastAsia="Gungsuh" w:hAnsi="Times New Roman" w:cs="Times New Roman"/>
                    <w:sz w:val="20"/>
                    <w:szCs w:val="20"/>
                  </w:rPr>
                  <w:t>1,80 &lt; X ≤ 2,60</w:t>
                </w:r>
              </w:sdtContent>
            </w:sdt>
          </w:p>
        </w:tc>
        <w:tc>
          <w:tcPr>
            <w:tcW w:w="3708" w:type="dxa"/>
            <w:shd w:val="clear" w:color="auto" w:fill="auto"/>
          </w:tcPr>
          <w:p w14:paraId="35867B74" w14:textId="77777777" w:rsidR="00215A59" w:rsidRPr="008A1E16" w:rsidRDefault="00215A59" w:rsidP="006942FD">
            <w:pPr>
              <w:spacing w:after="0" w:line="360" w:lineRule="auto"/>
              <w:rPr>
                <w:rFonts w:ascii="Times New Roman" w:hAnsi="Times New Roman" w:cs="Times New Roman"/>
                <w:sz w:val="20"/>
                <w:szCs w:val="20"/>
              </w:rPr>
            </w:pPr>
            <w:r w:rsidRPr="008A1E16">
              <w:rPr>
                <w:rFonts w:ascii="Times New Roman" w:hAnsi="Times New Roman" w:cs="Times New Roman"/>
                <w:sz w:val="20"/>
                <w:szCs w:val="20"/>
              </w:rPr>
              <w:t>Kurang Valid</w:t>
            </w:r>
          </w:p>
        </w:tc>
      </w:tr>
      <w:tr w:rsidR="00215A59" w:rsidRPr="008A1E16" w14:paraId="78BE9889" w14:textId="77777777" w:rsidTr="00486739">
        <w:trPr>
          <w:jc w:val="center"/>
        </w:trPr>
        <w:tc>
          <w:tcPr>
            <w:tcW w:w="1074" w:type="dxa"/>
            <w:shd w:val="clear" w:color="auto" w:fill="auto"/>
          </w:tcPr>
          <w:p w14:paraId="06978DE3" w14:textId="77777777" w:rsidR="00215A59" w:rsidRPr="008A1E16" w:rsidRDefault="00215A59" w:rsidP="006942FD">
            <w:pPr>
              <w:spacing w:after="0" w:line="360" w:lineRule="auto"/>
              <w:jc w:val="center"/>
              <w:rPr>
                <w:rFonts w:ascii="Times New Roman" w:hAnsi="Times New Roman" w:cs="Times New Roman"/>
                <w:sz w:val="20"/>
                <w:szCs w:val="20"/>
              </w:rPr>
            </w:pPr>
            <w:r w:rsidRPr="008A1E16">
              <w:rPr>
                <w:rFonts w:ascii="Times New Roman" w:hAnsi="Times New Roman" w:cs="Times New Roman"/>
                <w:sz w:val="20"/>
                <w:szCs w:val="20"/>
              </w:rPr>
              <w:t>5</w:t>
            </w:r>
          </w:p>
        </w:tc>
        <w:tc>
          <w:tcPr>
            <w:tcW w:w="2868" w:type="dxa"/>
            <w:shd w:val="clear" w:color="auto" w:fill="auto"/>
          </w:tcPr>
          <w:p w14:paraId="7F2ADE6F" w14:textId="77777777" w:rsidR="00215A59" w:rsidRPr="008A1E16" w:rsidRDefault="002C5110" w:rsidP="006942FD">
            <w:pPr>
              <w:spacing w:after="0" w:line="360" w:lineRule="auto"/>
              <w:jc w:val="center"/>
              <w:rPr>
                <w:rFonts w:ascii="Times New Roman" w:hAnsi="Times New Roman" w:cs="Times New Roman"/>
                <w:sz w:val="20"/>
                <w:szCs w:val="20"/>
              </w:rPr>
            </w:pPr>
            <w:sdt>
              <w:sdtPr>
                <w:rPr>
                  <w:rFonts w:ascii="Times New Roman" w:hAnsi="Times New Roman" w:cs="Times New Roman"/>
                </w:rPr>
                <w:tag w:val="goog_rdk_3"/>
                <w:id w:val="-1298519785"/>
              </w:sdtPr>
              <w:sdtEndPr/>
              <w:sdtContent>
                <w:r w:rsidR="00215A59" w:rsidRPr="008A1E16">
                  <w:rPr>
                    <w:rFonts w:ascii="Times New Roman" w:eastAsia="Gungsuh" w:hAnsi="Times New Roman" w:cs="Times New Roman"/>
                    <w:sz w:val="20"/>
                    <w:szCs w:val="20"/>
                  </w:rPr>
                  <w:t>X ≤ 1,80</w:t>
                </w:r>
              </w:sdtContent>
            </w:sdt>
          </w:p>
        </w:tc>
        <w:tc>
          <w:tcPr>
            <w:tcW w:w="3708" w:type="dxa"/>
            <w:shd w:val="clear" w:color="auto" w:fill="auto"/>
          </w:tcPr>
          <w:p w14:paraId="2AA43629" w14:textId="77777777" w:rsidR="00215A59" w:rsidRPr="008A1E16" w:rsidRDefault="00215A59" w:rsidP="006942FD">
            <w:pPr>
              <w:spacing w:after="0" w:line="360" w:lineRule="auto"/>
              <w:rPr>
                <w:rFonts w:ascii="Times New Roman" w:hAnsi="Times New Roman" w:cs="Times New Roman"/>
                <w:sz w:val="20"/>
                <w:szCs w:val="20"/>
              </w:rPr>
            </w:pPr>
            <w:r w:rsidRPr="008A1E16">
              <w:rPr>
                <w:rFonts w:ascii="Times New Roman" w:hAnsi="Times New Roman" w:cs="Times New Roman"/>
                <w:sz w:val="20"/>
                <w:szCs w:val="20"/>
              </w:rPr>
              <w:t>Tidak Valid</w:t>
            </w:r>
          </w:p>
        </w:tc>
      </w:tr>
    </w:tbl>
    <w:p w14:paraId="42EEB136" w14:textId="7158AB00" w:rsidR="00215A59" w:rsidRPr="008A1E16" w:rsidRDefault="00215A59" w:rsidP="006942FD">
      <w:pPr>
        <w:spacing w:line="360" w:lineRule="auto"/>
        <w:ind w:left="4680" w:firstLine="360"/>
        <w:rPr>
          <w:rFonts w:ascii="Times New Roman" w:hAnsi="Times New Roman" w:cs="Times New Roman"/>
          <w:sz w:val="24"/>
          <w:szCs w:val="24"/>
        </w:rPr>
      </w:pPr>
      <w:r w:rsidRPr="008A1E16">
        <w:rPr>
          <w:rFonts w:ascii="Times New Roman" w:hAnsi="Times New Roman" w:cs="Times New Roman"/>
          <w:sz w:val="24"/>
          <w:szCs w:val="24"/>
        </w:rPr>
        <w:t xml:space="preserve">      </w:t>
      </w:r>
      <w:r w:rsidR="00FD38FF">
        <w:rPr>
          <w:rFonts w:ascii="Times New Roman" w:hAnsi="Times New Roman" w:cs="Times New Roman"/>
          <w:sz w:val="24"/>
          <w:szCs w:val="24"/>
        </w:rPr>
        <w:tab/>
      </w:r>
    </w:p>
    <w:p w14:paraId="71C1051C" w14:textId="77777777" w:rsidR="00CA22AF" w:rsidRDefault="00CA22AF" w:rsidP="00CA22AF">
      <w:pPr>
        <w:spacing w:after="0" w:line="360" w:lineRule="auto"/>
        <w:ind w:firstLine="567"/>
        <w:jc w:val="both"/>
        <w:rPr>
          <w:rFonts w:ascii="Times New Roman" w:hAnsi="Times New Roman" w:cs="Times New Roman"/>
        </w:rPr>
      </w:pPr>
    </w:p>
    <w:p w14:paraId="14EDEAA7" w14:textId="77777777" w:rsidR="00CA22AF" w:rsidRDefault="00CA22AF" w:rsidP="00CA22AF">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7C1177EF" w14:textId="4532FDB7" w:rsidR="00011D1D" w:rsidRDefault="00011D1D" w:rsidP="00011D1D">
      <w:pPr>
        <w:spacing w:after="120"/>
        <w:jc w:val="both"/>
        <w:rPr>
          <w:rFonts w:ascii="Times New Roman" w:hAnsi="Times New Roman" w:cs="Times New Roman"/>
        </w:rPr>
      </w:pPr>
    </w:p>
    <w:p w14:paraId="503C32EA" w14:textId="210616CD" w:rsidR="00011D1D" w:rsidRDefault="00011D1D" w:rsidP="00011D1D">
      <w:pPr>
        <w:pStyle w:val="ListParagraph"/>
        <w:numPr>
          <w:ilvl w:val="0"/>
          <w:numId w:val="5"/>
        </w:numPr>
        <w:spacing w:after="120"/>
        <w:jc w:val="both"/>
        <w:rPr>
          <w:rFonts w:ascii="Times New Roman" w:hAnsi="Times New Roman" w:cs="Times New Roman"/>
          <w:lang w:val="en-US"/>
        </w:rPr>
      </w:pPr>
      <w:r>
        <w:rPr>
          <w:rFonts w:ascii="Times New Roman" w:hAnsi="Times New Roman" w:cs="Times New Roman"/>
          <w:lang w:val="en-US"/>
        </w:rPr>
        <w:t>Tahap Define</w:t>
      </w:r>
    </w:p>
    <w:p w14:paraId="584855CC" w14:textId="3F73A5B1" w:rsidR="00011D1D" w:rsidRDefault="00011D1D" w:rsidP="00011D1D">
      <w:pPr>
        <w:pStyle w:val="ListParagraph"/>
        <w:numPr>
          <w:ilvl w:val="0"/>
          <w:numId w:val="6"/>
        </w:numPr>
        <w:spacing w:after="120"/>
        <w:jc w:val="both"/>
        <w:rPr>
          <w:rFonts w:ascii="Times New Roman" w:hAnsi="Times New Roman" w:cs="Times New Roman"/>
          <w:lang w:val="en-US"/>
        </w:rPr>
      </w:pPr>
      <w:r>
        <w:rPr>
          <w:rFonts w:ascii="Times New Roman" w:hAnsi="Times New Roman" w:cs="Times New Roman"/>
          <w:lang w:val="en-US"/>
        </w:rPr>
        <w:t>Analisis Kebutuhan</w:t>
      </w:r>
    </w:p>
    <w:p w14:paraId="52A85902" w14:textId="77D4AEF7" w:rsidR="00011D1D" w:rsidRPr="0041250F" w:rsidRDefault="00011D1D" w:rsidP="0041250F">
      <w:pPr>
        <w:spacing w:after="120"/>
        <w:ind w:left="644"/>
        <w:jc w:val="both"/>
        <w:rPr>
          <w:rFonts w:ascii="Times New Roman" w:hAnsi="Times New Roman" w:cs="Times New Roman"/>
          <w:lang w:val="en-US"/>
        </w:rPr>
      </w:pPr>
      <w:r w:rsidRPr="0041250F">
        <w:rPr>
          <w:rFonts w:ascii="Times New Roman" w:hAnsi="Times New Roman" w:cs="Times New Roman"/>
          <w:lang w:val="en-US"/>
        </w:rPr>
        <w:t>Peneliti melakukan observasi di dua sekolah yaitu SD X di Kota Bengkulu dan SD Y di Kota Padang</w:t>
      </w:r>
      <w:r w:rsidR="00BD02D8" w:rsidRPr="0041250F">
        <w:rPr>
          <w:rFonts w:ascii="Times New Roman" w:hAnsi="Times New Roman" w:cs="Times New Roman"/>
          <w:lang w:val="en-US"/>
        </w:rPr>
        <w:t xml:space="preserve"> ditemukan bahwa </w:t>
      </w:r>
      <w:r w:rsidR="006A2E4E" w:rsidRPr="0041250F">
        <w:rPr>
          <w:rFonts w:ascii="Times New Roman" w:hAnsi="Times New Roman" w:cs="Times New Roman"/>
          <w:lang w:val="en-US"/>
        </w:rPr>
        <w:t xml:space="preserve">pembelajaran yang dilakukan sudah menerapkan kurikulum 2013 sejak 2016. </w:t>
      </w:r>
      <w:r w:rsidR="00CF10E2" w:rsidRPr="0041250F">
        <w:rPr>
          <w:rFonts w:ascii="Times New Roman" w:hAnsi="Times New Roman" w:cs="Times New Roman"/>
          <w:lang w:val="en-US"/>
        </w:rPr>
        <w:t>Namun, belum menggunakan bahan ajar tambahan yang menyajikan gambar atau permasalahan sehari-hari yang menstimulus siswa untuk interaktif dan kolaboratif selama proses pembelajaran berlangsung.</w:t>
      </w:r>
    </w:p>
    <w:p w14:paraId="35492F72" w14:textId="70CF8024" w:rsidR="00CF10E2" w:rsidRDefault="00CF10E2" w:rsidP="00CF10E2">
      <w:pPr>
        <w:pStyle w:val="ListParagraph"/>
        <w:numPr>
          <w:ilvl w:val="0"/>
          <w:numId w:val="6"/>
        </w:numPr>
        <w:spacing w:after="120"/>
        <w:jc w:val="both"/>
        <w:rPr>
          <w:rFonts w:ascii="Times New Roman" w:hAnsi="Times New Roman" w:cs="Times New Roman"/>
          <w:lang w:val="en-US"/>
        </w:rPr>
      </w:pPr>
      <w:r>
        <w:rPr>
          <w:rFonts w:ascii="Times New Roman" w:hAnsi="Times New Roman" w:cs="Times New Roman"/>
          <w:lang w:val="en-US"/>
        </w:rPr>
        <w:t>Analisis Kurikulum</w:t>
      </w:r>
    </w:p>
    <w:p w14:paraId="6373C6EF" w14:textId="586A9237" w:rsidR="00CF10E2" w:rsidRDefault="000158AD" w:rsidP="0041250F">
      <w:pPr>
        <w:pStyle w:val="ListParagraph"/>
        <w:spacing w:after="120"/>
        <w:ind w:left="567"/>
        <w:jc w:val="both"/>
        <w:rPr>
          <w:rFonts w:ascii="Times New Roman" w:hAnsi="Times New Roman" w:cs="Times New Roman"/>
          <w:lang w:val="en-US"/>
        </w:rPr>
      </w:pPr>
      <w:r>
        <w:rPr>
          <w:rFonts w:ascii="Times New Roman" w:hAnsi="Times New Roman" w:cs="Times New Roman"/>
          <w:lang w:val="en-US"/>
        </w:rPr>
        <w:t>Peneliti menganalisis KI, KD dan tujuan pembelajaran yang dikembangkan untuk mengetahui sejauh mana siswa kelas empat sudah mempelajari materi pecahan sehingga peneliti dapat mengembangkan tujuan pembelajaran tambahan yang harus dicapai siswa untuk memaksimalkan hasil belajar.</w:t>
      </w:r>
    </w:p>
    <w:p w14:paraId="0B7830F5" w14:textId="2B5D0DA6" w:rsidR="007E072F" w:rsidRDefault="007E072F" w:rsidP="007E072F">
      <w:pPr>
        <w:pStyle w:val="ListParagraph"/>
        <w:numPr>
          <w:ilvl w:val="0"/>
          <w:numId w:val="6"/>
        </w:numPr>
        <w:spacing w:after="120"/>
        <w:jc w:val="both"/>
        <w:rPr>
          <w:rFonts w:ascii="Times New Roman" w:hAnsi="Times New Roman" w:cs="Times New Roman"/>
          <w:lang w:val="en-US"/>
        </w:rPr>
      </w:pPr>
      <w:r>
        <w:rPr>
          <w:rFonts w:ascii="Times New Roman" w:hAnsi="Times New Roman" w:cs="Times New Roman"/>
          <w:lang w:val="en-US"/>
        </w:rPr>
        <w:t>Analisis Peserta Didik</w:t>
      </w:r>
    </w:p>
    <w:p w14:paraId="2BE15805" w14:textId="0251449C" w:rsidR="007E072F" w:rsidRPr="0041250F" w:rsidRDefault="007E072F" w:rsidP="0041250F">
      <w:pPr>
        <w:spacing w:after="120"/>
        <w:ind w:left="644"/>
        <w:jc w:val="both"/>
        <w:rPr>
          <w:rFonts w:ascii="Times New Roman" w:hAnsi="Times New Roman" w:cs="Times New Roman"/>
          <w:lang w:val="en-US"/>
        </w:rPr>
      </w:pPr>
      <w:r w:rsidRPr="0041250F">
        <w:rPr>
          <w:rFonts w:ascii="Times New Roman" w:hAnsi="Times New Roman" w:cs="Times New Roman"/>
          <w:lang w:val="en-US"/>
        </w:rPr>
        <w:t>Siswa kelas 4 berada pada usia 10-11 tahun dengan tahap belajar operasional kontrik atau sudah belajar untuk mengorganisasikan suatu informasi namun dengan bantuan stimulus dari benda nyata.</w:t>
      </w:r>
    </w:p>
    <w:p w14:paraId="02C1D1F8" w14:textId="10531789" w:rsidR="00343E3A" w:rsidRDefault="00343E3A" w:rsidP="00343E3A">
      <w:pPr>
        <w:pStyle w:val="ListParagraph"/>
        <w:numPr>
          <w:ilvl w:val="0"/>
          <w:numId w:val="5"/>
        </w:numPr>
        <w:spacing w:after="120"/>
        <w:jc w:val="both"/>
        <w:rPr>
          <w:rFonts w:ascii="Times New Roman" w:hAnsi="Times New Roman" w:cs="Times New Roman"/>
          <w:lang w:val="en-US"/>
        </w:rPr>
      </w:pPr>
      <w:r>
        <w:rPr>
          <w:rFonts w:ascii="Times New Roman" w:hAnsi="Times New Roman" w:cs="Times New Roman"/>
          <w:lang w:val="en-US"/>
        </w:rPr>
        <w:t>Tahap Design</w:t>
      </w:r>
    </w:p>
    <w:p w14:paraId="5EBA8ADB" w14:textId="65CA4F32" w:rsidR="00343E3A" w:rsidRDefault="00893487" w:rsidP="00893487">
      <w:pPr>
        <w:pStyle w:val="ListParagraph"/>
        <w:numPr>
          <w:ilvl w:val="0"/>
          <w:numId w:val="7"/>
        </w:numPr>
        <w:spacing w:after="120"/>
        <w:jc w:val="both"/>
        <w:rPr>
          <w:rFonts w:ascii="Times New Roman" w:hAnsi="Times New Roman" w:cs="Times New Roman"/>
          <w:lang w:val="en-US"/>
        </w:rPr>
      </w:pPr>
      <w:r>
        <w:rPr>
          <w:rFonts w:ascii="Times New Roman" w:hAnsi="Times New Roman" w:cs="Times New Roman"/>
          <w:lang w:val="en-US"/>
        </w:rPr>
        <w:t>Menyusun Instrumen</w:t>
      </w:r>
    </w:p>
    <w:p w14:paraId="1D4D2ED2" w14:textId="7463A73B" w:rsidR="00893487" w:rsidRPr="0041250F" w:rsidRDefault="00893487" w:rsidP="0041250F">
      <w:pPr>
        <w:spacing w:after="120"/>
        <w:ind w:left="644"/>
        <w:jc w:val="both"/>
        <w:rPr>
          <w:rFonts w:ascii="Times New Roman" w:hAnsi="Times New Roman" w:cs="Times New Roman"/>
          <w:lang w:val="en-US"/>
        </w:rPr>
      </w:pPr>
      <w:r w:rsidRPr="0041250F">
        <w:rPr>
          <w:rFonts w:ascii="Times New Roman" w:hAnsi="Times New Roman" w:cs="Times New Roman"/>
          <w:lang w:val="en-US"/>
        </w:rPr>
        <w:lastRenderedPageBreak/>
        <w:t>Peneliti menyusun instrument berupa lembar validasi, lembar angket untuk uji praktikalitas dan tes uraian untuk melakukan uji efektivitas.</w:t>
      </w:r>
    </w:p>
    <w:p w14:paraId="43B43BB7" w14:textId="4975C15A" w:rsidR="00893487" w:rsidRDefault="000A33C5" w:rsidP="0080675B">
      <w:pPr>
        <w:pStyle w:val="ListParagraph"/>
        <w:numPr>
          <w:ilvl w:val="0"/>
          <w:numId w:val="7"/>
        </w:numPr>
        <w:spacing w:after="120"/>
        <w:jc w:val="both"/>
        <w:rPr>
          <w:rFonts w:ascii="Times New Roman" w:hAnsi="Times New Roman" w:cs="Times New Roman"/>
          <w:lang w:val="en-US"/>
        </w:rPr>
      </w:pPr>
      <w:r>
        <w:rPr>
          <w:rFonts w:ascii="Times New Roman" w:hAnsi="Times New Roman" w:cs="Times New Roman"/>
          <w:lang w:val="en-US"/>
        </w:rPr>
        <w:t>Mendesain E-modul</w:t>
      </w:r>
    </w:p>
    <w:p w14:paraId="45877735" w14:textId="19573FDD" w:rsidR="000A33C5" w:rsidRPr="0041250F" w:rsidRDefault="000A33C5" w:rsidP="0041250F">
      <w:pPr>
        <w:spacing w:after="120"/>
        <w:ind w:left="644"/>
        <w:jc w:val="both"/>
        <w:rPr>
          <w:rFonts w:ascii="Times New Roman" w:hAnsi="Times New Roman" w:cs="Times New Roman"/>
          <w:lang w:val="en-US"/>
        </w:rPr>
      </w:pPr>
      <w:r w:rsidRPr="0041250F">
        <w:rPr>
          <w:rFonts w:ascii="Times New Roman" w:hAnsi="Times New Roman" w:cs="Times New Roman"/>
          <w:lang w:val="en-US"/>
        </w:rPr>
        <w:t xml:space="preserve">Peneliti mendesain mulai dari cover, KD, Tujuan Pembelajaran yang ingin dicapai. </w:t>
      </w:r>
      <w:r w:rsidR="00FB35E0" w:rsidRPr="0041250F">
        <w:rPr>
          <w:rFonts w:ascii="Times New Roman" w:hAnsi="Times New Roman" w:cs="Times New Roman"/>
          <w:lang w:val="en-US"/>
        </w:rPr>
        <w:t>Petunjuk belajar, peta konsep, materi pecahan, soal latihan, rangkuman dan evaluasi</w:t>
      </w:r>
      <w:r w:rsidR="00804BFA" w:rsidRPr="0041250F">
        <w:rPr>
          <w:rFonts w:ascii="Times New Roman" w:hAnsi="Times New Roman" w:cs="Times New Roman"/>
          <w:lang w:val="en-US"/>
        </w:rPr>
        <w:t xml:space="preserve"> pada </w:t>
      </w:r>
      <w:r w:rsidR="00804BFA" w:rsidRPr="0041250F">
        <w:rPr>
          <w:rFonts w:ascii="Times New Roman" w:hAnsi="Times New Roman" w:cs="Times New Roman"/>
          <w:i/>
          <w:iCs/>
          <w:lang w:val="en-US"/>
        </w:rPr>
        <w:t>Microsoft word</w:t>
      </w:r>
      <w:r w:rsidR="00804BFA" w:rsidRPr="0041250F">
        <w:rPr>
          <w:rFonts w:ascii="Times New Roman" w:hAnsi="Times New Roman" w:cs="Times New Roman"/>
          <w:lang w:val="en-US"/>
        </w:rPr>
        <w:t xml:space="preserve"> 2019</w:t>
      </w:r>
      <w:r w:rsidR="00FB35E0" w:rsidRPr="0041250F">
        <w:rPr>
          <w:rFonts w:ascii="Times New Roman" w:hAnsi="Times New Roman" w:cs="Times New Roman"/>
          <w:lang w:val="en-US"/>
        </w:rPr>
        <w:t>.</w:t>
      </w:r>
      <w:r w:rsidR="00804BFA" w:rsidRPr="0041250F">
        <w:rPr>
          <w:rFonts w:ascii="Times New Roman" w:hAnsi="Times New Roman" w:cs="Times New Roman"/>
          <w:lang w:val="en-US"/>
        </w:rPr>
        <w:t xml:space="preserve"> Setelah itu hasil dari mw 2019 diinput ke dalam aplikasi flip pdf pro supaya bisa berbentuk buku seara online. Sehingga bisa diakses oleh siswa kapanpun dan dimanapun mereka berada.</w:t>
      </w:r>
    </w:p>
    <w:p w14:paraId="4339BDE7" w14:textId="3C1C23CF" w:rsidR="00677858" w:rsidRDefault="006F49F9" w:rsidP="00677858">
      <w:pPr>
        <w:pStyle w:val="ListParagraph"/>
        <w:numPr>
          <w:ilvl w:val="0"/>
          <w:numId w:val="5"/>
        </w:numPr>
        <w:spacing w:after="120"/>
        <w:jc w:val="both"/>
        <w:rPr>
          <w:rFonts w:ascii="Times New Roman" w:hAnsi="Times New Roman" w:cs="Times New Roman"/>
          <w:lang w:val="en-US"/>
        </w:rPr>
      </w:pPr>
      <w:r>
        <w:rPr>
          <w:rFonts w:ascii="Times New Roman" w:hAnsi="Times New Roman" w:cs="Times New Roman"/>
          <w:lang w:val="en-US"/>
        </w:rPr>
        <w:t>Develop</w:t>
      </w:r>
    </w:p>
    <w:p w14:paraId="1E968508" w14:textId="2CFEA6B6" w:rsidR="006F49F9" w:rsidRDefault="006F49F9" w:rsidP="006F49F9">
      <w:pPr>
        <w:pStyle w:val="ListParagraph"/>
        <w:numPr>
          <w:ilvl w:val="0"/>
          <w:numId w:val="8"/>
        </w:numPr>
        <w:spacing w:after="120"/>
        <w:jc w:val="both"/>
        <w:rPr>
          <w:rFonts w:ascii="Times New Roman" w:hAnsi="Times New Roman" w:cs="Times New Roman"/>
          <w:lang w:val="en-US"/>
        </w:rPr>
      </w:pPr>
      <w:r>
        <w:rPr>
          <w:rFonts w:ascii="Times New Roman" w:hAnsi="Times New Roman" w:cs="Times New Roman"/>
          <w:lang w:val="en-US"/>
        </w:rPr>
        <w:t>Mengembangkan RPP</w:t>
      </w:r>
    </w:p>
    <w:p w14:paraId="404E6DF5" w14:textId="091877F2" w:rsidR="006F49F9" w:rsidRPr="003A3C5D" w:rsidRDefault="006F49F9" w:rsidP="003A3C5D">
      <w:pPr>
        <w:spacing w:after="120"/>
        <w:ind w:left="644"/>
        <w:jc w:val="both"/>
        <w:rPr>
          <w:rFonts w:ascii="Times New Roman" w:hAnsi="Times New Roman" w:cs="Times New Roman"/>
          <w:lang w:val="en-US"/>
        </w:rPr>
      </w:pPr>
      <w:r w:rsidRPr="003A3C5D">
        <w:rPr>
          <w:rFonts w:ascii="Times New Roman" w:hAnsi="Times New Roman" w:cs="Times New Roman"/>
          <w:lang w:val="en-US"/>
        </w:rPr>
        <w:t>Peneliti mengembangkan 2 jenis RPP yaitu RPP untuk kelas kontrol dan RPP untuk kelas eksperimen yang terdiri dari 5 kali pertemuan. 2 RPP digunakan saat uji coba dan 3 RPP digunakan saat proses pembelajaran menggunakan e-modul matematika SD berbasis pendekatan RME.</w:t>
      </w:r>
    </w:p>
    <w:p w14:paraId="56DEDB43" w14:textId="3229043C" w:rsidR="006F49F9" w:rsidRDefault="006F49F9" w:rsidP="006F49F9">
      <w:pPr>
        <w:pStyle w:val="ListParagraph"/>
        <w:numPr>
          <w:ilvl w:val="0"/>
          <w:numId w:val="8"/>
        </w:numPr>
        <w:spacing w:after="120"/>
        <w:jc w:val="both"/>
        <w:rPr>
          <w:rFonts w:ascii="Times New Roman" w:hAnsi="Times New Roman" w:cs="Times New Roman"/>
          <w:lang w:val="en-US"/>
        </w:rPr>
      </w:pPr>
      <w:r w:rsidRPr="006F49F9">
        <w:rPr>
          <w:rFonts w:ascii="Times New Roman" w:hAnsi="Times New Roman" w:cs="Times New Roman"/>
          <w:lang w:val="en-US"/>
        </w:rPr>
        <w:t>Mengembangkan E-modul berbasis Pendekatan RME</w:t>
      </w:r>
    </w:p>
    <w:p w14:paraId="2DE4052D" w14:textId="3A2E8381" w:rsidR="006942FD" w:rsidRPr="009D655E" w:rsidRDefault="00952113" w:rsidP="003A3C5D">
      <w:pPr>
        <w:spacing w:after="120"/>
        <w:ind w:left="567"/>
        <w:jc w:val="both"/>
        <w:rPr>
          <w:rFonts w:ascii="Times New Roman" w:hAnsi="Times New Roman" w:cs="Times New Roman"/>
          <w:sz w:val="24"/>
          <w:szCs w:val="24"/>
        </w:rPr>
      </w:pPr>
      <w:r>
        <w:rPr>
          <w:rFonts w:ascii="Times New Roman" w:hAnsi="Times New Roman" w:cs="Times New Roman"/>
          <w:lang w:val="en-US"/>
        </w:rPr>
        <w:t xml:space="preserve">E-modul matematika yang sudah dionlinekan dalam bentuk aplikasi Flip Prf Pro tadi </w:t>
      </w:r>
      <w:r w:rsidR="009D655E">
        <w:rPr>
          <w:rFonts w:ascii="Times New Roman" w:hAnsi="Times New Roman" w:cs="Times New Roman"/>
          <w:lang w:val="en-US"/>
        </w:rPr>
        <w:t xml:space="preserve">divalidasi oleh pakar. Materi pecahan dinilai oleh 3 orang pakar yaitu 1 orang guru SD kelas IV dan 2 orang dosen matematika. </w:t>
      </w:r>
      <w:r w:rsidRPr="008A1E16">
        <w:rPr>
          <w:rFonts w:ascii="Times New Roman" w:hAnsi="Times New Roman" w:cs="Times New Roman"/>
          <w:sz w:val="24"/>
          <w:szCs w:val="24"/>
        </w:rPr>
        <w:t xml:space="preserve">Terdapat beberapa revisi yang disarankan oleh validator sebelum e-modul dinilai sudah valid dan bisa digunakan. </w:t>
      </w:r>
      <w:r w:rsidR="000109E9">
        <w:rPr>
          <w:rFonts w:ascii="Times New Roman" w:hAnsi="Times New Roman" w:cs="Times New Roman"/>
          <w:sz w:val="24"/>
          <w:szCs w:val="24"/>
          <w:lang w:val="en-US"/>
        </w:rPr>
        <w:t xml:space="preserve">Seperti pemilihan gambar, penyajian soal cerita, penyelesaian masalah, penyampaian konsep dan kesesuaian karakteristik RME dengan materi yang disampaikan. Setelah direvisi e-modul divalidasi lagi oleh validator dan dinyatakan layak untuk diuji cobakan. </w:t>
      </w:r>
      <w:r w:rsidR="009D655E" w:rsidRPr="006942FD">
        <w:rPr>
          <w:rFonts w:ascii="Times New Roman" w:hAnsi="Times New Roman" w:cs="Times New Roman"/>
        </w:rPr>
        <w:t xml:space="preserve">Hasil </w:t>
      </w:r>
      <w:r w:rsidR="006942FD" w:rsidRPr="006942FD">
        <w:rPr>
          <w:rFonts w:ascii="Times New Roman" w:hAnsi="Times New Roman" w:cs="Times New Roman"/>
        </w:rPr>
        <w:t>validasi e-modul matematika berbasis pendekatan RME pada aspek materi secara ringkas dirangkum pada Tabel 2.</w:t>
      </w:r>
    </w:p>
    <w:p w14:paraId="70031B94" w14:textId="2577C6AE" w:rsidR="006942FD" w:rsidRPr="006942FD" w:rsidRDefault="006942FD" w:rsidP="006942FD">
      <w:pPr>
        <w:tabs>
          <w:tab w:val="left" w:pos="1871"/>
        </w:tabs>
        <w:spacing w:after="120" w:line="360" w:lineRule="auto"/>
        <w:ind w:firstLine="567"/>
        <w:jc w:val="both"/>
        <w:rPr>
          <w:rFonts w:ascii="Times New Roman" w:hAnsi="Times New Roman" w:cs="Times New Roman"/>
          <w:b/>
        </w:rPr>
      </w:pPr>
      <w:r w:rsidRPr="006942FD">
        <w:rPr>
          <w:rFonts w:ascii="Times New Roman" w:hAnsi="Times New Roman" w:cs="Times New Roman"/>
          <w:b/>
        </w:rPr>
        <w:t xml:space="preserve">             Tabel 2. Hasil Validasi E-Modul Pada Aspek Materi</w:t>
      </w:r>
    </w:p>
    <w:tbl>
      <w:tblPr>
        <w:tblW w:w="7229" w:type="dxa"/>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1452"/>
        <w:gridCol w:w="1950"/>
      </w:tblGrid>
      <w:tr w:rsidR="006942FD" w:rsidRPr="006942FD" w14:paraId="579CE0A9" w14:textId="77777777" w:rsidTr="00444116">
        <w:tc>
          <w:tcPr>
            <w:tcW w:w="992" w:type="dxa"/>
          </w:tcPr>
          <w:p w14:paraId="4245F314" w14:textId="77777777" w:rsidR="006942FD" w:rsidRPr="006942FD" w:rsidRDefault="006942FD" w:rsidP="00444116">
            <w:pPr>
              <w:spacing w:line="360" w:lineRule="auto"/>
              <w:rPr>
                <w:rFonts w:ascii="Times New Roman" w:hAnsi="Times New Roman" w:cs="Times New Roman"/>
              </w:rPr>
            </w:pPr>
            <w:r w:rsidRPr="006942FD">
              <w:rPr>
                <w:rFonts w:ascii="Times New Roman" w:hAnsi="Times New Roman" w:cs="Times New Roman"/>
              </w:rPr>
              <w:t>No</w:t>
            </w:r>
          </w:p>
        </w:tc>
        <w:tc>
          <w:tcPr>
            <w:tcW w:w="2835" w:type="dxa"/>
          </w:tcPr>
          <w:p w14:paraId="108B18EA"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 xml:space="preserve">Aspek </w:t>
            </w:r>
          </w:p>
        </w:tc>
        <w:tc>
          <w:tcPr>
            <w:tcW w:w="1452" w:type="dxa"/>
          </w:tcPr>
          <w:p w14:paraId="434789E5" w14:textId="77777777" w:rsidR="006942FD" w:rsidRPr="006942FD" w:rsidRDefault="006942FD" w:rsidP="00444116">
            <w:pPr>
              <w:spacing w:line="360" w:lineRule="auto"/>
              <w:rPr>
                <w:rFonts w:ascii="Times New Roman" w:hAnsi="Times New Roman" w:cs="Times New Roman"/>
              </w:rPr>
            </w:pPr>
            <w:r w:rsidRPr="006942FD">
              <w:rPr>
                <w:rFonts w:ascii="Times New Roman" w:hAnsi="Times New Roman" w:cs="Times New Roman"/>
              </w:rPr>
              <w:t>Rata-rata Skor</w:t>
            </w:r>
          </w:p>
        </w:tc>
        <w:tc>
          <w:tcPr>
            <w:tcW w:w="1950" w:type="dxa"/>
          </w:tcPr>
          <w:p w14:paraId="2A81FB92"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Keterangan</w:t>
            </w:r>
          </w:p>
        </w:tc>
      </w:tr>
      <w:tr w:rsidR="006942FD" w:rsidRPr="006942FD" w14:paraId="042D90D1" w14:textId="77777777" w:rsidTr="00444116">
        <w:tc>
          <w:tcPr>
            <w:tcW w:w="992" w:type="dxa"/>
          </w:tcPr>
          <w:p w14:paraId="38639E51"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1</w:t>
            </w:r>
          </w:p>
        </w:tc>
        <w:tc>
          <w:tcPr>
            <w:tcW w:w="2835" w:type="dxa"/>
          </w:tcPr>
          <w:p w14:paraId="60BD6AFB" w14:textId="77777777" w:rsidR="006942FD" w:rsidRPr="006942FD" w:rsidRDefault="006942FD" w:rsidP="00024BAA">
            <w:pPr>
              <w:spacing w:line="360" w:lineRule="auto"/>
              <w:rPr>
                <w:rFonts w:ascii="Times New Roman" w:hAnsi="Times New Roman" w:cs="Times New Roman"/>
              </w:rPr>
            </w:pPr>
            <w:r w:rsidRPr="006942FD">
              <w:rPr>
                <w:rFonts w:ascii="Times New Roman" w:hAnsi="Times New Roman" w:cs="Times New Roman"/>
              </w:rPr>
              <w:t>Belajar Mandiri (Self Instruction)</w:t>
            </w:r>
          </w:p>
        </w:tc>
        <w:tc>
          <w:tcPr>
            <w:tcW w:w="1452" w:type="dxa"/>
          </w:tcPr>
          <w:p w14:paraId="5DBE0C0E"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4,52</w:t>
            </w:r>
          </w:p>
        </w:tc>
        <w:tc>
          <w:tcPr>
            <w:tcW w:w="1950" w:type="dxa"/>
          </w:tcPr>
          <w:p w14:paraId="5EE14C00"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1CEC075E" w14:textId="77777777" w:rsidTr="00444116">
        <w:tc>
          <w:tcPr>
            <w:tcW w:w="992" w:type="dxa"/>
          </w:tcPr>
          <w:p w14:paraId="63195C38"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2</w:t>
            </w:r>
          </w:p>
        </w:tc>
        <w:tc>
          <w:tcPr>
            <w:tcW w:w="2835" w:type="dxa"/>
          </w:tcPr>
          <w:p w14:paraId="5EF3B652" w14:textId="77777777" w:rsidR="006942FD" w:rsidRPr="006942FD" w:rsidRDefault="006942FD" w:rsidP="00024BAA">
            <w:pPr>
              <w:spacing w:line="360" w:lineRule="auto"/>
              <w:rPr>
                <w:rFonts w:ascii="Times New Roman" w:hAnsi="Times New Roman" w:cs="Times New Roman"/>
              </w:rPr>
            </w:pPr>
            <w:r w:rsidRPr="006942FD">
              <w:rPr>
                <w:rFonts w:ascii="Times New Roman" w:hAnsi="Times New Roman" w:cs="Times New Roman"/>
              </w:rPr>
              <w:t>Belajar Tuntas (Self Contained)</w:t>
            </w:r>
          </w:p>
        </w:tc>
        <w:tc>
          <w:tcPr>
            <w:tcW w:w="1452" w:type="dxa"/>
          </w:tcPr>
          <w:p w14:paraId="46A649CC"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4,78</w:t>
            </w:r>
          </w:p>
        </w:tc>
        <w:tc>
          <w:tcPr>
            <w:tcW w:w="1950" w:type="dxa"/>
          </w:tcPr>
          <w:p w14:paraId="7469E110"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10428DF9" w14:textId="77777777" w:rsidTr="00444116">
        <w:tc>
          <w:tcPr>
            <w:tcW w:w="992" w:type="dxa"/>
          </w:tcPr>
          <w:p w14:paraId="25E371FF"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3</w:t>
            </w:r>
          </w:p>
        </w:tc>
        <w:tc>
          <w:tcPr>
            <w:tcW w:w="2835" w:type="dxa"/>
          </w:tcPr>
          <w:p w14:paraId="21991D1A" w14:textId="77777777" w:rsidR="006942FD" w:rsidRPr="006942FD" w:rsidRDefault="006942FD" w:rsidP="00024BAA">
            <w:pPr>
              <w:spacing w:line="360" w:lineRule="auto"/>
              <w:rPr>
                <w:rFonts w:ascii="Times New Roman" w:hAnsi="Times New Roman" w:cs="Times New Roman"/>
              </w:rPr>
            </w:pPr>
            <w:r w:rsidRPr="006942FD">
              <w:rPr>
                <w:rFonts w:ascii="Times New Roman" w:hAnsi="Times New Roman" w:cs="Times New Roman"/>
              </w:rPr>
              <w:t>Berdiri Sendiri (Standar Alone)</w:t>
            </w:r>
          </w:p>
        </w:tc>
        <w:tc>
          <w:tcPr>
            <w:tcW w:w="1452" w:type="dxa"/>
          </w:tcPr>
          <w:p w14:paraId="09FE43A4"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4,67</w:t>
            </w:r>
          </w:p>
        </w:tc>
        <w:tc>
          <w:tcPr>
            <w:tcW w:w="1950" w:type="dxa"/>
          </w:tcPr>
          <w:p w14:paraId="7A75B235"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526FAF9C" w14:textId="77777777" w:rsidTr="00444116">
        <w:tc>
          <w:tcPr>
            <w:tcW w:w="992" w:type="dxa"/>
          </w:tcPr>
          <w:p w14:paraId="644D4087"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w:t>
            </w:r>
          </w:p>
        </w:tc>
        <w:tc>
          <w:tcPr>
            <w:tcW w:w="2835" w:type="dxa"/>
          </w:tcPr>
          <w:p w14:paraId="02B1684B" w14:textId="77777777" w:rsidR="006942FD" w:rsidRPr="006942FD" w:rsidRDefault="006942FD" w:rsidP="00024BAA">
            <w:pPr>
              <w:spacing w:line="360" w:lineRule="auto"/>
              <w:rPr>
                <w:rFonts w:ascii="Times New Roman" w:hAnsi="Times New Roman" w:cs="Times New Roman"/>
              </w:rPr>
            </w:pPr>
            <w:r w:rsidRPr="006942FD">
              <w:rPr>
                <w:rFonts w:ascii="Times New Roman" w:hAnsi="Times New Roman" w:cs="Times New Roman"/>
              </w:rPr>
              <w:t>Adaptif</w:t>
            </w:r>
          </w:p>
        </w:tc>
        <w:tc>
          <w:tcPr>
            <w:tcW w:w="1452" w:type="dxa"/>
          </w:tcPr>
          <w:p w14:paraId="6AFAB247"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4,5</w:t>
            </w:r>
          </w:p>
        </w:tc>
        <w:tc>
          <w:tcPr>
            <w:tcW w:w="1950" w:type="dxa"/>
          </w:tcPr>
          <w:p w14:paraId="2E962E01"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60C6D360" w14:textId="77777777" w:rsidTr="00444116">
        <w:tc>
          <w:tcPr>
            <w:tcW w:w="992" w:type="dxa"/>
          </w:tcPr>
          <w:p w14:paraId="21B0C5F2"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5</w:t>
            </w:r>
          </w:p>
        </w:tc>
        <w:tc>
          <w:tcPr>
            <w:tcW w:w="2835" w:type="dxa"/>
          </w:tcPr>
          <w:p w14:paraId="15A69954" w14:textId="77777777" w:rsidR="006942FD" w:rsidRPr="006942FD" w:rsidRDefault="006942FD" w:rsidP="00024BAA">
            <w:pPr>
              <w:spacing w:line="360" w:lineRule="auto"/>
              <w:rPr>
                <w:rFonts w:ascii="Times New Roman" w:hAnsi="Times New Roman" w:cs="Times New Roman"/>
              </w:rPr>
            </w:pPr>
            <w:r w:rsidRPr="006942FD">
              <w:rPr>
                <w:rFonts w:ascii="Times New Roman" w:hAnsi="Times New Roman" w:cs="Times New Roman"/>
              </w:rPr>
              <w:t>Bersahabat (User Friendly)</w:t>
            </w:r>
          </w:p>
        </w:tc>
        <w:tc>
          <w:tcPr>
            <w:tcW w:w="1452" w:type="dxa"/>
          </w:tcPr>
          <w:p w14:paraId="3354D8C6"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4,89</w:t>
            </w:r>
          </w:p>
        </w:tc>
        <w:tc>
          <w:tcPr>
            <w:tcW w:w="1950" w:type="dxa"/>
          </w:tcPr>
          <w:p w14:paraId="590CF2AE"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17A1C9A1" w14:textId="77777777" w:rsidTr="00444116">
        <w:tc>
          <w:tcPr>
            <w:tcW w:w="992" w:type="dxa"/>
          </w:tcPr>
          <w:p w14:paraId="46A805BB"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6</w:t>
            </w:r>
          </w:p>
        </w:tc>
        <w:tc>
          <w:tcPr>
            <w:tcW w:w="2835" w:type="dxa"/>
          </w:tcPr>
          <w:p w14:paraId="36F0BA70" w14:textId="77777777" w:rsidR="006942FD" w:rsidRPr="006942FD" w:rsidRDefault="006942FD" w:rsidP="00024BAA">
            <w:pPr>
              <w:spacing w:line="360" w:lineRule="auto"/>
              <w:rPr>
                <w:rFonts w:ascii="Times New Roman" w:hAnsi="Times New Roman" w:cs="Times New Roman"/>
              </w:rPr>
            </w:pPr>
            <w:r w:rsidRPr="006942FD">
              <w:rPr>
                <w:rFonts w:ascii="Times New Roman" w:hAnsi="Times New Roman" w:cs="Times New Roman"/>
              </w:rPr>
              <w:t>Komponen E-modul</w:t>
            </w:r>
          </w:p>
        </w:tc>
        <w:tc>
          <w:tcPr>
            <w:tcW w:w="1452" w:type="dxa"/>
          </w:tcPr>
          <w:p w14:paraId="4C2D3CEB"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4,81</w:t>
            </w:r>
          </w:p>
        </w:tc>
        <w:tc>
          <w:tcPr>
            <w:tcW w:w="1950" w:type="dxa"/>
          </w:tcPr>
          <w:p w14:paraId="7E86E23A"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4CD7A43C" w14:textId="77777777" w:rsidTr="00444116">
        <w:tc>
          <w:tcPr>
            <w:tcW w:w="992" w:type="dxa"/>
          </w:tcPr>
          <w:p w14:paraId="34C0D106"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lastRenderedPageBreak/>
              <w:t>7</w:t>
            </w:r>
          </w:p>
        </w:tc>
        <w:tc>
          <w:tcPr>
            <w:tcW w:w="2835" w:type="dxa"/>
          </w:tcPr>
          <w:p w14:paraId="641F9B1C" w14:textId="77777777" w:rsidR="006942FD" w:rsidRPr="006942FD" w:rsidRDefault="006942FD" w:rsidP="00024BAA">
            <w:pPr>
              <w:spacing w:line="360" w:lineRule="auto"/>
              <w:rPr>
                <w:rFonts w:ascii="Times New Roman" w:hAnsi="Times New Roman" w:cs="Times New Roman"/>
              </w:rPr>
            </w:pPr>
            <w:r w:rsidRPr="006942FD">
              <w:rPr>
                <w:rFonts w:ascii="Times New Roman" w:hAnsi="Times New Roman" w:cs="Times New Roman"/>
              </w:rPr>
              <w:t>Pendekatan RME</w:t>
            </w:r>
          </w:p>
        </w:tc>
        <w:tc>
          <w:tcPr>
            <w:tcW w:w="1452" w:type="dxa"/>
          </w:tcPr>
          <w:p w14:paraId="2B8E6966"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4,67</w:t>
            </w:r>
          </w:p>
        </w:tc>
        <w:tc>
          <w:tcPr>
            <w:tcW w:w="1950" w:type="dxa"/>
          </w:tcPr>
          <w:p w14:paraId="116E3AEF"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12CB7933" w14:textId="77777777" w:rsidTr="00444116">
        <w:tc>
          <w:tcPr>
            <w:tcW w:w="3827" w:type="dxa"/>
            <w:gridSpan w:val="2"/>
          </w:tcPr>
          <w:p w14:paraId="07C48198"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Rata-rata total</w:t>
            </w:r>
          </w:p>
        </w:tc>
        <w:tc>
          <w:tcPr>
            <w:tcW w:w="1452" w:type="dxa"/>
          </w:tcPr>
          <w:p w14:paraId="18AC57FF"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4,69</w:t>
            </w:r>
          </w:p>
        </w:tc>
        <w:tc>
          <w:tcPr>
            <w:tcW w:w="1950" w:type="dxa"/>
          </w:tcPr>
          <w:p w14:paraId="26B898D2"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bl>
    <w:p w14:paraId="7B17CBDC" w14:textId="77777777" w:rsidR="00AC64B5" w:rsidRDefault="00AC64B5" w:rsidP="006942FD">
      <w:pPr>
        <w:spacing w:after="0" w:line="360" w:lineRule="auto"/>
        <w:ind w:firstLine="567"/>
        <w:jc w:val="both"/>
        <w:rPr>
          <w:rFonts w:ascii="Times New Roman" w:hAnsi="Times New Roman" w:cs="Times New Roman"/>
        </w:rPr>
      </w:pPr>
    </w:p>
    <w:p w14:paraId="3613E27F" w14:textId="33581777" w:rsidR="006942FD" w:rsidRDefault="00711839" w:rsidP="006942FD">
      <w:pPr>
        <w:spacing w:after="0" w:line="360" w:lineRule="auto"/>
        <w:ind w:firstLine="567"/>
        <w:jc w:val="both"/>
        <w:rPr>
          <w:rFonts w:ascii="Times New Roman" w:hAnsi="Times New Roman" w:cs="Times New Roman"/>
        </w:rPr>
      </w:pPr>
      <w:r>
        <w:rPr>
          <w:rFonts w:ascii="Times New Roman" w:hAnsi="Times New Roman" w:cs="Times New Roman"/>
          <w:lang w:val="en-US"/>
        </w:rPr>
        <w:t>Dari table 2 di atas, dapat dipahami bahwa</w:t>
      </w:r>
      <w:r w:rsidR="006942FD" w:rsidRPr="006942FD">
        <w:rPr>
          <w:rFonts w:ascii="Times New Roman" w:hAnsi="Times New Roman" w:cs="Times New Roman"/>
        </w:rPr>
        <w:t xml:space="preserve"> hasil penilaian oleh validator ahli materi diperoleh rata-rata skor total sebesar 4,69 atau tergolong sangat valid. Pada aspek validasi belajar mandiri dinyatakan sangat valid dengan rata-rata skor sebesar 4,52; pada aspek validasi belajar tuntas dinyatakan sangat valid dengan rata-rata skor sebesar 4,78; pada aspek validasi berdiri sendiri dinyatakan sangat valid dengan  rata-rata skor sebesar 4,67;  pada aspek validasi adaptif dinyatakan sangat valid dengan  rata-rata skor sebesar 4,5; pada aspek validasi bersahabat dinyatakan sangat valid dengan  rata-rata skor sebesar 4,89; pada aspek validasi komponen e-modul dinyatakan sangat valid dengan  rata-rata skor sebesar 4,81; dan pada aspek validasi pendekatan RME dinyatakan sangat valid dengan  rata-rata skor sebesar 4,67. </w:t>
      </w:r>
    </w:p>
    <w:p w14:paraId="33E4E86C" w14:textId="3234CAE7" w:rsidR="006942FD" w:rsidRPr="00D3109D" w:rsidRDefault="00711839" w:rsidP="00D3109D">
      <w:pPr>
        <w:spacing w:after="0" w:line="360" w:lineRule="auto"/>
        <w:ind w:firstLine="567"/>
        <w:jc w:val="both"/>
        <w:rPr>
          <w:rFonts w:ascii="Times New Roman" w:hAnsi="Times New Roman" w:cs="Times New Roman"/>
          <w:color w:val="FF0000"/>
          <w:lang w:val="en-US"/>
        </w:rPr>
      </w:pPr>
      <w:r>
        <w:rPr>
          <w:rFonts w:ascii="Times New Roman" w:hAnsi="Times New Roman" w:cs="Times New Roman"/>
          <w:lang w:val="en-US"/>
        </w:rPr>
        <w:t xml:space="preserve">Untuk bahasa dan desain dari e-modul dinilai oleh dua orang dosen. </w:t>
      </w:r>
      <w:r w:rsidR="00D3109D">
        <w:rPr>
          <w:rFonts w:ascii="Times New Roman" w:hAnsi="Times New Roman" w:cs="Times New Roman"/>
          <w:lang w:val="en-US"/>
        </w:rPr>
        <w:t>Kedua dosen ini memberikan masukan dan saran mengenai desain dari e-modul serta bahasa yang digunakan pada e-modul apakah sudah sesuai dengan karakteristik siswa SD atau belum. Setelah direvisi e-modul pada aplikasi Flip Pdf Pro diberikan kembali kepada validator untuk dinilai apakah sudah pantas untuk diujicobakan atau masih perlu perbaikan setelah e-modul dikatakan layak untuk diuji cobakan maka validator memberikan nilai untuk mengetahui seberapa layak e-modul yang dikembangkan dengan menginterprestasikannya pada kategoti kevalidan.</w:t>
      </w:r>
      <w:r w:rsidR="006942FD" w:rsidRPr="006942FD">
        <w:rPr>
          <w:rFonts w:ascii="Times New Roman" w:hAnsi="Times New Roman" w:cs="Times New Roman"/>
        </w:rPr>
        <w:t xml:space="preserve">Hasil validasi e-modul matematika SD secara ringkas dirangkum pada Tabel </w:t>
      </w:r>
      <w:r w:rsidR="00905915">
        <w:rPr>
          <w:rFonts w:ascii="Times New Roman" w:hAnsi="Times New Roman" w:cs="Times New Roman"/>
          <w:lang w:val="en-US"/>
        </w:rPr>
        <w:t>3</w:t>
      </w:r>
      <w:r w:rsidR="006942FD" w:rsidRPr="006942FD">
        <w:rPr>
          <w:rFonts w:ascii="Times New Roman" w:hAnsi="Times New Roman" w:cs="Times New Roman"/>
        </w:rPr>
        <w:t>.</w:t>
      </w:r>
    </w:p>
    <w:p w14:paraId="6FB5393E" w14:textId="1251F93E" w:rsidR="006942FD" w:rsidRPr="006942FD" w:rsidRDefault="006942FD" w:rsidP="006942FD">
      <w:pPr>
        <w:tabs>
          <w:tab w:val="left" w:pos="1871"/>
        </w:tabs>
        <w:spacing w:after="120" w:line="360" w:lineRule="auto"/>
        <w:ind w:firstLine="567"/>
        <w:jc w:val="center"/>
        <w:rPr>
          <w:rFonts w:ascii="Times New Roman" w:hAnsi="Times New Roman" w:cs="Times New Roman"/>
          <w:b/>
        </w:rPr>
      </w:pPr>
      <w:r w:rsidRPr="006942FD">
        <w:rPr>
          <w:rFonts w:ascii="Times New Roman" w:hAnsi="Times New Roman" w:cs="Times New Roman"/>
          <w:b/>
        </w:rPr>
        <w:t xml:space="preserve"> Tabel </w:t>
      </w:r>
      <w:r w:rsidR="00905915">
        <w:rPr>
          <w:rFonts w:ascii="Times New Roman" w:hAnsi="Times New Roman" w:cs="Times New Roman"/>
          <w:b/>
          <w:lang w:val="en-US"/>
        </w:rPr>
        <w:t>3</w:t>
      </w:r>
      <w:r w:rsidRPr="006942FD">
        <w:rPr>
          <w:rFonts w:ascii="Times New Roman" w:hAnsi="Times New Roman" w:cs="Times New Roman"/>
          <w:b/>
        </w:rPr>
        <w:t>.</w:t>
      </w:r>
      <w:r w:rsidRPr="006942FD">
        <w:rPr>
          <w:rFonts w:ascii="Times New Roman" w:hAnsi="Times New Roman" w:cs="Times New Roman"/>
          <w:b/>
        </w:rPr>
        <w:tab/>
        <w:t>Hasil Validasi E-Modul Aspek Kebahasaan dan Desain</w:t>
      </w:r>
    </w:p>
    <w:tbl>
      <w:tblPr>
        <w:tblW w:w="737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357"/>
        <w:gridCol w:w="1793"/>
        <w:gridCol w:w="2087"/>
      </w:tblGrid>
      <w:tr w:rsidR="006942FD" w:rsidRPr="006942FD" w14:paraId="6EA4DB58" w14:textId="77777777" w:rsidTr="00905915">
        <w:tc>
          <w:tcPr>
            <w:tcW w:w="1134" w:type="dxa"/>
          </w:tcPr>
          <w:p w14:paraId="166200B4" w14:textId="77777777" w:rsidR="006942FD" w:rsidRPr="006942FD" w:rsidRDefault="006942FD" w:rsidP="006942FD">
            <w:pPr>
              <w:spacing w:line="360" w:lineRule="auto"/>
              <w:ind w:firstLine="567"/>
              <w:rPr>
                <w:rFonts w:ascii="Times New Roman" w:hAnsi="Times New Roman" w:cs="Times New Roman"/>
                <w:b/>
              </w:rPr>
            </w:pPr>
            <w:r w:rsidRPr="006942FD">
              <w:rPr>
                <w:rFonts w:ascii="Times New Roman" w:hAnsi="Times New Roman" w:cs="Times New Roman"/>
                <w:b/>
              </w:rPr>
              <w:t>No</w:t>
            </w:r>
          </w:p>
        </w:tc>
        <w:tc>
          <w:tcPr>
            <w:tcW w:w="2357" w:type="dxa"/>
          </w:tcPr>
          <w:p w14:paraId="48C1B290" w14:textId="77777777" w:rsidR="006942FD" w:rsidRPr="006942FD" w:rsidRDefault="006942FD" w:rsidP="006942FD">
            <w:pPr>
              <w:spacing w:line="360" w:lineRule="auto"/>
              <w:ind w:firstLine="567"/>
              <w:rPr>
                <w:rFonts w:ascii="Times New Roman" w:hAnsi="Times New Roman" w:cs="Times New Roman"/>
                <w:b/>
              </w:rPr>
            </w:pPr>
            <w:r w:rsidRPr="006942FD">
              <w:rPr>
                <w:rFonts w:ascii="Times New Roman" w:hAnsi="Times New Roman" w:cs="Times New Roman"/>
                <w:b/>
              </w:rPr>
              <w:t xml:space="preserve">Aspek </w:t>
            </w:r>
          </w:p>
        </w:tc>
        <w:tc>
          <w:tcPr>
            <w:tcW w:w="1793" w:type="dxa"/>
          </w:tcPr>
          <w:p w14:paraId="49EC087E" w14:textId="77777777" w:rsidR="006942FD" w:rsidRPr="006942FD" w:rsidRDefault="006942FD" w:rsidP="006942FD">
            <w:pPr>
              <w:spacing w:line="360" w:lineRule="auto"/>
              <w:ind w:firstLine="567"/>
              <w:rPr>
                <w:rFonts w:ascii="Times New Roman" w:hAnsi="Times New Roman" w:cs="Times New Roman"/>
                <w:b/>
              </w:rPr>
            </w:pPr>
            <w:r w:rsidRPr="006942FD">
              <w:rPr>
                <w:rFonts w:ascii="Times New Roman" w:hAnsi="Times New Roman" w:cs="Times New Roman"/>
                <w:b/>
              </w:rPr>
              <w:t>Rata-rata Skor</w:t>
            </w:r>
          </w:p>
        </w:tc>
        <w:tc>
          <w:tcPr>
            <w:tcW w:w="2087" w:type="dxa"/>
          </w:tcPr>
          <w:p w14:paraId="7F0E9CDE" w14:textId="77777777" w:rsidR="006942FD" w:rsidRPr="006942FD" w:rsidRDefault="006942FD" w:rsidP="006942FD">
            <w:pPr>
              <w:spacing w:line="360" w:lineRule="auto"/>
              <w:ind w:firstLine="567"/>
              <w:rPr>
                <w:rFonts w:ascii="Times New Roman" w:hAnsi="Times New Roman" w:cs="Times New Roman"/>
                <w:b/>
              </w:rPr>
            </w:pPr>
            <w:r w:rsidRPr="006942FD">
              <w:rPr>
                <w:rFonts w:ascii="Times New Roman" w:hAnsi="Times New Roman" w:cs="Times New Roman"/>
                <w:b/>
              </w:rPr>
              <w:t>Keterangan</w:t>
            </w:r>
          </w:p>
        </w:tc>
      </w:tr>
      <w:tr w:rsidR="006942FD" w:rsidRPr="006942FD" w14:paraId="53C254E1" w14:textId="77777777" w:rsidTr="00905915">
        <w:tc>
          <w:tcPr>
            <w:tcW w:w="1134" w:type="dxa"/>
          </w:tcPr>
          <w:p w14:paraId="457FB1FC"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1</w:t>
            </w:r>
          </w:p>
        </w:tc>
        <w:tc>
          <w:tcPr>
            <w:tcW w:w="2357" w:type="dxa"/>
          </w:tcPr>
          <w:p w14:paraId="4EDBE37E" w14:textId="77777777" w:rsidR="006942FD" w:rsidRPr="006942FD" w:rsidRDefault="006942FD" w:rsidP="00905915">
            <w:pPr>
              <w:spacing w:line="360" w:lineRule="auto"/>
              <w:rPr>
                <w:rFonts w:ascii="Times New Roman" w:hAnsi="Times New Roman" w:cs="Times New Roman"/>
              </w:rPr>
            </w:pPr>
            <w:r w:rsidRPr="006942FD">
              <w:rPr>
                <w:rFonts w:ascii="Times New Roman" w:hAnsi="Times New Roman" w:cs="Times New Roman"/>
              </w:rPr>
              <w:t>Kualitas Grafis</w:t>
            </w:r>
          </w:p>
        </w:tc>
        <w:tc>
          <w:tcPr>
            <w:tcW w:w="1793" w:type="dxa"/>
          </w:tcPr>
          <w:p w14:paraId="64B33588"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4,58</w:t>
            </w:r>
          </w:p>
        </w:tc>
        <w:tc>
          <w:tcPr>
            <w:tcW w:w="2087" w:type="dxa"/>
          </w:tcPr>
          <w:p w14:paraId="4A199DAA"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4C251F49" w14:textId="77777777" w:rsidTr="00905915">
        <w:tc>
          <w:tcPr>
            <w:tcW w:w="1134" w:type="dxa"/>
          </w:tcPr>
          <w:p w14:paraId="613F1893"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2</w:t>
            </w:r>
          </w:p>
        </w:tc>
        <w:tc>
          <w:tcPr>
            <w:tcW w:w="2357" w:type="dxa"/>
          </w:tcPr>
          <w:p w14:paraId="4C9E9B44" w14:textId="77777777" w:rsidR="006942FD" w:rsidRPr="006942FD" w:rsidRDefault="006942FD" w:rsidP="00905915">
            <w:pPr>
              <w:spacing w:line="360" w:lineRule="auto"/>
              <w:rPr>
                <w:rFonts w:ascii="Times New Roman" w:hAnsi="Times New Roman" w:cs="Times New Roman"/>
              </w:rPr>
            </w:pPr>
            <w:r w:rsidRPr="006942FD">
              <w:rPr>
                <w:rFonts w:ascii="Times New Roman" w:hAnsi="Times New Roman" w:cs="Times New Roman"/>
              </w:rPr>
              <w:t>Kelayakan Bahasa</w:t>
            </w:r>
          </w:p>
        </w:tc>
        <w:tc>
          <w:tcPr>
            <w:tcW w:w="1793" w:type="dxa"/>
          </w:tcPr>
          <w:p w14:paraId="7BB74DB3"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4,6</w:t>
            </w:r>
          </w:p>
        </w:tc>
        <w:tc>
          <w:tcPr>
            <w:tcW w:w="2087" w:type="dxa"/>
          </w:tcPr>
          <w:p w14:paraId="422CCF9A"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496FB0F5" w14:textId="77777777" w:rsidTr="00905915">
        <w:tc>
          <w:tcPr>
            <w:tcW w:w="1134" w:type="dxa"/>
          </w:tcPr>
          <w:p w14:paraId="472E1347"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3</w:t>
            </w:r>
          </w:p>
        </w:tc>
        <w:tc>
          <w:tcPr>
            <w:tcW w:w="2357" w:type="dxa"/>
          </w:tcPr>
          <w:p w14:paraId="4DA669E0" w14:textId="77777777" w:rsidR="006942FD" w:rsidRPr="006942FD" w:rsidRDefault="006942FD" w:rsidP="00905915">
            <w:pPr>
              <w:spacing w:line="360" w:lineRule="auto"/>
              <w:rPr>
                <w:rFonts w:ascii="Times New Roman" w:hAnsi="Times New Roman" w:cs="Times New Roman"/>
              </w:rPr>
            </w:pPr>
            <w:r w:rsidRPr="006942FD">
              <w:rPr>
                <w:rFonts w:ascii="Times New Roman" w:hAnsi="Times New Roman" w:cs="Times New Roman"/>
              </w:rPr>
              <w:t>Cover/Sampul E-modul</w:t>
            </w:r>
          </w:p>
        </w:tc>
        <w:tc>
          <w:tcPr>
            <w:tcW w:w="1793" w:type="dxa"/>
          </w:tcPr>
          <w:p w14:paraId="0438A379"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4,79</w:t>
            </w:r>
          </w:p>
        </w:tc>
        <w:tc>
          <w:tcPr>
            <w:tcW w:w="2087" w:type="dxa"/>
          </w:tcPr>
          <w:p w14:paraId="0BE41E6B"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6C51944D" w14:textId="77777777" w:rsidTr="00905915">
        <w:tc>
          <w:tcPr>
            <w:tcW w:w="1134" w:type="dxa"/>
          </w:tcPr>
          <w:p w14:paraId="5CE488C9"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w:t>
            </w:r>
          </w:p>
        </w:tc>
        <w:tc>
          <w:tcPr>
            <w:tcW w:w="2357" w:type="dxa"/>
          </w:tcPr>
          <w:p w14:paraId="4660626F" w14:textId="77777777" w:rsidR="006942FD" w:rsidRPr="006942FD" w:rsidRDefault="006942FD" w:rsidP="00905915">
            <w:pPr>
              <w:spacing w:line="360" w:lineRule="auto"/>
              <w:rPr>
                <w:rFonts w:ascii="Times New Roman" w:hAnsi="Times New Roman" w:cs="Times New Roman"/>
              </w:rPr>
            </w:pPr>
            <w:r w:rsidRPr="006942FD">
              <w:rPr>
                <w:rFonts w:ascii="Times New Roman" w:hAnsi="Times New Roman" w:cs="Times New Roman"/>
              </w:rPr>
              <w:t>Isi E-Modul</w:t>
            </w:r>
          </w:p>
        </w:tc>
        <w:tc>
          <w:tcPr>
            <w:tcW w:w="1793" w:type="dxa"/>
          </w:tcPr>
          <w:p w14:paraId="7AAD06E0"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4,43</w:t>
            </w:r>
          </w:p>
        </w:tc>
        <w:tc>
          <w:tcPr>
            <w:tcW w:w="2087" w:type="dxa"/>
          </w:tcPr>
          <w:p w14:paraId="5AEDB550"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69E14EC1" w14:textId="77777777" w:rsidTr="00905915">
        <w:tc>
          <w:tcPr>
            <w:tcW w:w="1134" w:type="dxa"/>
          </w:tcPr>
          <w:p w14:paraId="10B350CD"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5</w:t>
            </w:r>
          </w:p>
        </w:tc>
        <w:tc>
          <w:tcPr>
            <w:tcW w:w="2357" w:type="dxa"/>
          </w:tcPr>
          <w:p w14:paraId="4A2F81A5" w14:textId="77777777" w:rsidR="006942FD" w:rsidRPr="006942FD" w:rsidRDefault="006942FD" w:rsidP="00905915">
            <w:pPr>
              <w:spacing w:line="360" w:lineRule="auto"/>
              <w:rPr>
                <w:rFonts w:ascii="Times New Roman" w:hAnsi="Times New Roman" w:cs="Times New Roman"/>
              </w:rPr>
            </w:pPr>
            <w:r w:rsidRPr="006942FD">
              <w:rPr>
                <w:rFonts w:ascii="Times New Roman" w:hAnsi="Times New Roman" w:cs="Times New Roman"/>
              </w:rPr>
              <w:t>Kelayakan E-modul Sebagai Bahan Ajar</w:t>
            </w:r>
          </w:p>
        </w:tc>
        <w:tc>
          <w:tcPr>
            <w:tcW w:w="1793" w:type="dxa"/>
          </w:tcPr>
          <w:p w14:paraId="1B8D611F"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4,83</w:t>
            </w:r>
          </w:p>
        </w:tc>
        <w:tc>
          <w:tcPr>
            <w:tcW w:w="2087" w:type="dxa"/>
          </w:tcPr>
          <w:p w14:paraId="19D3B55C"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r w:rsidR="006942FD" w:rsidRPr="006942FD" w14:paraId="443CAB7F" w14:textId="77777777" w:rsidTr="00486739">
        <w:tc>
          <w:tcPr>
            <w:tcW w:w="3491" w:type="dxa"/>
            <w:gridSpan w:val="2"/>
          </w:tcPr>
          <w:p w14:paraId="03973522"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Rata-rata total</w:t>
            </w:r>
          </w:p>
        </w:tc>
        <w:tc>
          <w:tcPr>
            <w:tcW w:w="1793" w:type="dxa"/>
          </w:tcPr>
          <w:p w14:paraId="5ADE05DC"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4,65</w:t>
            </w:r>
          </w:p>
        </w:tc>
        <w:tc>
          <w:tcPr>
            <w:tcW w:w="2087" w:type="dxa"/>
          </w:tcPr>
          <w:p w14:paraId="12939EB8" w14:textId="77777777" w:rsidR="006942FD" w:rsidRPr="006942FD" w:rsidRDefault="006942FD" w:rsidP="006942FD">
            <w:pPr>
              <w:spacing w:line="360" w:lineRule="auto"/>
              <w:ind w:firstLine="567"/>
              <w:rPr>
                <w:rFonts w:ascii="Times New Roman" w:hAnsi="Times New Roman" w:cs="Times New Roman"/>
              </w:rPr>
            </w:pPr>
            <w:r w:rsidRPr="006942FD">
              <w:rPr>
                <w:rFonts w:ascii="Times New Roman" w:hAnsi="Times New Roman" w:cs="Times New Roman"/>
              </w:rPr>
              <w:t>Sangat Valid</w:t>
            </w:r>
          </w:p>
        </w:tc>
      </w:tr>
    </w:tbl>
    <w:p w14:paraId="668BF8E2" w14:textId="549029F3" w:rsidR="006942FD" w:rsidRPr="00AC64B5" w:rsidRDefault="006942FD" w:rsidP="006942FD">
      <w:pPr>
        <w:spacing w:after="0" w:line="360" w:lineRule="auto"/>
        <w:ind w:firstLine="567"/>
        <w:jc w:val="both"/>
        <w:rPr>
          <w:rFonts w:ascii="Times New Roman" w:hAnsi="Times New Roman" w:cs="Times New Roman"/>
          <w:lang w:val="en-US"/>
        </w:rPr>
      </w:pPr>
    </w:p>
    <w:p w14:paraId="7AA906C8" w14:textId="77777777" w:rsidR="00AC64B5" w:rsidRDefault="00AC64B5" w:rsidP="006942FD">
      <w:pPr>
        <w:spacing w:after="0" w:line="360" w:lineRule="auto"/>
        <w:ind w:firstLine="567"/>
        <w:jc w:val="both"/>
        <w:rPr>
          <w:rFonts w:ascii="Times New Roman" w:hAnsi="Times New Roman" w:cs="Times New Roman"/>
        </w:rPr>
      </w:pPr>
    </w:p>
    <w:p w14:paraId="22D7D676" w14:textId="1FF5C0AB" w:rsidR="006942FD" w:rsidRPr="006942FD" w:rsidRDefault="006942FD" w:rsidP="006942FD">
      <w:pPr>
        <w:spacing w:after="0" w:line="360" w:lineRule="auto"/>
        <w:ind w:firstLine="567"/>
        <w:jc w:val="both"/>
        <w:rPr>
          <w:rFonts w:ascii="Times New Roman" w:hAnsi="Times New Roman" w:cs="Times New Roman"/>
        </w:rPr>
      </w:pPr>
      <w:r w:rsidRPr="006942FD">
        <w:rPr>
          <w:rFonts w:ascii="Times New Roman" w:hAnsi="Times New Roman" w:cs="Times New Roman"/>
        </w:rPr>
        <w:lastRenderedPageBreak/>
        <w:t xml:space="preserve">Berdasarkan data pada Tabel </w:t>
      </w:r>
      <w:r w:rsidR="004C3EDC">
        <w:rPr>
          <w:rFonts w:ascii="Times New Roman" w:hAnsi="Times New Roman" w:cs="Times New Roman"/>
          <w:lang w:val="en-US"/>
        </w:rPr>
        <w:t>3</w:t>
      </w:r>
      <w:r w:rsidRPr="006942FD">
        <w:rPr>
          <w:rFonts w:ascii="Times New Roman" w:hAnsi="Times New Roman" w:cs="Times New Roman"/>
        </w:rPr>
        <w:t xml:space="preserve">, dapat dijelaskan bahwa hasil penilaian (validasi) oleh validator ahli media diperoleh rata-rata skor total sebesar 4,65 atau tergolong sangat valid. Pada aspek kualitas grafis rata-rata skor 4,58 dengan kriteria sangat valid; Pada aspek kelayakan bahasa rata-rata skor 4,6 dengan kriteria sangat valid; Pada aspek kelayakan cover/sampul  rata-rata skor 4,79 dengan kriteria sangat valid; Pada aspek kelayakan isi e-modul rata-rata skor 4,3 dengan kriteria sangat valid, dan kelayakan modul sebagai bahan ajar diperoleh rata-rata skor sebesar 4,83 atau dinyatakan sangat valid. </w:t>
      </w:r>
    </w:p>
    <w:p w14:paraId="4D4B36F9" w14:textId="2861728B" w:rsidR="006942FD" w:rsidRDefault="006942FD" w:rsidP="006942FD">
      <w:pPr>
        <w:spacing w:after="0" w:line="360" w:lineRule="auto"/>
        <w:ind w:firstLine="567"/>
        <w:jc w:val="both"/>
        <w:rPr>
          <w:rFonts w:ascii="Times New Roman" w:hAnsi="Times New Roman" w:cs="Times New Roman"/>
        </w:rPr>
      </w:pPr>
      <w:r w:rsidRPr="006942FD">
        <w:rPr>
          <w:rFonts w:ascii="Times New Roman" w:hAnsi="Times New Roman" w:cs="Times New Roman"/>
        </w:rPr>
        <w:t>Hasil penilaian (validasi) oleh validator ahli (ahli materi, ahli bahasa dan desain) menunjukkan bahwa e-modul matematika yang telah dikembangkan sudah dinyatakan sangat valid (sangat layak) ditinjau dari aspek materi (belajar mandiri, belajar tuntas, berdiri sendiri, adaptif, bersahabat, serta komponen e-modul) maupun aspek kebahasaan dan desain (aspek kualitas grafis, kelayakan bahasa, cover/sampul modul, isi modul, dan aspek kelayakan modul sebagai bahan ajar). Berdasarkan hasil penilaian dari validator maka e-modul sudah bisa untuk diuji cobakan di lapangan.</w:t>
      </w:r>
    </w:p>
    <w:p w14:paraId="06A70CA4" w14:textId="7844B2CB" w:rsidR="00516BE2" w:rsidRDefault="00E4582B" w:rsidP="00516BE2">
      <w:pPr>
        <w:jc w:val="both"/>
      </w:pPr>
      <w:r>
        <w:rPr>
          <w:rFonts w:ascii="Times New Roman" w:hAnsi="Times New Roman" w:cs="Times New Roman"/>
          <w:lang w:val="en-US"/>
        </w:rPr>
        <w:t>Temuan ini</w:t>
      </w:r>
      <w:r w:rsidR="00E75C2A">
        <w:rPr>
          <w:rFonts w:ascii="Times New Roman" w:hAnsi="Times New Roman" w:cs="Times New Roman"/>
          <w:lang w:val="en-US"/>
        </w:rPr>
        <w:t xml:space="preserve"> sejalan dengan penelitian </w:t>
      </w:r>
      <w:r>
        <w:rPr>
          <w:rFonts w:ascii="Times New Roman" w:hAnsi="Times New Roman" w:cs="Times New Roman"/>
        </w:rPr>
        <w:fldChar w:fldCharType="begin" w:fldLock="1"/>
      </w:r>
      <w:r w:rsidR="00310BF3">
        <w:rPr>
          <w:rFonts w:ascii="Times New Roman" w:hAnsi="Times New Roman" w:cs="Times New Roman"/>
        </w:rPr>
        <w:instrText>ADDIN CSL_CITATION {"citationItems":[{"id":"ITEM-1","itemData":{"DOI":"10.36709/jpm.v11i2.11921","ISSN":"2086-8235","abstract":"Penelitian ini bertujuan untuk memperkenalkan suatu produk pengembangan gnomio kepada sekolah serta melihat kelayakan daripada produk pengembangan ini. Penelitian ini menggunakan jenis penelitian dan Pengembangan (Research and Development) dengan metode penelitian berupa tahapan analisis masalah, validasi produk dan implikasi ke siswa. Melalui penelitian pengembangan, peneliti berusaha untuk mengembangkan suatu produk yang efektif untuk digunakan dalam pembelajaran. Pada penelitian ini produk yang dihasilkan adalah bahan ajar berbasis virtual learning dengan Gnomio. Subjek penelitian ini adalah siswa SMP di Rangkasbitung sebanyak 10 orang. Hasil dari penelitian ini menunjukan bahwa penilaian produk dari ahli materi mendapat nilai rata-rata sebesar 4,56 dan ahli media mendapat nilai rata-rata sebesar 4,56 sehingga dapat disimpulkan bahwa produk pengembangan ini layak diperkenalkan kepada siswa. Dari hasil penilaian tanggapan siswa terkait produk gnomio menunjukkan nilai rata-rata sebesar 4,19 yang termasuk kedalam kategori baik maka produk bahan ajar berbasis virtual learning dengan gnomio memenuhi kriteria praktis untuk digunakan dan berdasarkan penilaian tanggapan siswa tersebut, banyak siswa yang memberikan tanggapan setuju sebesar 51% sehingga dapat disimpulkan bahwa produk pengembangan bahan ajar berbasis virtual learning dengan gnomio dapat digunakan dengan baik oleh siswa.","author":[{"dropping-particle":"","family":"Apriansyah","given":"Muhammad Fahmi","non-dropping-particle":"","parse-names":false,"suffix":""},{"dropping-particle":"","family":"Pujiastuti","given":"Heni","non-dropping-particle":"","parse-names":false,"suffix":""}],"container-title":"Jurnal Pendidikan Matematika","id":"ITEM-1","issue":"2","issued":{"date-parts":[["2020"]]},"page":"179","title":"Pengembangan Bahan Ajar Matematika berbasis Virtual Learning dengan Gnomio","type":"article-journal","volume":"11"},"uris":["http://www.mendeley.com/documents/?uuid=c9d37364-1faa-4149-989b-50c2a277466a"]}],"mendeley":{"formattedCitation":"(Apriansyah &amp; Pujiastuti, 2020)","plainTextFormattedCitation":"(Apriansyah &amp; Pujiastuti, 2020)","previouslyFormattedCitation":"(Apriansyah &amp; Pujiastuti, 2020)"},"properties":{"noteIndex":0},"schema":"https://github.com/citation-style-language/schema/raw/master/csl-citation.json"}</w:instrText>
      </w:r>
      <w:r>
        <w:rPr>
          <w:rFonts w:ascii="Times New Roman" w:hAnsi="Times New Roman" w:cs="Times New Roman"/>
        </w:rPr>
        <w:fldChar w:fldCharType="separate"/>
      </w:r>
      <w:r w:rsidRPr="00E4582B">
        <w:rPr>
          <w:rFonts w:ascii="Times New Roman" w:hAnsi="Times New Roman" w:cs="Times New Roman"/>
          <w:noProof/>
        </w:rPr>
        <w:t>(Apriansyah &amp; Pujiastuti, 2020)</w:t>
      </w:r>
      <w:r>
        <w:rPr>
          <w:rFonts w:ascii="Times New Roman" w:hAnsi="Times New Roman" w:cs="Times New Roman"/>
        </w:rPr>
        <w:fldChar w:fldCharType="end"/>
      </w:r>
      <w:r w:rsidR="00E75C2A">
        <w:rPr>
          <w:rFonts w:ascii="Times New Roman" w:hAnsi="Times New Roman" w:cs="Times New Roman"/>
          <w:lang w:val="en-US"/>
        </w:rPr>
        <w:t xml:space="preserve"> yang menjelaskan bahwa </w:t>
      </w:r>
      <w:r w:rsidR="00D952E6">
        <w:rPr>
          <w:rFonts w:ascii="Times New Roman" w:hAnsi="Times New Roman" w:cs="Times New Roman"/>
          <w:lang w:val="en-US"/>
        </w:rPr>
        <w:t>bahan ajar berbasis gnomio mendapat</w:t>
      </w:r>
      <w:r w:rsidR="00D952E6" w:rsidRPr="00D952E6">
        <w:rPr>
          <w:rFonts w:ascii="Times New Roman" w:hAnsi="Times New Roman" w:cs="Times New Roman"/>
          <w:lang w:val="en-US"/>
        </w:rPr>
        <w:t xml:space="preserve"> penilaian produk dari ahli materi nilai rata-rata sebesar 4,56 dan ahli media mendapat nilai rata-rata sebesar 4,56 sehingga dapat disimpulkan bahwa produk pengembangan ini layak diperkenalkan kepada siswa. </w:t>
      </w:r>
      <w:r w:rsidR="00A009B6">
        <w:rPr>
          <w:rFonts w:ascii="Times New Roman" w:hAnsi="Times New Roman" w:cs="Times New Roman"/>
          <w:lang w:val="en-US"/>
        </w:rPr>
        <w:t xml:space="preserve">Ditambahkan oleh </w:t>
      </w:r>
      <w:r w:rsidR="007B6506">
        <w:rPr>
          <w:rFonts w:ascii="Times New Roman" w:hAnsi="Times New Roman" w:cs="Times New Roman"/>
          <w:lang w:val="en-US"/>
        </w:rPr>
        <w:fldChar w:fldCharType="begin" w:fldLock="1"/>
      </w:r>
      <w:r w:rsidR="00516BE2">
        <w:rPr>
          <w:rFonts w:ascii="Times New Roman" w:hAnsi="Times New Roman" w:cs="Times New Roman"/>
          <w:lang w:val="en-US"/>
        </w:rPr>
        <w:instrText>ADDIN CSL_CITATION {"citationItems":[{"id":"ITEM-1","itemData":{"abstract":"Oktaviara, R. A. and Pahlevi, T. (2019) ‘Pengembangan E-modul Berbantuan Kvisoft Flipbook Maker Berbasis Pendekatan Saintifik pada Materi Menerapkan Pengoperasian Aplikasi Pengolah Kata Kelas X OTKP 3 SMKN 2 Blitar Rhesta Ayu Oktaviara Triesninda Pahlevi’, Jurnal Pendidikan Perkantoran, 07(03), pp. 60–65.","author":[{"dropping-particle":"","family":"Oktaviara","given":"Rhesta Ayu","non-dropping-particle":"","parse-names":false,"suffix":""},{"dropping-particle":"","family":"Pahlevi","given":"Triesninda","non-dropping-particle":"","parse-names":false,"suffix":""}],"container-title":"Jurnal Pendidikan Perkantoran","id":"ITEM-1","issue":"03","issued":{"date-parts":[["2019"]]},"page":"60-65","title":"Pengembangan E-modul Berbantuan Kvisoft Flipbook Maker Berbasis Pendekatan Saintifik pada Materi Menerapkan Pengoperasian Aplikasi Pengolah Kata Kelas X OTKP 3 SMKN 2 Blitar Rhesta Ayu Oktaviara Triesninda Pahlevi","type":"article-journal","volume":"07"},"uris":["http://www.mendeley.com/documents/?uuid=96d08f88-dc4c-4b4a-8b86-1cabef0f3a83"]}],"mendeley":{"formattedCitation":"(Oktaviara &amp; Pahlevi, 2019)","plainTextFormattedCitation":"(Oktaviara &amp; Pahlevi, 2019)","previouslyFormattedCitation":"(Oktaviara &amp; Pahlevi, 2019)"},"properties":{"noteIndex":0},"schema":"https://github.com/citation-style-language/schema/raw/master/csl-citation.json"}</w:instrText>
      </w:r>
      <w:r w:rsidR="007B6506">
        <w:rPr>
          <w:rFonts w:ascii="Times New Roman" w:hAnsi="Times New Roman" w:cs="Times New Roman"/>
          <w:lang w:val="en-US"/>
        </w:rPr>
        <w:fldChar w:fldCharType="separate"/>
      </w:r>
      <w:r w:rsidR="007B6506" w:rsidRPr="007B6506">
        <w:rPr>
          <w:rFonts w:ascii="Times New Roman" w:hAnsi="Times New Roman" w:cs="Times New Roman"/>
          <w:noProof/>
          <w:lang w:val="en-US"/>
        </w:rPr>
        <w:t>(Oktaviara &amp; Pahlevi, 2019)</w:t>
      </w:r>
      <w:r w:rsidR="007B6506">
        <w:rPr>
          <w:rFonts w:ascii="Times New Roman" w:hAnsi="Times New Roman" w:cs="Times New Roman"/>
          <w:lang w:val="en-US"/>
        </w:rPr>
        <w:fldChar w:fldCharType="end"/>
      </w:r>
      <w:r w:rsidR="00A009B6">
        <w:rPr>
          <w:rFonts w:ascii="Times New Roman" w:hAnsi="Times New Roman" w:cs="Times New Roman"/>
          <w:lang w:val="en-US"/>
        </w:rPr>
        <w:t xml:space="preserve"> menyimpulkan e-modul sangat baik digunakan</w:t>
      </w:r>
      <w:r w:rsidR="004C4E5C">
        <w:rPr>
          <w:rFonts w:ascii="Times New Roman" w:hAnsi="Times New Roman" w:cs="Times New Roman"/>
          <w:lang w:val="en-US"/>
        </w:rPr>
        <w:t xml:space="preserve"> dengan skor rata-rata</w:t>
      </w:r>
      <w:r w:rsidR="000A085A" w:rsidRPr="000A085A">
        <w:rPr>
          <w:rFonts w:ascii="Times New Roman" w:hAnsi="Times New Roman" w:cs="Times New Roman"/>
          <w:lang w:val="en-US"/>
        </w:rPr>
        <w:t xml:space="preserve"> 90% dengan kriteria sangat </w:t>
      </w:r>
      <w:r w:rsidR="004C4E5C">
        <w:rPr>
          <w:rFonts w:ascii="Times New Roman" w:hAnsi="Times New Roman" w:cs="Times New Roman"/>
          <w:lang w:val="en-US"/>
        </w:rPr>
        <w:t>valid</w:t>
      </w:r>
      <w:r w:rsidR="000A085A" w:rsidRPr="000A085A">
        <w:rPr>
          <w:rFonts w:ascii="Times New Roman" w:hAnsi="Times New Roman" w:cs="Times New Roman"/>
          <w:lang w:val="en-US"/>
        </w:rPr>
        <w:t xml:space="preserve">, ahli bahasa memperoleh rata-rata 90% dengan kriteria sangat </w:t>
      </w:r>
      <w:r w:rsidR="004C4E5C">
        <w:rPr>
          <w:rFonts w:ascii="Times New Roman" w:hAnsi="Times New Roman" w:cs="Times New Roman"/>
          <w:lang w:val="en-US"/>
        </w:rPr>
        <w:t>valid</w:t>
      </w:r>
      <w:r w:rsidR="000A085A" w:rsidRPr="000A085A">
        <w:rPr>
          <w:rFonts w:ascii="Times New Roman" w:hAnsi="Times New Roman" w:cs="Times New Roman"/>
          <w:lang w:val="en-US"/>
        </w:rPr>
        <w:t xml:space="preserve"> dan ahli kegrafikan memperoleh rata-rata 83,15% dengan kriteria sangat </w:t>
      </w:r>
      <w:r w:rsidR="004C4E5C">
        <w:rPr>
          <w:rFonts w:ascii="Times New Roman" w:hAnsi="Times New Roman" w:cs="Times New Roman"/>
          <w:lang w:val="en-US"/>
        </w:rPr>
        <w:t>valid</w:t>
      </w:r>
      <w:r w:rsidR="000A085A" w:rsidRPr="000A085A">
        <w:rPr>
          <w:rFonts w:ascii="Times New Roman" w:hAnsi="Times New Roman" w:cs="Times New Roman"/>
          <w:lang w:val="en-US"/>
        </w:rPr>
        <w:t xml:space="preserve">. </w:t>
      </w:r>
      <w:r w:rsidR="00516BE2" w:rsidRPr="00516BE2">
        <w:rPr>
          <w:rFonts w:ascii="Times New Roman" w:hAnsi="Times New Roman" w:cs="Times New Roman"/>
        </w:rPr>
        <w:t xml:space="preserve">Elektronik modul yang valid harus memiliki KD, materi pokok dan pengembangan dari tujuan pembelajaran yang jelas supaya siswa lebih mudah memahaminya </w:t>
      </w:r>
      <w:r w:rsidR="00516BE2">
        <w:rPr>
          <w:rFonts w:ascii="Times New Roman" w:hAnsi="Times New Roman" w:cs="Times New Roman"/>
        </w:rPr>
        <w:fldChar w:fldCharType="begin" w:fldLock="1"/>
      </w:r>
      <w:r w:rsidR="00516BE2">
        <w:rPr>
          <w:rFonts w:ascii="Times New Roman" w:hAnsi="Times New Roman" w:cs="Times New Roman"/>
        </w:rPr>
        <w:instrText>ADDIN CSL_CITATION {"citationItems":[{"id":"ITEM-1","itemData":{"author":[{"dropping-particle":"","family":"Hendri","given":"Sherlyane","non-dropping-particle":"","parse-names":false,"suffix":""},{"dropping-particle":"","family":"Handika","given":"Refiona","non-dropping-particle":"","parse-names":false,"suffix":""},{"dropping-particle":"","family":"Kenedi","given":"Ary Kiswanto","non-dropping-particle":"","parse-names":false,"suffix":""},{"dropping-particle":"","family":"Ramadhani","given":"Dini","non-dropping-particle":"","parse-names":false,"suffix":""}],"container-title":"Jurnal Basicedu","id":"ITEM-1","issue":"4","issued":{"date-parts":[["2021"]]},"page":"2395-2403","title":"Pengembangan Modul Digital Pembelajaran Matematika Berbasis Science, Technology, Engineering, Mathematic untuk Calon Guru Sekolah Dasar","type":"article-journal","volume":"5"},"uris":["http://www.mendeley.com/documents/?uuid=9ae2c0d2-31f0-40c9-b24f-851f4409a135"]}],"mendeley":{"formattedCitation":"(Hendri et al., 2021)","plainTextFormattedCitation":"(Hendri et al., 2021)","previouslyFormattedCitation":"(Hendri et al., 2021)"},"properties":{"noteIndex":0},"schema":"https://github.com/citation-style-language/schema/raw/master/csl-citation.json"}</w:instrText>
      </w:r>
      <w:r w:rsidR="00516BE2">
        <w:rPr>
          <w:rFonts w:ascii="Times New Roman" w:hAnsi="Times New Roman" w:cs="Times New Roman"/>
        </w:rPr>
        <w:fldChar w:fldCharType="separate"/>
      </w:r>
      <w:r w:rsidR="00516BE2" w:rsidRPr="00516BE2">
        <w:rPr>
          <w:rFonts w:ascii="Times New Roman" w:hAnsi="Times New Roman" w:cs="Times New Roman"/>
          <w:noProof/>
        </w:rPr>
        <w:t>(Hendri et al., 2021)</w:t>
      </w:r>
      <w:r w:rsidR="00516BE2">
        <w:rPr>
          <w:rFonts w:ascii="Times New Roman" w:hAnsi="Times New Roman" w:cs="Times New Roman"/>
        </w:rPr>
        <w:fldChar w:fldCharType="end"/>
      </w:r>
      <w:r w:rsidR="00516BE2" w:rsidRPr="00516BE2">
        <w:rPr>
          <w:rFonts w:ascii="Times New Roman" w:hAnsi="Times New Roman" w:cs="Times New Roman"/>
        </w:rPr>
        <w:t>. Modul elektronik atau modul digital yang baik harus bisa terbaca oleh siswa, komunikatif, serta sesuai dengan kaedah bahasa Indonesia. Elektronik modul juga memperhatikan kesesuaian layout cover, komposisi warna, sinkronisasi anatra grafis dan visual serta kesesuaian tata letak. Dipertegas oleh Permana bahwa desain layer harus diperhatikan ketika mengembangka modul elektronik</w:t>
      </w:r>
      <w:r w:rsidR="00516BE2">
        <w:rPr>
          <w:rFonts w:ascii="Times New Roman" w:hAnsi="Times New Roman" w:cs="Times New Roman"/>
        </w:rPr>
        <w:fldChar w:fldCharType="begin" w:fldLock="1"/>
      </w:r>
      <w:r w:rsidR="000A0B77">
        <w:rPr>
          <w:rFonts w:ascii="Times New Roman" w:hAnsi="Times New Roman" w:cs="Times New Roman"/>
        </w:rPr>
        <w:instrText>ADDIN CSL_CITATION {"citationItems":[{"id":"ITEM-1","itemData":{"author":[{"dropping-particle":"","family":"Febriyanti","given":"Dyara Atmy","non-dropping-particle":"","parse-names":false,"suffix":""},{"dropping-particle":"","family":"Ain","given":"Siti Quratul","non-dropping-particle":"","parse-names":false,"suffix":""}],"container-title":"Jurnal Basicedu","id":"ITEM-1","issue":"3","issued":{"date-parts":[["2021"]]},"page":"1409-1417","title":"Pengembangan Modul Matematika Berbasis Etnomatematika pada Materi Bangun Datar di Sekolah Dasar","type":"article-journal","volume":"5"},"uris":["http://www.mendeley.com/documents/?uuid=9881254f-5c8f-4012-887b-7cab87af79b8"]}],"mendeley":{"formattedCitation":"(Febriyanti &amp; Ain, 2021)","plainTextFormattedCitation":"(Febriyanti &amp; Ain, 2021)","previouslyFormattedCitation":"(Febriyanti &amp; Ain, 2021)"},"properties":{"noteIndex":0},"schema":"https://github.com/citation-style-language/schema/raw/master/csl-citation.json"}</w:instrText>
      </w:r>
      <w:r w:rsidR="00516BE2">
        <w:rPr>
          <w:rFonts w:ascii="Times New Roman" w:hAnsi="Times New Roman" w:cs="Times New Roman"/>
        </w:rPr>
        <w:fldChar w:fldCharType="separate"/>
      </w:r>
      <w:r w:rsidR="00516BE2" w:rsidRPr="00516BE2">
        <w:rPr>
          <w:rFonts w:ascii="Times New Roman" w:hAnsi="Times New Roman" w:cs="Times New Roman"/>
          <w:noProof/>
        </w:rPr>
        <w:t>(Febriyanti &amp; Ain, 2021)</w:t>
      </w:r>
      <w:r w:rsidR="00516BE2">
        <w:rPr>
          <w:rFonts w:ascii="Times New Roman" w:hAnsi="Times New Roman" w:cs="Times New Roman"/>
        </w:rPr>
        <w:fldChar w:fldCharType="end"/>
      </w:r>
      <w:r w:rsidR="00516BE2" w:rsidRPr="00516BE2">
        <w:rPr>
          <w:rFonts w:ascii="Times New Roman" w:hAnsi="Times New Roman" w:cs="Times New Roman"/>
        </w:rPr>
        <w:t>.</w:t>
      </w:r>
    </w:p>
    <w:p w14:paraId="0EC7BF3B" w14:textId="519C90EC" w:rsidR="00074A39" w:rsidRDefault="00074A39" w:rsidP="00516BE2">
      <w:pPr>
        <w:spacing w:after="0" w:line="360" w:lineRule="auto"/>
        <w:ind w:firstLine="567"/>
        <w:jc w:val="both"/>
        <w:rPr>
          <w:rFonts w:ascii="Times New Roman" w:hAnsi="Times New Roman" w:cs="Times New Roman"/>
        </w:rPr>
      </w:pPr>
    </w:p>
    <w:p w14:paraId="4D60EBD0" w14:textId="77777777" w:rsidR="00CA22AF" w:rsidRDefault="00CA22AF" w:rsidP="00CA22AF">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24812B56" w14:textId="2B15A3E2" w:rsidR="00CA22AF" w:rsidRPr="00832393" w:rsidRDefault="007D206B" w:rsidP="003807C2">
      <w:pPr>
        <w:spacing w:after="0"/>
        <w:ind w:firstLine="720"/>
        <w:jc w:val="both"/>
        <w:rPr>
          <w:rFonts w:ascii="Times New Roman" w:hAnsi="Times New Roman" w:cs="Times New Roman"/>
          <w:b/>
          <w:lang w:val="en-US"/>
        </w:rPr>
      </w:pPr>
      <w:r>
        <w:rPr>
          <w:rFonts w:ascii="Times New Roman" w:hAnsi="Times New Roman" w:cs="Times New Roman"/>
          <w:lang w:val="en-US"/>
        </w:rPr>
        <w:t xml:space="preserve">Pengembangan e-modul matematika SD berbasis pendekatan RME menggunakan model 4D. Tahap define peneliti melakukan analisis kebutuhan, analisis kurikulum dan analisis peserta didik. Pada tahap design, peneliti menyusun instrument dan menyusun e-modul. </w:t>
      </w:r>
      <w:r w:rsidR="00284CC8">
        <w:rPr>
          <w:rFonts w:ascii="Times New Roman" w:hAnsi="Times New Roman" w:cs="Times New Roman"/>
          <w:lang w:val="en-US"/>
        </w:rPr>
        <w:t>Pada tahap develop, peneliti mengembangkan RPP dan mengembangkan RPP, mengembangkan e-modul, uji validitas dan praktikalitas. Pada tahap desiminate, peneliti melakukan uji efektivitas dan penyebaran ke sekolah</w:t>
      </w:r>
      <w:r w:rsidR="00546682">
        <w:rPr>
          <w:rFonts w:ascii="Times New Roman" w:hAnsi="Times New Roman" w:cs="Times New Roman"/>
          <w:lang w:val="en-US"/>
        </w:rPr>
        <w:t xml:space="preserve"> </w:t>
      </w:r>
      <w:r w:rsidR="00284CC8">
        <w:rPr>
          <w:rFonts w:ascii="Times New Roman" w:hAnsi="Times New Roman" w:cs="Times New Roman"/>
          <w:lang w:val="en-US"/>
        </w:rPr>
        <w:t xml:space="preserve">lain. </w:t>
      </w:r>
      <w:r w:rsidR="00832393">
        <w:rPr>
          <w:rFonts w:ascii="Times New Roman" w:hAnsi="Times New Roman" w:cs="Times New Roman"/>
          <w:lang w:val="en-US"/>
        </w:rPr>
        <w:t xml:space="preserve">Berdasarkan penyajian dari temuan penelitian, dapat disimpulkan bahwa e-modul matematika SD berbasis pendekatan RME yang sudah dihasilkan mempunyai kategori kevalidan yang sangat tinggi. </w:t>
      </w:r>
      <w:r w:rsidR="006812B1">
        <w:rPr>
          <w:rFonts w:ascii="Times New Roman" w:hAnsi="Times New Roman" w:cs="Times New Roman"/>
          <w:lang w:val="en-US"/>
        </w:rPr>
        <w:t>Penelitian dan Pengembangan (R&amp;D) model 4D menghasilkan e-modul matematika berbasis pendekatan RME yang valid dan layak untuk diuji cobakan di lapangan.</w:t>
      </w:r>
    </w:p>
    <w:p w14:paraId="0A68478E" w14:textId="77777777" w:rsidR="00CA22AF" w:rsidRDefault="00CA22AF" w:rsidP="00CA22AF">
      <w:pPr>
        <w:spacing w:after="0"/>
        <w:jc w:val="both"/>
        <w:rPr>
          <w:rFonts w:ascii="Times New Roman" w:hAnsi="Times New Roman" w:cs="Times New Roman"/>
          <w:b/>
          <w:color w:val="000000" w:themeColor="text1"/>
          <w:lang w:val="en-US"/>
        </w:rPr>
      </w:pPr>
    </w:p>
    <w:p w14:paraId="116B0429" w14:textId="77777777" w:rsidR="00CA22AF" w:rsidRDefault="00CA22AF" w:rsidP="00CA22AF">
      <w:pPr>
        <w:spacing w:after="0"/>
        <w:jc w:val="both"/>
        <w:rPr>
          <w:rFonts w:ascii="Times New Roman" w:hAnsi="Times New Roman" w:cs="Times New Roman"/>
          <w:b/>
          <w:lang w:val="en-US"/>
        </w:rPr>
      </w:pPr>
      <w:r>
        <w:rPr>
          <w:rFonts w:ascii="Times New Roman" w:hAnsi="Times New Roman" w:cs="Times New Roman"/>
          <w:b/>
          <w:lang w:val="en-US"/>
        </w:rPr>
        <w:t>DAFTAR PUSTAKA</w:t>
      </w:r>
    </w:p>
    <w:p w14:paraId="342D989C" w14:textId="7414A172" w:rsidR="00CA22AF" w:rsidRDefault="00CA22AF" w:rsidP="00557FBB">
      <w:pPr>
        <w:pStyle w:val="DaftarPustaka"/>
        <w:spacing w:before="0" w:after="0" w:line="276" w:lineRule="auto"/>
        <w:ind w:left="567" w:hanging="567"/>
      </w:pPr>
    </w:p>
    <w:p w14:paraId="2351F68E" w14:textId="4023083C" w:rsidR="00A33CD0" w:rsidRPr="00A33CD0" w:rsidRDefault="00937633"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color w:val="000000"/>
        </w:rPr>
        <w:fldChar w:fldCharType="begin" w:fldLock="1"/>
      </w:r>
      <w:r>
        <w:rPr>
          <w:rFonts w:ascii="Times New Roman" w:hAnsi="Times New Roman" w:cs="Times New Roman"/>
          <w:color w:val="000000"/>
        </w:rPr>
        <w:instrText xml:space="preserve">ADDIN Mendeley Bibliography CSL_BIBLIOGRAPHY </w:instrText>
      </w:r>
      <w:r>
        <w:rPr>
          <w:rFonts w:ascii="Times New Roman" w:hAnsi="Times New Roman" w:cs="Times New Roman"/>
          <w:color w:val="000000"/>
        </w:rPr>
        <w:fldChar w:fldCharType="separate"/>
      </w:r>
      <w:r w:rsidR="00A33CD0" w:rsidRPr="00A33CD0">
        <w:rPr>
          <w:rFonts w:ascii="Times New Roman" w:hAnsi="Times New Roman" w:cs="Times New Roman"/>
          <w:noProof/>
          <w:szCs w:val="24"/>
        </w:rPr>
        <w:t xml:space="preserve">Apriansyah, M. F., &amp; Pujiastuti, H. (2020). Pengembangan Bahan Ajar Matematika berbasis Virtual Learning dengan Gnomio. </w:t>
      </w:r>
      <w:r w:rsidR="00A33CD0" w:rsidRPr="00A33CD0">
        <w:rPr>
          <w:rFonts w:ascii="Times New Roman" w:hAnsi="Times New Roman" w:cs="Times New Roman"/>
          <w:i/>
          <w:iCs/>
          <w:noProof/>
          <w:szCs w:val="24"/>
        </w:rPr>
        <w:t>Jurnal Pendidikan Matematika</w:t>
      </w:r>
      <w:r w:rsidR="00A33CD0" w:rsidRPr="00A33CD0">
        <w:rPr>
          <w:rFonts w:ascii="Times New Roman" w:hAnsi="Times New Roman" w:cs="Times New Roman"/>
          <w:noProof/>
          <w:szCs w:val="24"/>
        </w:rPr>
        <w:t xml:space="preserve">, </w:t>
      </w:r>
      <w:r w:rsidR="00A33CD0" w:rsidRPr="00A33CD0">
        <w:rPr>
          <w:rFonts w:ascii="Times New Roman" w:hAnsi="Times New Roman" w:cs="Times New Roman"/>
          <w:i/>
          <w:iCs/>
          <w:noProof/>
          <w:szCs w:val="24"/>
        </w:rPr>
        <w:t>11</w:t>
      </w:r>
      <w:r w:rsidR="00A33CD0" w:rsidRPr="00A33CD0">
        <w:rPr>
          <w:rFonts w:ascii="Times New Roman" w:hAnsi="Times New Roman" w:cs="Times New Roman"/>
          <w:noProof/>
          <w:szCs w:val="24"/>
        </w:rPr>
        <w:t>(2), 179. https://doi.org/10.36709/jpm.v11i2.11921</w:t>
      </w:r>
    </w:p>
    <w:p w14:paraId="1A6C602F"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Ardiyani, S. M. (2018). Realistic Mathematics Education in Cooperative. </w:t>
      </w:r>
      <w:r w:rsidRPr="00A33CD0">
        <w:rPr>
          <w:rFonts w:ascii="Times New Roman" w:hAnsi="Times New Roman" w:cs="Times New Roman"/>
          <w:i/>
          <w:iCs/>
          <w:noProof/>
          <w:szCs w:val="24"/>
        </w:rPr>
        <w:t>Journal on Mathematics Education</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9</w:t>
      </w:r>
      <w:r w:rsidRPr="00A33CD0">
        <w:rPr>
          <w:rFonts w:ascii="Times New Roman" w:hAnsi="Times New Roman" w:cs="Times New Roman"/>
          <w:noProof/>
          <w:szCs w:val="24"/>
        </w:rPr>
        <w:t>(2), 301–310. https://files.eric.ed.gov/fulltext/EJ1194281.pdf</w:t>
      </w:r>
    </w:p>
    <w:p w14:paraId="4AB2A033"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Atikah, N., Karjiyati, V., &amp; Noperman, F. (2020). Pengaruh Model Realistic Mathematics Education Berbasis Etnomatematika Tabut terhadap Kemampuan Komunikasi Matematika Siswa Kelas IV SDN di Kota </w:t>
      </w:r>
      <w:r w:rsidRPr="00A33CD0">
        <w:rPr>
          <w:rFonts w:ascii="Times New Roman" w:hAnsi="Times New Roman" w:cs="Times New Roman"/>
          <w:noProof/>
          <w:szCs w:val="24"/>
        </w:rPr>
        <w:lastRenderedPageBreak/>
        <w:t xml:space="preserve">Bengkulu. </w:t>
      </w:r>
      <w:r w:rsidRPr="00A33CD0">
        <w:rPr>
          <w:rFonts w:ascii="Times New Roman" w:hAnsi="Times New Roman" w:cs="Times New Roman"/>
          <w:i/>
          <w:iCs/>
          <w:noProof/>
          <w:szCs w:val="24"/>
        </w:rPr>
        <w:t>Riset, Jurnal Dasar, Pendidikan</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3</w:t>
      </w:r>
      <w:r w:rsidRPr="00A33CD0">
        <w:rPr>
          <w:rFonts w:ascii="Times New Roman" w:hAnsi="Times New Roman" w:cs="Times New Roman"/>
          <w:noProof/>
          <w:szCs w:val="24"/>
        </w:rPr>
        <w:t>(1), 25–32.</w:t>
      </w:r>
    </w:p>
    <w:p w14:paraId="41B8960D"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Ediyanti, Gistituati, N., Fitria, Y., &amp; Zikri, A. (2020). PENGARUH PENDEKATAN REALISTIC MATHEMATICS EDUCATION TERHADAP MOTIVASI DAN HASIL BELAJAR MATERI MATEMATIKA SD. </w:t>
      </w:r>
      <w:r w:rsidRPr="00A33CD0">
        <w:rPr>
          <w:rFonts w:ascii="Times New Roman" w:hAnsi="Times New Roman" w:cs="Times New Roman"/>
          <w:i/>
          <w:iCs/>
          <w:noProof/>
          <w:szCs w:val="24"/>
        </w:rPr>
        <w:t>Jurnal Basicedu</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3</w:t>
      </w:r>
      <w:r w:rsidRPr="00A33CD0">
        <w:rPr>
          <w:rFonts w:ascii="Times New Roman" w:hAnsi="Times New Roman" w:cs="Times New Roman"/>
          <w:noProof/>
          <w:szCs w:val="24"/>
        </w:rPr>
        <w:t>(2), 524–532.</w:t>
      </w:r>
    </w:p>
    <w:p w14:paraId="61613C2C"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Fajri, Syarifuddin, H., &amp; Yerizon. (2020). Development of Realistic Mathematics Education ( RME ) Based Geometry Learning Design for 8th Grade Junior High School Students. </w:t>
      </w:r>
      <w:r w:rsidRPr="00A33CD0">
        <w:rPr>
          <w:rFonts w:ascii="Times New Roman" w:hAnsi="Times New Roman" w:cs="Times New Roman"/>
          <w:i/>
          <w:iCs/>
          <w:noProof/>
          <w:szCs w:val="24"/>
        </w:rPr>
        <w:t>International Journal of Progressive Sciences and Technologies (IJPSAT)</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23</w:t>
      </w:r>
      <w:r w:rsidRPr="00A33CD0">
        <w:rPr>
          <w:rFonts w:ascii="Times New Roman" w:hAnsi="Times New Roman" w:cs="Times New Roman"/>
          <w:noProof/>
          <w:szCs w:val="24"/>
        </w:rPr>
        <w:t>(2), 417–420. http://ijpsat.ijsht-journals.org</w:t>
      </w:r>
    </w:p>
    <w:p w14:paraId="6A4E60D0"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Febriyanti, D. A., &amp; Ain, S. Q. (2021). Pengembangan Modul Matematika Berbasis Etnomatematika pada Materi Bangun Datar di Sekolah Dasar. </w:t>
      </w:r>
      <w:r w:rsidRPr="00A33CD0">
        <w:rPr>
          <w:rFonts w:ascii="Times New Roman" w:hAnsi="Times New Roman" w:cs="Times New Roman"/>
          <w:i/>
          <w:iCs/>
          <w:noProof/>
          <w:szCs w:val="24"/>
        </w:rPr>
        <w:t>Jurnal Basicedu</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5</w:t>
      </w:r>
      <w:r w:rsidRPr="00A33CD0">
        <w:rPr>
          <w:rFonts w:ascii="Times New Roman" w:hAnsi="Times New Roman" w:cs="Times New Roman"/>
          <w:noProof/>
          <w:szCs w:val="24"/>
        </w:rPr>
        <w:t>(3), 1409–1417.</w:t>
      </w:r>
    </w:p>
    <w:p w14:paraId="5BE4FCED"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Fernandes, M., &amp; Syarifudin, H. (2019). Pengembangan Perangkat Pembelajaran Pecahan Berbasis Model Penemuan Terbimbing. </w:t>
      </w:r>
      <w:r w:rsidRPr="00A33CD0">
        <w:rPr>
          <w:rFonts w:ascii="Times New Roman" w:hAnsi="Times New Roman" w:cs="Times New Roman"/>
          <w:i/>
          <w:iCs/>
          <w:noProof/>
          <w:szCs w:val="24"/>
        </w:rPr>
        <w:t>Elementary School Education Journal</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3</w:t>
      </w:r>
      <w:r w:rsidRPr="00A33CD0">
        <w:rPr>
          <w:rFonts w:ascii="Times New Roman" w:hAnsi="Times New Roman" w:cs="Times New Roman"/>
          <w:noProof/>
          <w:szCs w:val="24"/>
        </w:rPr>
        <w:t>(1), 93–103.</w:t>
      </w:r>
    </w:p>
    <w:p w14:paraId="7AC8097A"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Fitria, Y., Helsa, Y., &amp; Hasanah, F. N. (2019). The learning tool for electric circuit and mathematics logic integration. </w:t>
      </w:r>
      <w:r w:rsidRPr="00A33CD0">
        <w:rPr>
          <w:rFonts w:ascii="Times New Roman" w:hAnsi="Times New Roman" w:cs="Times New Roman"/>
          <w:i/>
          <w:iCs/>
          <w:noProof/>
          <w:szCs w:val="24"/>
        </w:rPr>
        <w:t>Journal of Physics: Conference Series</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1321</w:t>
      </w:r>
      <w:r w:rsidRPr="00A33CD0">
        <w:rPr>
          <w:rFonts w:ascii="Times New Roman" w:hAnsi="Times New Roman" w:cs="Times New Roman"/>
          <w:noProof/>
          <w:szCs w:val="24"/>
        </w:rPr>
        <w:t>(3). https://doi.org/10.1088/1742-6596/1321/3/032108</w:t>
      </w:r>
    </w:p>
    <w:p w14:paraId="67209769"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Fitria, Yanti, Syarifuddin, H., &amp; MY, S. (2019). THE EFFECT OF PROBLEM BASED LEARNING AND MOTIVATION MODELS ON STUDENT LEARNING OUTCOMES IN MATHEMATICAL LEARNING IN CLASS IV. </w:t>
      </w:r>
      <w:r w:rsidRPr="00A33CD0">
        <w:rPr>
          <w:rFonts w:ascii="Times New Roman" w:hAnsi="Times New Roman" w:cs="Times New Roman"/>
          <w:i/>
          <w:iCs/>
          <w:noProof/>
          <w:szCs w:val="24"/>
        </w:rPr>
        <w:t>IJEDS</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1</w:t>
      </w:r>
      <w:r w:rsidRPr="00A33CD0">
        <w:rPr>
          <w:rFonts w:ascii="Times New Roman" w:hAnsi="Times New Roman" w:cs="Times New Roman"/>
          <w:noProof/>
          <w:szCs w:val="24"/>
        </w:rPr>
        <w:t>(2), 79–86.</w:t>
      </w:r>
    </w:p>
    <w:p w14:paraId="685D8E5A"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Fonda, A. (2018). THE DEVELOPING MATH ELECTRONIC MODULE WITH SCIENTIFIC APPROACH USING KVISOFT FLIPBOOK MAKER PRO FOR XI GRADE OF SENIOR HIGH SCHOOL. </w:t>
      </w:r>
      <w:r w:rsidRPr="00A33CD0">
        <w:rPr>
          <w:rFonts w:ascii="Times New Roman" w:hAnsi="Times New Roman" w:cs="Times New Roman"/>
          <w:i/>
          <w:iCs/>
          <w:noProof/>
          <w:szCs w:val="24"/>
        </w:rPr>
        <w:t>Infinity, Journal of Mathematics Education</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7</w:t>
      </w:r>
      <w:r w:rsidRPr="00A33CD0">
        <w:rPr>
          <w:rFonts w:ascii="Times New Roman" w:hAnsi="Times New Roman" w:cs="Times New Roman"/>
          <w:noProof/>
          <w:szCs w:val="24"/>
        </w:rPr>
        <w:t>(2), 109–122. https://doi.org/10.22460/infinity.v7i2.p109-122</w:t>
      </w:r>
    </w:p>
    <w:p w14:paraId="682B1285"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Hendri, S., Handika, R., Kenedi, A. K., &amp; Ramadhani, D. (2021). Pengembangan Modul Digital Pembelajaran Matematika Berbasis Science, Technology, Engineering, Mathematic untuk Calon Guru Sekolah Dasar. </w:t>
      </w:r>
      <w:r w:rsidRPr="00A33CD0">
        <w:rPr>
          <w:rFonts w:ascii="Times New Roman" w:hAnsi="Times New Roman" w:cs="Times New Roman"/>
          <w:i/>
          <w:iCs/>
          <w:noProof/>
          <w:szCs w:val="24"/>
        </w:rPr>
        <w:t>Jurnal Basicedu</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5</w:t>
      </w:r>
      <w:r w:rsidRPr="00A33CD0">
        <w:rPr>
          <w:rFonts w:ascii="Times New Roman" w:hAnsi="Times New Roman" w:cs="Times New Roman"/>
          <w:noProof/>
          <w:szCs w:val="24"/>
        </w:rPr>
        <w:t>(4), 2395–2403.</w:t>
      </w:r>
    </w:p>
    <w:p w14:paraId="577273DF"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Ilmi, R., Arnawa, I. M., Yerizon, &amp; Bakar, N. N. (2021). Development of an Android-Based for Math E-Module by using Adobe Flash Professional CS6 for Grade X Students of Senior High School. </w:t>
      </w:r>
      <w:r w:rsidRPr="00A33CD0">
        <w:rPr>
          <w:rFonts w:ascii="Times New Roman" w:hAnsi="Times New Roman" w:cs="Times New Roman"/>
          <w:i/>
          <w:iCs/>
          <w:noProof/>
          <w:szCs w:val="24"/>
        </w:rPr>
        <w:t>Journal of Physics: Conference Series</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1742</w:t>
      </w:r>
      <w:r w:rsidRPr="00A33CD0">
        <w:rPr>
          <w:rFonts w:ascii="Times New Roman" w:hAnsi="Times New Roman" w:cs="Times New Roman"/>
          <w:noProof/>
          <w:szCs w:val="24"/>
        </w:rPr>
        <w:t>(1). https://doi.org/10.1088/1742-6596/1742/1/012026</w:t>
      </w:r>
    </w:p>
    <w:p w14:paraId="5CD42001"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Kurani, R., &amp; Syarifuddin, H. (2020). Effectiveness of Mathematics Learning Tools Based on Guided Inquiry Model to Mathematical Communication Capabilities of Class VIII Students. </w:t>
      </w:r>
      <w:r w:rsidRPr="00A33CD0">
        <w:rPr>
          <w:rFonts w:ascii="Times New Roman" w:hAnsi="Times New Roman" w:cs="Times New Roman"/>
          <w:i/>
          <w:iCs/>
          <w:noProof/>
          <w:szCs w:val="24"/>
        </w:rPr>
        <w:t>Journal of Physics: Conference Series</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1554</w:t>
      </w:r>
      <w:r w:rsidRPr="00A33CD0">
        <w:rPr>
          <w:rFonts w:ascii="Times New Roman" w:hAnsi="Times New Roman" w:cs="Times New Roman"/>
          <w:noProof/>
          <w:szCs w:val="24"/>
        </w:rPr>
        <w:t>(1). https://doi.org/10.1088/1742-6596/1554/1/012006</w:t>
      </w:r>
    </w:p>
    <w:p w14:paraId="50DCB914"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Lachner, A., &amp; Nückles, M. (2016). Tell me why! Content knowledge predicts process-orientation of math researchers’ and math teachers’ explanations. </w:t>
      </w:r>
      <w:r w:rsidRPr="00A33CD0">
        <w:rPr>
          <w:rFonts w:ascii="Times New Roman" w:hAnsi="Times New Roman" w:cs="Times New Roman"/>
          <w:i/>
          <w:iCs/>
          <w:noProof/>
          <w:szCs w:val="24"/>
        </w:rPr>
        <w:t>Instructional Science</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44</w:t>
      </w:r>
      <w:r w:rsidRPr="00A33CD0">
        <w:rPr>
          <w:rFonts w:ascii="Times New Roman" w:hAnsi="Times New Roman" w:cs="Times New Roman"/>
          <w:noProof/>
          <w:szCs w:val="24"/>
        </w:rPr>
        <w:t>(3), 221–242. https://doi.org/10.1007/s11251-015-9365-6</w:t>
      </w:r>
    </w:p>
    <w:p w14:paraId="3EB511A0"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Lasmiyati, &amp; Harta, I. (2014). Pengembangan Modul Pembelajaran untuk Meningkatkan Pemahaman Konsep dan Minat SMP Developing a Module to Improve Concept Understanding and Interest of Students of SMP. </w:t>
      </w:r>
      <w:r w:rsidRPr="00A33CD0">
        <w:rPr>
          <w:rFonts w:ascii="Times New Roman" w:hAnsi="Times New Roman" w:cs="Times New Roman"/>
          <w:i/>
          <w:iCs/>
          <w:noProof/>
          <w:szCs w:val="24"/>
        </w:rPr>
        <w:t>PYTHAGORAS : Jurnal Pendidikan Matematika</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9</w:t>
      </w:r>
      <w:r w:rsidRPr="00A33CD0">
        <w:rPr>
          <w:rFonts w:ascii="Times New Roman" w:hAnsi="Times New Roman" w:cs="Times New Roman"/>
          <w:noProof/>
          <w:szCs w:val="24"/>
        </w:rPr>
        <w:t>(2), 161–174.</w:t>
      </w:r>
    </w:p>
    <w:p w14:paraId="43720D67"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Mentari, W. N., &amp; Syarifuddin, H. (2020). Improving student engagement by mathematics learning based on contextual teaching and learning. </w:t>
      </w:r>
      <w:r w:rsidRPr="00A33CD0">
        <w:rPr>
          <w:rFonts w:ascii="Times New Roman" w:hAnsi="Times New Roman" w:cs="Times New Roman"/>
          <w:i/>
          <w:iCs/>
          <w:noProof/>
          <w:szCs w:val="24"/>
        </w:rPr>
        <w:t>Journal of Physics: Conference Series</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1554</w:t>
      </w:r>
      <w:r w:rsidRPr="00A33CD0">
        <w:rPr>
          <w:rFonts w:ascii="Times New Roman" w:hAnsi="Times New Roman" w:cs="Times New Roman"/>
          <w:noProof/>
          <w:szCs w:val="24"/>
        </w:rPr>
        <w:t>(1). https://doi.org/10.1088/1742-6596/1554/1/012003</w:t>
      </w:r>
    </w:p>
    <w:p w14:paraId="0978FFF0"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Oktaviara, R. A., &amp; Pahlevi, T. (2019). Pengembangan E-modul Berbantuan Kvisoft Flipbook Maker Berbasis Pendekatan Saintifik pada Materi Menerapkan Pengoperasian Aplikasi Pengolah Kata Kelas X OTKP 3 SMKN 2 Blitar Rhesta Ayu Oktaviara Triesninda Pahlevi. </w:t>
      </w:r>
      <w:r w:rsidRPr="00A33CD0">
        <w:rPr>
          <w:rFonts w:ascii="Times New Roman" w:hAnsi="Times New Roman" w:cs="Times New Roman"/>
          <w:i/>
          <w:iCs/>
          <w:noProof/>
          <w:szCs w:val="24"/>
        </w:rPr>
        <w:t>Jurnal Pendidikan Perkantoran</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07</w:t>
      </w:r>
      <w:r w:rsidRPr="00A33CD0">
        <w:rPr>
          <w:rFonts w:ascii="Times New Roman" w:hAnsi="Times New Roman" w:cs="Times New Roman"/>
          <w:noProof/>
          <w:szCs w:val="24"/>
        </w:rPr>
        <w:t>(03), 60–65.</w:t>
      </w:r>
    </w:p>
    <w:p w14:paraId="01FF53A9"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Sahidin, Desimarnis, Rusdinal, &amp; Gistituati, N. (2021). Efektivitas Penerapan Kebijakan E-Learning Masa Pandemi Covid-19 di Madrasah Aliyah. </w:t>
      </w:r>
      <w:r w:rsidRPr="00A33CD0">
        <w:rPr>
          <w:rFonts w:ascii="Times New Roman" w:hAnsi="Times New Roman" w:cs="Times New Roman"/>
          <w:i/>
          <w:iCs/>
          <w:noProof/>
          <w:szCs w:val="24"/>
        </w:rPr>
        <w:t>EDUKATIF: Jurnal Ilmu Pendidikan</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3</w:t>
      </w:r>
      <w:r w:rsidRPr="00A33CD0">
        <w:rPr>
          <w:rFonts w:ascii="Times New Roman" w:hAnsi="Times New Roman" w:cs="Times New Roman"/>
          <w:noProof/>
          <w:szCs w:val="24"/>
        </w:rPr>
        <w:t>(5), 2626–2637.</w:t>
      </w:r>
    </w:p>
    <w:p w14:paraId="3B393A16"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Samo, D. D. (2017). Kemampuan pemecahan masalah matematika mahasiswa tahun pertama dalam memecahkan masalah geometri konteks budaya. </w:t>
      </w:r>
      <w:r w:rsidRPr="00A33CD0">
        <w:rPr>
          <w:rFonts w:ascii="Times New Roman" w:hAnsi="Times New Roman" w:cs="Times New Roman"/>
          <w:i/>
          <w:iCs/>
          <w:noProof/>
          <w:szCs w:val="24"/>
        </w:rPr>
        <w:t>Jurnal Riset Pendidikan Matematika</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4</w:t>
      </w:r>
      <w:r w:rsidRPr="00A33CD0">
        <w:rPr>
          <w:rFonts w:ascii="Times New Roman" w:hAnsi="Times New Roman" w:cs="Times New Roman"/>
          <w:noProof/>
          <w:szCs w:val="24"/>
        </w:rPr>
        <w:t>(2), 141. https://doi.org/10.21831/jrpm.v4i2.13470</w:t>
      </w:r>
    </w:p>
    <w:p w14:paraId="1D76209C"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Sari, G., Gistituati, N., &amp; Syarifuddin, H. (2019). the Effect of Guided Discovery Learning Method Toward Students’ Ability in Understanding Math Concept. </w:t>
      </w:r>
      <w:r w:rsidRPr="00A33CD0">
        <w:rPr>
          <w:rFonts w:ascii="Times New Roman" w:hAnsi="Times New Roman" w:cs="Times New Roman"/>
          <w:i/>
          <w:iCs/>
          <w:noProof/>
          <w:szCs w:val="24"/>
        </w:rPr>
        <w:t>International Journal of Educational Dynamics</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1</w:t>
      </w:r>
      <w:r w:rsidRPr="00A33CD0">
        <w:rPr>
          <w:rFonts w:ascii="Times New Roman" w:hAnsi="Times New Roman" w:cs="Times New Roman"/>
          <w:noProof/>
          <w:szCs w:val="24"/>
        </w:rPr>
        <w:t>(2), 54–60. http://ijeds.ppj.unp.ac.id/index.php/IJEDS</w:t>
      </w:r>
    </w:p>
    <w:p w14:paraId="57CDB725"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Syarifuddin, H. (2018). The Effect of Using Concept Maps in Elementary Linear Algebra Course on Students’ Learning. </w:t>
      </w:r>
      <w:r w:rsidRPr="00A33CD0">
        <w:rPr>
          <w:rFonts w:ascii="Times New Roman" w:hAnsi="Times New Roman" w:cs="Times New Roman"/>
          <w:i/>
          <w:iCs/>
          <w:noProof/>
          <w:szCs w:val="24"/>
        </w:rPr>
        <w:t>IOP Conference Series: Materials Science and Engineering</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335</w:t>
      </w:r>
      <w:r w:rsidRPr="00A33CD0">
        <w:rPr>
          <w:rFonts w:ascii="Times New Roman" w:hAnsi="Times New Roman" w:cs="Times New Roman"/>
          <w:noProof/>
          <w:szCs w:val="24"/>
        </w:rPr>
        <w:t>(1). https://doi.org/10.1088/1757-899X/335/1/012107</w:t>
      </w:r>
    </w:p>
    <w:p w14:paraId="09F7E24F"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Syaspasbandah, E. J., Syarifuddin, H., &amp; Jasrial, J. (2018). Pengembangan Perangkat Pembelajaran </w:t>
      </w:r>
      <w:r w:rsidRPr="00A33CD0">
        <w:rPr>
          <w:rFonts w:ascii="Times New Roman" w:hAnsi="Times New Roman" w:cs="Times New Roman"/>
          <w:noProof/>
          <w:szCs w:val="24"/>
        </w:rPr>
        <w:lastRenderedPageBreak/>
        <w:t xml:space="preserve">Matematika Berbasis Concept Attainment Model (CAM) untuk Peserta Didik Kelas VIII SMP. </w:t>
      </w:r>
      <w:r w:rsidRPr="00A33CD0">
        <w:rPr>
          <w:rFonts w:ascii="Times New Roman" w:hAnsi="Times New Roman" w:cs="Times New Roman"/>
          <w:i/>
          <w:iCs/>
          <w:noProof/>
          <w:szCs w:val="24"/>
        </w:rPr>
        <w:t>Journal of Medives : Journal of Mathematics Education IKIP Veteran Semarang</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2</w:t>
      </w:r>
      <w:r w:rsidRPr="00A33CD0">
        <w:rPr>
          <w:rFonts w:ascii="Times New Roman" w:hAnsi="Times New Roman" w:cs="Times New Roman"/>
          <w:noProof/>
          <w:szCs w:val="24"/>
        </w:rPr>
        <w:t>(1), 87. https://doi.org/10.31331/medives.v2i1.530</w:t>
      </w:r>
    </w:p>
    <w:p w14:paraId="05B19857"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Tanujaya, B., Mumu, J., &amp; Margono, G. (2017). The Relationship between Higher Order Thinking Skills and Academic Performance of Student in Mathematics Instruction. </w:t>
      </w:r>
      <w:r w:rsidRPr="00A33CD0">
        <w:rPr>
          <w:rFonts w:ascii="Times New Roman" w:hAnsi="Times New Roman" w:cs="Times New Roman"/>
          <w:i/>
          <w:iCs/>
          <w:noProof/>
          <w:szCs w:val="24"/>
        </w:rPr>
        <w:t>International Education Studies</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10</w:t>
      </w:r>
      <w:r w:rsidRPr="00A33CD0">
        <w:rPr>
          <w:rFonts w:ascii="Times New Roman" w:hAnsi="Times New Roman" w:cs="Times New Roman"/>
          <w:noProof/>
          <w:szCs w:val="24"/>
        </w:rPr>
        <w:t>(11), 78. https://doi.org/10.5539/ies.v10n11p78</w:t>
      </w:r>
    </w:p>
    <w:p w14:paraId="092DF875"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Widyatiningtyas, R., Kusumah, Y. S., Sumarmo, U., &amp; Sabandar, J. (2015). The impact of problem-based learning approach tosenior high school students’ mathematics critical thinking ability. </w:t>
      </w:r>
      <w:r w:rsidRPr="00A33CD0">
        <w:rPr>
          <w:rFonts w:ascii="Times New Roman" w:hAnsi="Times New Roman" w:cs="Times New Roman"/>
          <w:i/>
          <w:iCs/>
          <w:noProof/>
          <w:szCs w:val="24"/>
        </w:rPr>
        <w:t>Journal on Mathematics Education</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6</w:t>
      </w:r>
      <w:r w:rsidRPr="00A33CD0">
        <w:rPr>
          <w:rFonts w:ascii="Times New Roman" w:hAnsi="Times New Roman" w:cs="Times New Roman"/>
          <w:noProof/>
          <w:szCs w:val="24"/>
        </w:rPr>
        <w:t>(2), 30–38. https://doi.org/10.22342/jme.6.2.2165.107-116</w:t>
      </w:r>
    </w:p>
    <w:p w14:paraId="43A1527B"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szCs w:val="24"/>
        </w:rPr>
      </w:pPr>
      <w:r w:rsidRPr="00A33CD0">
        <w:rPr>
          <w:rFonts w:ascii="Times New Roman" w:hAnsi="Times New Roman" w:cs="Times New Roman"/>
          <w:noProof/>
          <w:szCs w:val="24"/>
        </w:rPr>
        <w:t xml:space="preserve">Yumiarti, D. S. (2020). Evaluation of Online Learning During the Covid-19 Pandemic on Universitas Negeri Padang. </w:t>
      </w:r>
      <w:r w:rsidRPr="00A33CD0">
        <w:rPr>
          <w:rFonts w:ascii="Times New Roman" w:hAnsi="Times New Roman" w:cs="Times New Roman"/>
          <w:i/>
          <w:iCs/>
          <w:noProof/>
          <w:szCs w:val="24"/>
        </w:rPr>
        <w:t>Edutec: Journal of Education and Technology</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3</w:t>
      </w:r>
      <w:r w:rsidRPr="00A33CD0">
        <w:rPr>
          <w:rFonts w:ascii="Times New Roman" w:hAnsi="Times New Roman" w:cs="Times New Roman"/>
          <w:noProof/>
          <w:szCs w:val="24"/>
        </w:rPr>
        <w:t>(2), 161–173.</w:t>
      </w:r>
    </w:p>
    <w:p w14:paraId="1EE61872" w14:textId="77777777" w:rsidR="00A33CD0" w:rsidRPr="00A33CD0" w:rsidRDefault="00A33CD0" w:rsidP="00A33CD0">
      <w:pPr>
        <w:widowControl w:val="0"/>
        <w:autoSpaceDE w:val="0"/>
        <w:autoSpaceDN w:val="0"/>
        <w:adjustRightInd w:val="0"/>
        <w:spacing w:after="0" w:line="240" w:lineRule="auto"/>
        <w:ind w:left="480" w:hanging="480"/>
        <w:rPr>
          <w:rFonts w:ascii="Times New Roman" w:hAnsi="Times New Roman" w:cs="Times New Roman"/>
          <w:noProof/>
        </w:rPr>
      </w:pPr>
      <w:r w:rsidRPr="00A33CD0">
        <w:rPr>
          <w:rFonts w:ascii="Times New Roman" w:hAnsi="Times New Roman" w:cs="Times New Roman"/>
          <w:noProof/>
          <w:szCs w:val="24"/>
        </w:rPr>
        <w:t xml:space="preserve">Yuniati, S., Sari, A., Matematika, P. P., Tarbiyah, F., Hr, J., Km, S., Pekanbaru, T., &amp; Yuniati, S. (2018). Pengembangan Modul Matematika Terintegrasi Nilai-Nilai Keislaman Melalui Pendekatan Realistic Mathematics Education ( RME ) di Propinsi Riau. </w:t>
      </w:r>
      <w:r w:rsidRPr="00A33CD0">
        <w:rPr>
          <w:rFonts w:ascii="Times New Roman" w:hAnsi="Times New Roman" w:cs="Times New Roman"/>
          <w:i/>
          <w:iCs/>
          <w:noProof/>
          <w:szCs w:val="24"/>
        </w:rPr>
        <w:t>Jurnal Analisa</w:t>
      </w:r>
      <w:r w:rsidRPr="00A33CD0">
        <w:rPr>
          <w:rFonts w:ascii="Times New Roman" w:hAnsi="Times New Roman" w:cs="Times New Roman"/>
          <w:noProof/>
          <w:szCs w:val="24"/>
        </w:rPr>
        <w:t xml:space="preserve">, </w:t>
      </w:r>
      <w:r w:rsidRPr="00A33CD0">
        <w:rPr>
          <w:rFonts w:ascii="Times New Roman" w:hAnsi="Times New Roman" w:cs="Times New Roman"/>
          <w:i/>
          <w:iCs/>
          <w:noProof/>
          <w:szCs w:val="24"/>
        </w:rPr>
        <w:t>4</w:t>
      </w:r>
      <w:r w:rsidRPr="00A33CD0">
        <w:rPr>
          <w:rFonts w:ascii="Times New Roman" w:hAnsi="Times New Roman" w:cs="Times New Roman"/>
          <w:noProof/>
          <w:szCs w:val="24"/>
        </w:rPr>
        <w:t>(1), 1–9.</w:t>
      </w:r>
    </w:p>
    <w:p w14:paraId="54446C71" w14:textId="323205CC" w:rsidR="00CA22AF" w:rsidRDefault="00937633" w:rsidP="002E4975">
      <w:pPr>
        <w:widowControl w:val="0"/>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fldChar w:fldCharType="end"/>
      </w:r>
    </w:p>
    <w:p w14:paraId="3C5F6FD1" w14:textId="77777777" w:rsidR="00CA22AF" w:rsidRDefault="00CA22AF" w:rsidP="002E4975">
      <w:pPr>
        <w:shd w:val="clear" w:color="auto" w:fill="FFFFFF" w:themeFill="background1"/>
        <w:spacing w:after="0"/>
        <w:ind w:firstLine="567"/>
        <w:jc w:val="both"/>
        <w:rPr>
          <w:rFonts w:ascii="Times New Roman" w:hAnsi="Times New Roman" w:cs="Times New Roman"/>
          <w:color w:val="000000"/>
          <w:lang w:val="en-US"/>
        </w:rPr>
      </w:pPr>
    </w:p>
    <w:p w14:paraId="34517C71" w14:textId="77777777" w:rsidR="00CA22AF" w:rsidRDefault="00CA22AF" w:rsidP="002E4975">
      <w:pPr>
        <w:spacing w:after="120"/>
        <w:ind w:firstLine="720"/>
        <w:jc w:val="both"/>
        <w:rPr>
          <w:rFonts w:ascii="Times New Roman" w:hAnsi="Times New Roman" w:cs="Times New Roman"/>
          <w:lang w:val="en-US"/>
        </w:rPr>
      </w:pPr>
    </w:p>
    <w:p w14:paraId="4FE2E947" w14:textId="77777777" w:rsidR="00342997" w:rsidRDefault="00342997" w:rsidP="002E4975">
      <w:pPr>
        <w:jc w:val="both"/>
      </w:pPr>
    </w:p>
    <w:sectPr w:rsidR="00342997">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330B2" w14:textId="77777777" w:rsidR="002C5110" w:rsidRDefault="002C5110">
      <w:pPr>
        <w:spacing w:after="0" w:line="240" w:lineRule="auto"/>
      </w:pPr>
      <w:r>
        <w:separator/>
      </w:r>
    </w:p>
  </w:endnote>
  <w:endnote w:type="continuationSeparator" w:id="0">
    <w:p w14:paraId="4653E6F0" w14:textId="77777777" w:rsidR="002C5110" w:rsidRDefault="002C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E85A4" w14:textId="77777777" w:rsidR="00D50B6D" w:rsidRDefault="004D3163">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6EB9BE0A" w14:textId="77777777" w:rsidR="00D50B6D" w:rsidRDefault="004D3163">
    <w:pPr>
      <w:pStyle w:val="Footer"/>
      <w:jc w:val="right"/>
      <w:rPr>
        <w:rFonts w:ascii="Times New Roman" w:hAnsi="Times New Roman" w:cs="Times New Roman"/>
      </w:rPr>
    </w:pPr>
    <w:r>
      <w:rPr>
        <w:rFonts w:ascii="Times New Roman" w:hAnsi="Times New Roman" w:cs="Times New Roman"/>
        <w:lang w:val="en-US"/>
      </w:rPr>
      <w:t>p-ISSN 2580-3735 e-ISSN 2580-1147</w:t>
    </w:r>
  </w:p>
  <w:p w14:paraId="66BC8130" w14:textId="77777777" w:rsidR="00D50B6D" w:rsidRDefault="002C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EEA77" w14:textId="77777777" w:rsidR="002C5110" w:rsidRDefault="002C5110">
      <w:pPr>
        <w:spacing w:after="0" w:line="240" w:lineRule="auto"/>
      </w:pPr>
      <w:r>
        <w:separator/>
      </w:r>
    </w:p>
  </w:footnote>
  <w:footnote w:type="continuationSeparator" w:id="0">
    <w:p w14:paraId="233AAFFE" w14:textId="77777777" w:rsidR="002C5110" w:rsidRDefault="002C5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DA8D" w14:textId="77777777" w:rsidR="00D50B6D" w:rsidRDefault="004D3163">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1998061A" w14:textId="77777777" w:rsidR="00D50B6D" w:rsidRDefault="002C5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BE4C" w14:textId="3F8C051D" w:rsidR="00D50B6D" w:rsidRDefault="004D3163">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sidR="000F2CA2">
      <w:rPr>
        <w:rFonts w:ascii="Times New Roman" w:hAnsi="Times New Roman" w:cs="Times New Roman"/>
        <w:i/>
        <w:lang w:val="en-US"/>
      </w:rPr>
      <w:t>Validitas E-modul Matematika SD berbasis Pendekatan RME-Nur Atikah,Nurhizrah Gistituati</w:t>
    </w:r>
  </w:p>
  <w:p w14:paraId="6DFA2BC5" w14:textId="77777777" w:rsidR="00D50B6D" w:rsidRDefault="004D3163">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316E0D51" w14:textId="77777777" w:rsidR="00D50B6D" w:rsidRDefault="002C5110">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378"/>
    <w:multiLevelType w:val="hybridMultilevel"/>
    <w:tmpl w:val="9CF041AE"/>
    <w:lvl w:ilvl="0" w:tplc="EB663A80">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7124A3A"/>
    <w:multiLevelType w:val="hybridMultilevel"/>
    <w:tmpl w:val="4AFE5A0A"/>
    <w:lvl w:ilvl="0" w:tplc="DD84A47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17EC6CE4"/>
    <w:multiLevelType w:val="multilevel"/>
    <w:tmpl w:val="89F02B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4" w15:restartNumberingAfterBreak="0">
    <w:nsid w:val="385F64E5"/>
    <w:multiLevelType w:val="hybridMultilevel"/>
    <w:tmpl w:val="1902AD7E"/>
    <w:lvl w:ilvl="0" w:tplc="D07A5AF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6" w15:restartNumberingAfterBreak="0">
    <w:nsid w:val="4E74796F"/>
    <w:multiLevelType w:val="hybridMultilevel"/>
    <w:tmpl w:val="557E5E94"/>
    <w:lvl w:ilvl="0" w:tplc="6702203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66BB69A3"/>
    <w:multiLevelType w:val="hybridMultilevel"/>
    <w:tmpl w:val="31ACED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7"/>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AF"/>
    <w:rsid w:val="000109E9"/>
    <w:rsid w:val="00011D1D"/>
    <w:rsid w:val="000158AD"/>
    <w:rsid w:val="00024AA5"/>
    <w:rsid w:val="00024BAA"/>
    <w:rsid w:val="00074A39"/>
    <w:rsid w:val="000A085A"/>
    <w:rsid w:val="000A0B77"/>
    <w:rsid w:val="000A33C5"/>
    <w:rsid w:val="000E3872"/>
    <w:rsid w:val="000F2CA2"/>
    <w:rsid w:val="00126D02"/>
    <w:rsid w:val="001D2A21"/>
    <w:rsid w:val="001D6EEF"/>
    <w:rsid w:val="001E16AF"/>
    <w:rsid w:val="00215A59"/>
    <w:rsid w:val="00284CC8"/>
    <w:rsid w:val="002B46FE"/>
    <w:rsid w:val="002B5B2C"/>
    <w:rsid w:val="002C5110"/>
    <w:rsid w:val="002D021E"/>
    <w:rsid w:val="002E2535"/>
    <w:rsid w:val="002E4975"/>
    <w:rsid w:val="00310BF3"/>
    <w:rsid w:val="00342997"/>
    <w:rsid w:val="00343E3A"/>
    <w:rsid w:val="003701D6"/>
    <w:rsid w:val="0037042F"/>
    <w:rsid w:val="003807C2"/>
    <w:rsid w:val="00383A20"/>
    <w:rsid w:val="00385FBB"/>
    <w:rsid w:val="003A078D"/>
    <w:rsid w:val="003A3C5D"/>
    <w:rsid w:val="003D67C5"/>
    <w:rsid w:val="0041250F"/>
    <w:rsid w:val="0042002C"/>
    <w:rsid w:val="00444116"/>
    <w:rsid w:val="004C3EDC"/>
    <w:rsid w:val="004C4E5C"/>
    <w:rsid w:val="004D3163"/>
    <w:rsid w:val="004E391A"/>
    <w:rsid w:val="00516BE2"/>
    <w:rsid w:val="005347A4"/>
    <w:rsid w:val="00546682"/>
    <w:rsid w:val="00557FBB"/>
    <w:rsid w:val="00567EAF"/>
    <w:rsid w:val="005866D8"/>
    <w:rsid w:val="005A1EEE"/>
    <w:rsid w:val="005D6463"/>
    <w:rsid w:val="00602912"/>
    <w:rsid w:val="00602DE6"/>
    <w:rsid w:val="00621578"/>
    <w:rsid w:val="00644E4D"/>
    <w:rsid w:val="00677858"/>
    <w:rsid w:val="006812B1"/>
    <w:rsid w:val="006942FD"/>
    <w:rsid w:val="006A2E4E"/>
    <w:rsid w:val="006F49F9"/>
    <w:rsid w:val="00711839"/>
    <w:rsid w:val="00712D8E"/>
    <w:rsid w:val="00777FEA"/>
    <w:rsid w:val="00791FB0"/>
    <w:rsid w:val="007935A9"/>
    <w:rsid w:val="00796B19"/>
    <w:rsid w:val="007B6506"/>
    <w:rsid w:val="007D206B"/>
    <w:rsid w:val="007E072F"/>
    <w:rsid w:val="007F72DD"/>
    <w:rsid w:val="00804BFA"/>
    <w:rsid w:val="0080675B"/>
    <w:rsid w:val="008210D3"/>
    <w:rsid w:val="00832393"/>
    <w:rsid w:val="00893487"/>
    <w:rsid w:val="0089634B"/>
    <w:rsid w:val="008A1A00"/>
    <w:rsid w:val="008B7FE3"/>
    <w:rsid w:val="00905915"/>
    <w:rsid w:val="00912950"/>
    <w:rsid w:val="00937633"/>
    <w:rsid w:val="00952113"/>
    <w:rsid w:val="00974321"/>
    <w:rsid w:val="009A3B18"/>
    <w:rsid w:val="009D655E"/>
    <w:rsid w:val="009E1072"/>
    <w:rsid w:val="00A009B6"/>
    <w:rsid w:val="00A05B85"/>
    <w:rsid w:val="00A33CD0"/>
    <w:rsid w:val="00A35497"/>
    <w:rsid w:val="00AC64B5"/>
    <w:rsid w:val="00AE2CA0"/>
    <w:rsid w:val="00B10484"/>
    <w:rsid w:val="00B346B9"/>
    <w:rsid w:val="00B966CD"/>
    <w:rsid w:val="00BA0A70"/>
    <w:rsid w:val="00BD02D8"/>
    <w:rsid w:val="00BD3FD9"/>
    <w:rsid w:val="00C64690"/>
    <w:rsid w:val="00CA22AF"/>
    <w:rsid w:val="00CB24DE"/>
    <w:rsid w:val="00CF10E2"/>
    <w:rsid w:val="00D3109D"/>
    <w:rsid w:val="00D50CBE"/>
    <w:rsid w:val="00D952E6"/>
    <w:rsid w:val="00D969A6"/>
    <w:rsid w:val="00DB663B"/>
    <w:rsid w:val="00DC563A"/>
    <w:rsid w:val="00DD680B"/>
    <w:rsid w:val="00DE5A14"/>
    <w:rsid w:val="00E000E4"/>
    <w:rsid w:val="00E4582B"/>
    <w:rsid w:val="00E65FF4"/>
    <w:rsid w:val="00E75C2A"/>
    <w:rsid w:val="00EF6395"/>
    <w:rsid w:val="00F00F26"/>
    <w:rsid w:val="00FA3DC8"/>
    <w:rsid w:val="00FA65C2"/>
    <w:rsid w:val="00FB35E0"/>
    <w:rsid w:val="00FC5A05"/>
    <w:rsid w:val="00FD38FF"/>
    <w:rsid w:val="00FF17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744F3"/>
  <w15:chartTrackingRefBased/>
  <w15:docId w15:val="{3F685F50-E1EC-48AE-B32E-61082E2A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AF"/>
    <w:pPr>
      <w:spacing w:after="200" w:line="276" w:lineRule="auto"/>
    </w:pPr>
    <w:rPr>
      <w:rFonts w:ascii="Calibri" w:eastAsia="Times New Roman" w:hAnsi="Calibri" w:cs="Arial"/>
      <w:lang w:val="id-ID"/>
    </w:rPr>
  </w:style>
  <w:style w:type="paragraph" w:styleId="Heading1">
    <w:name w:val="heading 1"/>
    <w:basedOn w:val="Normal"/>
    <w:next w:val="Normal"/>
    <w:link w:val="Heading1Char"/>
    <w:uiPriority w:val="9"/>
    <w:qFormat/>
    <w:rsid w:val="00CA22AF"/>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CA22AF"/>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CA22AF"/>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CA22AF"/>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A22AF"/>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CA22AF"/>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CA22AF"/>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CA22AF"/>
    <w:rPr>
      <w:rFonts w:ascii="Times New Roman" w:eastAsia="SimSun" w:hAnsi="Times New Roman" w:cs="Times New Roman"/>
      <w:i/>
      <w:iCs/>
      <w:sz w:val="20"/>
      <w:szCs w:val="20"/>
      <w:lang w:val="en-US"/>
    </w:rPr>
  </w:style>
  <w:style w:type="paragraph" w:styleId="BodyText">
    <w:name w:val="Body Text"/>
    <w:basedOn w:val="Normal"/>
    <w:link w:val="BodyTextChar"/>
    <w:uiPriority w:val="99"/>
    <w:unhideWhenUsed/>
    <w:rsid w:val="00CA22AF"/>
    <w:pPr>
      <w:spacing w:after="120"/>
    </w:pPr>
  </w:style>
  <w:style w:type="character" w:customStyle="1" w:styleId="BodyTextChar">
    <w:name w:val="Body Text Char"/>
    <w:basedOn w:val="DefaultParagraphFont"/>
    <w:link w:val="BodyText"/>
    <w:uiPriority w:val="99"/>
    <w:rsid w:val="00CA22AF"/>
    <w:rPr>
      <w:rFonts w:ascii="Calibri" w:eastAsia="Times New Roman" w:hAnsi="Calibri" w:cs="Arial"/>
      <w:lang w:val="id-ID"/>
    </w:rPr>
  </w:style>
  <w:style w:type="paragraph" w:styleId="Footer">
    <w:name w:val="footer"/>
    <w:basedOn w:val="Normal"/>
    <w:link w:val="FooterChar"/>
    <w:uiPriority w:val="99"/>
    <w:unhideWhenUsed/>
    <w:rsid w:val="00CA2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2AF"/>
    <w:rPr>
      <w:rFonts w:ascii="Calibri" w:eastAsia="Times New Roman" w:hAnsi="Calibri" w:cs="Arial"/>
      <w:lang w:val="id-ID"/>
    </w:rPr>
  </w:style>
  <w:style w:type="paragraph" w:styleId="Header">
    <w:name w:val="header"/>
    <w:basedOn w:val="Normal"/>
    <w:link w:val="HeaderChar"/>
    <w:uiPriority w:val="99"/>
    <w:unhideWhenUsed/>
    <w:rsid w:val="00CA2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2AF"/>
    <w:rPr>
      <w:rFonts w:ascii="Calibri" w:eastAsia="Times New Roman" w:hAnsi="Calibri" w:cs="Arial"/>
      <w:lang w:val="id-ID"/>
    </w:rPr>
  </w:style>
  <w:style w:type="paragraph" w:customStyle="1" w:styleId="StyleAuthorBold">
    <w:name w:val="Style Author + Bold"/>
    <w:basedOn w:val="Normal"/>
    <w:qFormat/>
    <w:rsid w:val="00CA22AF"/>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CA22AF"/>
    <w:pPr>
      <w:spacing w:after="0" w:line="240" w:lineRule="auto"/>
      <w:ind w:left="567" w:right="567"/>
      <w:jc w:val="both"/>
    </w:pPr>
    <w:rPr>
      <w:rFonts w:ascii="Times New Roman" w:eastAsia="SimSun" w:hAnsi="Times New Roman" w:cs="Times New Roman"/>
      <w:spacing w:val="-1"/>
      <w:sz w:val="20"/>
      <w:szCs w:val="24"/>
      <w:lang w:val="en-US"/>
    </w:rPr>
  </w:style>
  <w:style w:type="paragraph" w:customStyle="1" w:styleId="Afiliasi">
    <w:name w:val="Afiliasi"/>
    <w:basedOn w:val="Normal"/>
    <w:qFormat/>
    <w:rsid w:val="00CA22AF"/>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CA22AF"/>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CA22AF"/>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CA22AF"/>
    <w:rPr>
      <w:i/>
      <w:iCs/>
      <w:sz w:val="15"/>
      <w:szCs w:val="15"/>
    </w:rPr>
  </w:style>
  <w:style w:type="paragraph" w:customStyle="1" w:styleId="tablecopy">
    <w:name w:val="table copy"/>
    <w:qFormat/>
    <w:rsid w:val="00CA22AF"/>
    <w:pPr>
      <w:spacing w:after="0" w:line="240" w:lineRule="auto"/>
      <w:jc w:val="both"/>
    </w:pPr>
    <w:rPr>
      <w:rFonts w:ascii="Times New Roman" w:eastAsia="SimSun" w:hAnsi="Times New Roman" w:cs="Times New Roman"/>
      <w:sz w:val="16"/>
      <w:szCs w:val="16"/>
      <w:lang w:val="en-US"/>
    </w:rPr>
  </w:style>
  <w:style w:type="paragraph" w:customStyle="1" w:styleId="DaftarPustaka">
    <w:name w:val="Daftar Pustaka"/>
    <w:basedOn w:val="Title"/>
    <w:qFormat/>
    <w:rsid w:val="00CA22AF"/>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paragraph" w:styleId="Title">
    <w:name w:val="Title"/>
    <w:basedOn w:val="Normal"/>
    <w:next w:val="Normal"/>
    <w:link w:val="TitleChar"/>
    <w:uiPriority w:val="10"/>
    <w:qFormat/>
    <w:rsid w:val="00CA22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2AF"/>
    <w:rPr>
      <w:rFonts w:asciiTheme="majorHAnsi" w:eastAsiaTheme="majorEastAsia" w:hAnsiTheme="majorHAnsi" w:cstheme="majorBidi"/>
      <w:spacing w:val="-10"/>
      <w:kern w:val="28"/>
      <w:sz w:val="56"/>
      <w:szCs w:val="56"/>
      <w:lang w:val="id-ID"/>
    </w:rPr>
  </w:style>
  <w:style w:type="character" w:styleId="Hyperlink">
    <w:name w:val="Hyperlink"/>
    <w:basedOn w:val="DefaultParagraphFont"/>
    <w:uiPriority w:val="99"/>
    <w:unhideWhenUsed/>
    <w:rsid w:val="007935A9"/>
    <w:rPr>
      <w:color w:val="0563C1" w:themeColor="hyperlink"/>
      <w:u w:val="single"/>
    </w:rPr>
  </w:style>
  <w:style w:type="character" w:styleId="UnresolvedMention">
    <w:name w:val="Unresolved Mention"/>
    <w:basedOn w:val="DefaultParagraphFont"/>
    <w:uiPriority w:val="99"/>
    <w:semiHidden/>
    <w:unhideWhenUsed/>
    <w:rsid w:val="007935A9"/>
    <w:rPr>
      <w:color w:val="605E5C"/>
      <w:shd w:val="clear" w:color="auto" w:fill="E1DFDD"/>
    </w:rPr>
  </w:style>
  <w:style w:type="paragraph" w:styleId="ListParagraph">
    <w:name w:val="List Paragraph"/>
    <w:basedOn w:val="Normal"/>
    <w:uiPriority w:val="34"/>
    <w:qFormat/>
    <w:rsid w:val="00011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nurnuratikah7@gmail.com"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0236-ADAE-40E1-BFD2-4656C92D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10925</Words>
  <Characters>62274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113</cp:revision>
  <dcterms:created xsi:type="dcterms:W3CDTF">2021-11-14T22:30:00Z</dcterms:created>
  <dcterms:modified xsi:type="dcterms:W3CDTF">2021-11-15T23:46:00Z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ddc131c0-784c-3b16-923d-f73f3beb3acf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