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2C" w:rsidRDefault="00B7018E">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b/>
          <w:bCs/>
          <w:sz w:val="40"/>
          <w:szCs w:val="40"/>
          <w:lang w:val="en-US"/>
        </w:rPr>
        <w:t>JURNALBASICEDU</w:t>
      </w:r>
    </w:p>
    <w:p w:rsidR="00E9332C" w:rsidRDefault="00B7018E">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xBulan xTahun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E9332C" w:rsidRDefault="00B7018E">
      <w:pPr>
        <w:spacing w:after="0"/>
        <w:ind w:left="709" w:firstLine="11"/>
        <w:jc w:val="center"/>
        <w:rPr>
          <w:rFonts w:ascii="Times New Roman" w:hAnsi="Times New Roman" w:cs="Times New Roman"/>
          <w:i/>
          <w:lang w:val="en-US"/>
        </w:rPr>
      </w:pPr>
      <w:r>
        <w:rPr>
          <w:rFonts w:ascii="Times New Roman" w:hAnsi="Times New Roman" w:cs="Times New Roman"/>
          <w:i/>
        </w:rPr>
        <w:t>Research &amp;</w:t>
      </w:r>
      <w:r>
        <w:rPr>
          <w:rFonts w:ascii="Times New Roman" w:hAnsi="Times New Roman" w:cs="Times New Roman"/>
          <w:i/>
          <w:sz w:val="24"/>
          <w:szCs w:val="24"/>
        </w:rPr>
        <w:t>Learningin</w:t>
      </w:r>
      <w:r>
        <w:rPr>
          <w:rFonts w:ascii="Times New Roman" w:hAnsi="Times New Roman" w:cs="Times New Roman"/>
          <w:i/>
        </w:rPr>
        <w:t xml:space="preserve"> Elementary Education</w:t>
      </w:r>
    </w:p>
    <w:p w:rsidR="00E9332C" w:rsidRDefault="00B7018E">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E9332C" w:rsidRDefault="00E9332C">
      <w:pPr>
        <w:spacing w:after="120" w:line="240" w:lineRule="auto"/>
        <w:rPr>
          <w:rFonts w:ascii="Times New Roman" w:hAnsi="Times New Roman"/>
          <w:b/>
          <w:sz w:val="28"/>
          <w:szCs w:val="28"/>
          <w:lang w:val="en-US"/>
        </w:rPr>
      </w:pPr>
    </w:p>
    <w:p w:rsidR="00EA3A42" w:rsidRPr="00EA3A42" w:rsidRDefault="00EA3A42" w:rsidP="00EA3A42">
      <w:pPr>
        <w:widowControl w:val="0"/>
        <w:autoSpaceDE w:val="0"/>
        <w:autoSpaceDN w:val="0"/>
        <w:adjustRightInd w:val="0"/>
        <w:spacing w:before="15" w:line="240" w:lineRule="auto"/>
        <w:jc w:val="center"/>
        <w:rPr>
          <w:rFonts w:asciiTheme="majorBidi" w:hAnsiTheme="majorBidi" w:cstheme="majorBidi"/>
          <w:b/>
          <w:bCs/>
          <w:sz w:val="24"/>
          <w:szCs w:val="24"/>
        </w:rPr>
      </w:pPr>
      <w:r w:rsidRPr="00EA3A42">
        <w:rPr>
          <w:rFonts w:asciiTheme="majorBidi" w:hAnsiTheme="majorBidi" w:cstheme="majorBidi"/>
          <w:b/>
          <w:bCs/>
          <w:sz w:val="24"/>
          <w:szCs w:val="24"/>
        </w:rPr>
        <w:t xml:space="preserve">EFEKTIVITAS MODEL </w:t>
      </w:r>
      <w:r w:rsidRPr="00EA3A42">
        <w:rPr>
          <w:rFonts w:asciiTheme="majorBidi" w:hAnsiTheme="majorBidi" w:cstheme="majorBidi"/>
          <w:b/>
          <w:bCs/>
          <w:i/>
          <w:iCs/>
          <w:sz w:val="24"/>
          <w:szCs w:val="24"/>
        </w:rPr>
        <w:t xml:space="preserve">HYBRID LEARNING DAN BLENDED LEARNING </w:t>
      </w:r>
      <w:r w:rsidRPr="00EA3A42">
        <w:rPr>
          <w:rFonts w:asciiTheme="majorBidi" w:hAnsiTheme="majorBidi" w:cstheme="majorBidi"/>
          <w:b/>
          <w:bCs/>
          <w:sz w:val="24"/>
          <w:szCs w:val="24"/>
        </w:rPr>
        <w:t>TERHADAP MOTIVASI BELAJAR SISWA SEKOLAH DASAR</w:t>
      </w:r>
    </w:p>
    <w:p w:rsidR="00E9332C" w:rsidRDefault="00EB7DF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Imroatus Sulthoniyah</w:t>
      </w:r>
      <w:r w:rsidR="00EA3A42">
        <w:rPr>
          <w:rFonts w:ascii="Times New Roman" w:hAnsi="Times New Roman" w:cs="Times New Roman"/>
          <w:b/>
          <w:bCs/>
          <w:color w:val="000000"/>
          <w:sz w:val="24"/>
          <w:szCs w:val="24"/>
          <w:vertAlign w:val="superscript"/>
          <w:lang w:val="en-US"/>
        </w:rPr>
        <w:t>1</w:t>
      </w:r>
      <w:r>
        <w:rPr>
          <w:rFonts w:ascii="Times New Roman" w:hAnsi="Times New Roman" w:cs="Times New Roman"/>
          <w:b/>
          <w:bCs/>
          <w:color w:val="000000"/>
          <w:sz w:val="24"/>
          <w:szCs w:val="24"/>
          <w:lang w:val="en-US"/>
        </w:rPr>
        <w:t>, Vina NurAfian</w:t>
      </w:r>
      <w:r w:rsidR="00EA3A42">
        <w:rPr>
          <w:rFonts w:ascii="Times New Roman" w:hAnsi="Times New Roman" w:cs="Times New Roman"/>
          <w:b/>
          <w:bCs/>
          <w:color w:val="000000"/>
          <w:sz w:val="24"/>
          <w:szCs w:val="24"/>
          <w:lang w:val="en-US"/>
        </w:rPr>
        <w:t>ah</w:t>
      </w:r>
      <w:r w:rsidR="00EA3A42">
        <w:rPr>
          <w:rFonts w:ascii="Times New Roman" w:hAnsi="Times New Roman" w:cs="Times New Roman"/>
          <w:b/>
          <w:bCs/>
          <w:color w:val="000000"/>
          <w:sz w:val="24"/>
          <w:szCs w:val="24"/>
          <w:vertAlign w:val="superscript"/>
          <w:lang w:val="en-US"/>
        </w:rPr>
        <w:t>2</w:t>
      </w:r>
      <w:r w:rsidR="00EA3A42">
        <w:rPr>
          <w:rFonts w:ascii="Times New Roman" w:hAnsi="Times New Roman" w:cs="Times New Roman"/>
          <w:b/>
          <w:bCs/>
          <w:color w:val="000000"/>
          <w:sz w:val="24"/>
          <w:szCs w:val="24"/>
          <w:lang w:val="en-US"/>
        </w:rPr>
        <w:t>, Kiki Rizkiatul Afifah</w:t>
      </w:r>
      <w:r w:rsidR="00EA3A42">
        <w:rPr>
          <w:rFonts w:ascii="Times New Roman" w:hAnsi="Times New Roman" w:cs="Times New Roman"/>
          <w:b/>
          <w:bCs/>
          <w:color w:val="000000"/>
          <w:sz w:val="24"/>
          <w:szCs w:val="24"/>
          <w:vertAlign w:val="superscript"/>
          <w:lang w:val="en-US"/>
        </w:rPr>
        <w:t>3</w:t>
      </w:r>
      <w:r w:rsidR="00EA3A42">
        <w:rPr>
          <w:rFonts w:ascii="Times New Roman" w:hAnsi="Times New Roman" w:cs="Times New Roman"/>
          <w:b/>
          <w:bCs/>
          <w:color w:val="000000"/>
          <w:sz w:val="24"/>
          <w:szCs w:val="24"/>
          <w:lang w:val="en-US"/>
        </w:rPr>
        <w:t>, Siti Lailiyah</w:t>
      </w:r>
      <w:r w:rsidR="00EA3A42">
        <w:rPr>
          <w:rFonts w:ascii="Times New Roman" w:hAnsi="Times New Roman" w:cs="Times New Roman"/>
          <w:b/>
          <w:bCs/>
          <w:color w:val="000000"/>
          <w:sz w:val="24"/>
          <w:szCs w:val="24"/>
          <w:vertAlign w:val="superscript"/>
          <w:lang w:val="en-US"/>
        </w:rPr>
        <w:t>4</w:t>
      </w:r>
      <w:r w:rsidR="00B7018E">
        <w:rPr>
          <w:rFonts w:ascii="Times New Roman" w:hAnsi="Times New Roman" w:cs="Times New Roman"/>
          <w:b/>
          <w:bCs/>
          <w:color w:val="000000"/>
          <w:sz w:val="24"/>
          <w:szCs w:val="24"/>
        </w:rPr>
        <w:t xml:space="preserve"> </w:t>
      </w:r>
      <w:r w:rsidR="00B7018E">
        <w:rPr>
          <w:rFonts w:ascii="Times New Roman" w:hAnsi="Times New Roman" w:cs="Times New Roman"/>
          <w:b/>
          <w:bCs/>
          <w:color w:val="000000"/>
          <w:sz w:val="24"/>
          <w:szCs w:val="24"/>
          <w:vertAlign w:val="superscript"/>
        </w:rPr>
        <w:sym w:font="Wingdings" w:char="F02A"/>
      </w:r>
    </w:p>
    <w:p w:rsidR="00EA3A42" w:rsidRPr="00EA3A42" w:rsidRDefault="00EA3A42" w:rsidP="00EA3A42">
      <w:pPr>
        <w:pStyle w:val="CPAuthor"/>
        <w:ind w:right="0"/>
        <w:contextualSpacing w:val="0"/>
        <w:rPr>
          <w:b w:val="0"/>
          <w:bCs w:val="0"/>
          <w:spacing w:val="3"/>
          <w:szCs w:val="24"/>
          <w:vertAlign w:val="superscript"/>
        </w:rPr>
      </w:pPr>
      <w:r w:rsidRPr="00EA3A42">
        <w:rPr>
          <w:b w:val="0"/>
          <w:bCs w:val="0"/>
        </w:rPr>
        <w:t>Prodi</w:t>
      </w:r>
      <w:r w:rsidRPr="00EA3A42">
        <w:rPr>
          <w:b w:val="0"/>
          <w:bCs w:val="0"/>
          <w:spacing w:val="-3"/>
        </w:rPr>
        <w:t xml:space="preserve"> </w:t>
      </w:r>
      <w:r w:rsidRPr="00EA3A42">
        <w:rPr>
          <w:b w:val="0"/>
          <w:bCs w:val="0"/>
        </w:rPr>
        <w:t>Magister</w:t>
      </w:r>
      <w:r w:rsidRPr="00EA3A42">
        <w:rPr>
          <w:b w:val="0"/>
          <w:bCs w:val="0"/>
          <w:spacing w:val="-2"/>
        </w:rPr>
        <w:t xml:space="preserve"> </w:t>
      </w:r>
      <w:r w:rsidRPr="00EA3A42">
        <w:rPr>
          <w:b w:val="0"/>
          <w:bCs w:val="0"/>
        </w:rPr>
        <w:t>Guru</w:t>
      </w:r>
      <w:r w:rsidRPr="00EA3A42">
        <w:rPr>
          <w:b w:val="0"/>
          <w:bCs w:val="0"/>
          <w:spacing w:val="-3"/>
        </w:rPr>
        <w:t xml:space="preserve"> </w:t>
      </w:r>
      <w:r w:rsidRPr="00EA3A42">
        <w:rPr>
          <w:b w:val="0"/>
          <w:bCs w:val="0"/>
        </w:rPr>
        <w:t>Madrasah Ibtidaiyah,</w:t>
      </w:r>
      <w:r w:rsidRPr="00EA3A42">
        <w:rPr>
          <w:b w:val="0"/>
          <w:bCs w:val="0"/>
          <w:spacing w:val="-3"/>
        </w:rPr>
        <w:t xml:space="preserve"> </w:t>
      </w:r>
      <w:r w:rsidRPr="00EA3A42">
        <w:rPr>
          <w:b w:val="0"/>
          <w:bCs w:val="0"/>
        </w:rPr>
        <w:t>Pascasarjana</w:t>
      </w:r>
      <w:r w:rsidRPr="00EA3A42">
        <w:rPr>
          <w:b w:val="0"/>
          <w:bCs w:val="0"/>
          <w:spacing w:val="-3"/>
        </w:rPr>
        <w:t xml:space="preserve"> </w:t>
      </w:r>
      <w:r w:rsidRPr="00EA3A42">
        <w:rPr>
          <w:b w:val="0"/>
          <w:bCs w:val="0"/>
        </w:rPr>
        <w:t>UIN</w:t>
      </w:r>
      <w:r w:rsidRPr="00EA3A42">
        <w:rPr>
          <w:b w:val="0"/>
          <w:bCs w:val="0"/>
          <w:spacing w:val="-2"/>
        </w:rPr>
        <w:t xml:space="preserve"> </w:t>
      </w:r>
      <w:r w:rsidRPr="00EA3A42">
        <w:rPr>
          <w:b w:val="0"/>
          <w:bCs w:val="0"/>
        </w:rPr>
        <w:t>Sunan</w:t>
      </w:r>
      <w:r w:rsidRPr="00EA3A42">
        <w:rPr>
          <w:b w:val="0"/>
          <w:bCs w:val="0"/>
          <w:spacing w:val="-3"/>
        </w:rPr>
        <w:t xml:space="preserve"> </w:t>
      </w:r>
      <w:r w:rsidRPr="00EA3A42">
        <w:rPr>
          <w:b w:val="0"/>
          <w:bCs w:val="0"/>
        </w:rPr>
        <w:t>Ampel Surabaya</w:t>
      </w:r>
      <w:r w:rsidRPr="00EA3A42">
        <w:rPr>
          <w:b w:val="0"/>
          <w:bCs w:val="0"/>
          <w:spacing w:val="3"/>
          <w:szCs w:val="24"/>
          <w:vertAlign w:val="superscript"/>
        </w:rPr>
        <w:t xml:space="preserve"> </w:t>
      </w:r>
    </w:p>
    <w:p w:rsidR="00E9332C" w:rsidRDefault="00B7018E">
      <w:pPr>
        <w:pStyle w:val="Afiliasi"/>
        <w:rPr>
          <w:sz w:val="22"/>
          <w:szCs w:val="24"/>
          <w:lang w:val="en-US"/>
        </w:rPr>
      </w:pPr>
      <w:r>
        <w:rPr>
          <w:sz w:val="22"/>
          <w:szCs w:val="24"/>
        </w:rPr>
        <w:t xml:space="preserve">Afiliasi (Program Studi, Universitas) dan </w:t>
      </w:r>
    </w:p>
    <w:p w:rsidR="00E9332C" w:rsidRPr="00EB7DFB" w:rsidRDefault="00EB7DFB">
      <w:pPr>
        <w:pStyle w:val="Afiliasi"/>
        <w:rPr>
          <w:sz w:val="22"/>
          <w:szCs w:val="24"/>
          <w:lang w:val="en-US"/>
        </w:rPr>
      </w:pPr>
      <w:r>
        <w:rPr>
          <w:sz w:val="22"/>
          <w:szCs w:val="24"/>
          <w:vertAlign w:val="superscript"/>
          <w:lang w:val="en-US"/>
        </w:rPr>
        <w:t>1</w:t>
      </w:r>
      <w:hyperlink r:id="rId10" w:history="1">
        <w:r w:rsidRPr="00F03CE9">
          <w:rPr>
            <w:rStyle w:val="Hyperlink"/>
            <w:sz w:val="22"/>
            <w:szCs w:val="24"/>
            <w:lang w:val="en-US"/>
          </w:rPr>
          <w:t>imroasulthon@gmail.com</w:t>
        </w:r>
      </w:hyperlink>
      <w:r>
        <w:rPr>
          <w:sz w:val="22"/>
          <w:szCs w:val="24"/>
          <w:lang w:val="en-US"/>
        </w:rPr>
        <w:t xml:space="preserve">, </w:t>
      </w:r>
      <w:r>
        <w:rPr>
          <w:sz w:val="22"/>
          <w:szCs w:val="24"/>
          <w:vertAlign w:val="superscript"/>
          <w:lang w:val="en-US"/>
        </w:rPr>
        <w:t>2</w:t>
      </w:r>
      <w:hyperlink r:id="rId11" w:history="1">
        <w:r w:rsidRPr="00F03CE9">
          <w:rPr>
            <w:rStyle w:val="Hyperlink"/>
            <w:sz w:val="22"/>
            <w:szCs w:val="24"/>
            <w:lang w:val="en-US"/>
          </w:rPr>
          <w:t>Vinaafianah12@gmail.com</w:t>
        </w:r>
      </w:hyperlink>
      <w:r>
        <w:rPr>
          <w:sz w:val="22"/>
          <w:szCs w:val="24"/>
          <w:lang w:val="en-US"/>
        </w:rPr>
        <w:t xml:space="preserve">, </w:t>
      </w:r>
      <w:r>
        <w:rPr>
          <w:sz w:val="22"/>
          <w:szCs w:val="24"/>
          <w:vertAlign w:val="superscript"/>
          <w:lang w:val="en-US"/>
        </w:rPr>
        <w:t>3</w:t>
      </w:r>
      <w:hyperlink r:id="rId12" w:history="1">
        <w:r w:rsidRPr="00F03CE9">
          <w:rPr>
            <w:rStyle w:val="Hyperlink"/>
            <w:sz w:val="22"/>
            <w:szCs w:val="24"/>
            <w:lang w:val="en-US"/>
          </w:rPr>
          <w:t>kikirizkiatulafifah@gmail.com</w:t>
        </w:r>
      </w:hyperlink>
      <w:r>
        <w:rPr>
          <w:sz w:val="22"/>
          <w:szCs w:val="24"/>
          <w:lang w:val="en-US"/>
        </w:rPr>
        <w:t xml:space="preserve">, </w:t>
      </w:r>
      <w:r>
        <w:rPr>
          <w:sz w:val="22"/>
          <w:szCs w:val="24"/>
          <w:vertAlign w:val="superscript"/>
          <w:lang w:val="en-US"/>
        </w:rPr>
        <w:t>4</w:t>
      </w:r>
      <w:hyperlink r:id="rId13" w:history="1">
        <w:r w:rsidRPr="00F03CE9">
          <w:rPr>
            <w:rStyle w:val="Hyperlink"/>
            <w:sz w:val="22"/>
            <w:szCs w:val="24"/>
            <w:lang w:val="en-US"/>
          </w:rPr>
          <w:t>lailiyah@uinsby.ac.id</w:t>
        </w:r>
      </w:hyperlink>
      <w:r>
        <w:rPr>
          <w:sz w:val="22"/>
          <w:szCs w:val="24"/>
          <w:lang w:val="en-US"/>
        </w:rPr>
        <w:t xml:space="preserve"> </w:t>
      </w:r>
    </w:p>
    <w:p w:rsidR="00E9332C" w:rsidRDefault="00E9332C">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E9332C" w:rsidRDefault="00E9332C">
      <w:pPr>
        <w:autoSpaceDE w:val="0"/>
        <w:autoSpaceDN w:val="0"/>
        <w:adjustRightInd w:val="0"/>
        <w:spacing w:after="0" w:line="240" w:lineRule="auto"/>
        <w:jc w:val="center"/>
        <w:rPr>
          <w:szCs w:val="24"/>
          <w:lang w:val="en-US"/>
        </w:rPr>
      </w:pPr>
    </w:p>
    <w:p w:rsidR="00E9332C" w:rsidRDefault="00B7018E" w:rsidP="00EB7DFB">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5E6C72" w:rsidRPr="00510729" w:rsidRDefault="005E6C72" w:rsidP="00510729">
      <w:pPr>
        <w:spacing w:line="240" w:lineRule="auto"/>
        <w:jc w:val="both"/>
        <w:rPr>
          <w:rFonts w:asciiTheme="majorBidi" w:hAnsiTheme="majorBidi" w:cstheme="majorBidi"/>
          <w:i/>
          <w:iCs/>
        </w:rPr>
      </w:pPr>
      <w:r w:rsidRPr="00510729">
        <w:rPr>
          <w:rFonts w:asciiTheme="majorBidi" w:hAnsiTheme="majorBidi" w:cstheme="majorBidi"/>
          <w:iCs/>
        </w:rPr>
        <w:t xml:space="preserve">Tujuan dari penelitian ini ialah untuk mengetahui efektivitas model </w:t>
      </w:r>
      <w:r w:rsidRPr="00510729">
        <w:rPr>
          <w:rFonts w:asciiTheme="majorBidi" w:hAnsiTheme="majorBidi" w:cstheme="majorBidi"/>
          <w:i/>
          <w:iCs/>
        </w:rPr>
        <w:t>hybrid lerning</w:t>
      </w:r>
      <w:r w:rsidRPr="00510729">
        <w:rPr>
          <w:rFonts w:asciiTheme="majorBidi" w:hAnsiTheme="majorBidi" w:cstheme="majorBidi"/>
          <w:iCs/>
        </w:rPr>
        <w:t xml:space="preserve"> dan </w:t>
      </w:r>
      <w:r w:rsidRPr="00510729">
        <w:rPr>
          <w:rFonts w:asciiTheme="majorBidi" w:hAnsiTheme="majorBidi" w:cstheme="majorBidi"/>
          <w:i/>
          <w:iCs/>
        </w:rPr>
        <w:t>blended learning</w:t>
      </w:r>
      <w:r w:rsidRPr="00510729">
        <w:rPr>
          <w:rFonts w:asciiTheme="majorBidi" w:hAnsiTheme="majorBidi" w:cstheme="majorBidi"/>
          <w:iCs/>
        </w:rPr>
        <w:t xml:space="preserve"> terhadap motivasi belajar siswa kelas IV MI Al-Karim Surabaya. Penelitian ini menggunakan jenis penelitian kuantitatif. </w:t>
      </w:r>
      <w:r w:rsidRPr="00510729">
        <w:rPr>
          <w:rFonts w:asciiTheme="majorBidi" w:eastAsia="Cambria" w:hAnsiTheme="majorBidi" w:cstheme="majorBidi"/>
          <w:iCs/>
          <w:color w:val="000000" w:themeColor="text1"/>
        </w:rPr>
        <w:t>S</w:t>
      </w:r>
      <w:r w:rsidRPr="00510729">
        <w:rPr>
          <w:rFonts w:asciiTheme="majorBidi" w:eastAsia="Cambria" w:hAnsiTheme="majorBidi" w:cstheme="majorBidi"/>
          <w:iCs/>
          <w:color w:val="000000" w:themeColor="text1"/>
          <w:lang w:val="en-US"/>
        </w:rPr>
        <w:t xml:space="preserve">ampel </w:t>
      </w:r>
      <w:r w:rsidRPr="00510729">
        <w:rPr>
          <w:rFonts w:asciiTheme="majorBidi" w:eastAsia="Cambria" w:hAnsiTheme="majorBidi" w:cstheme="majorBidi"/>
          <w:iCs/>
          <w:color w:val="000000" w:themeColor="text1"/>
        </w:rPr>
        <w:t xml:space="preserve">terdiri dari dua kelas yaitu kelas eksperimen yang diberikan perlakuan model </w:t>
      </w:r>
      <w:r w:rsidRPr="00510729">
        <w:rPr>
          <w:rFonts w:asciiTheme="majorBidi" w:eastAsia="Cambria" w:hAnsiTheme="majorBidi" w:cstheme="majorBidi"/>
          <w:i/>
          <w:iCs/>
          <w:color w:val="000000" w:themeColor="text1"/>
        </w:rPr>
        <w:t>hybrid learning</w:t>
      </w:r>
      <w:r w:rsidRPr="00510729">
        <w:rPr>
          <w:rFonts w:asciiTheme="majorBidi" w:eastAsia="Cambria" w:hAnsiTheme="majorBidi" w:cstheme="majorBidi"/>
          <w:iCs/>
          <w:color w:val="000000" w:themeColor="text1"/>
        </w:rPr>
        <w:t xml:space="preserve"> dan kelas kontrol yang diberikan perlakuan dengan model </w:t>
      </w:r>
      <w:r w:rsidRPr="00510729">
        <w:rPr>
          <w:rFonts w:asciiTheme="majorBidi" w:eastAsia="Cambria" w:hAnsiTheme="majorBidi" w:cstheme="majorBidi"/>
          <w:i/>
          <w:iCs/>
          <w:color w:val="000000" w:themeColor="text1"/>
        </w:rPr>
        <w:t>blended learning</w:t>
      </w:r>
      <w:r w:rsidRPr="00510729">
        <w:rPr>
          <w:rFonts w:asciiTheme="majorBidi" w:eastAsia="Cambria" w:hAnsiTheme="majorBidi" w:cstheme="majorBidi"/>
          <w:iCs/>
          <w:color w:val="000000" w:themeColor="text1"/>
        </w:rPr>
        <w:t xml:space="preserve">. Penelitian ini dilakukan di kelas IV MI Al-Karim Surabaya. </w:t>
      </w:r>
      <w:r w:rsidRPr="00510729">
        <w:rPr>
          <w:rFonts w:asciiTheme="majorBidi" w:eastAsia="Cambria" w:hAnsiTheme="majorBidi" w:cstheme="majorBidi"/>
          <w:iCs/>
          <w:color w:val="000000" w:themeColor="text1"/>
          <w:lang w:val="en-US"/>
        </w:rPr>
        <w:t>Teknik pengumpulan datanya dilakukan melalui penyebaran angket lewat google form</w:t>
      </w:r>
      <w:r w:rsidRPr="00510729">
        <w:rPr>
          <w:rFonts w:asciiTheme="majorBidi" w:eastAsia="Cambria" w:hAnsiTheme="majorBidi" w:cstheme="majorBidi"/>
          <w:iCs/>
          <w:color w:val="000000" w:themeColor="text1"/>
        </w:rPr>
        <w:t>. Teknik analisis data yang digunakan yaitu a</w:t>
      </w:r>
      <w:r w:rsidRPr="00510729">
        <w:rPr>
          <w:rFonts w:asciiTheme="majorBidi" w:eastAsia="Cambria" w:hAnsiTheme="majorBidi" w:cstheme="majorBidi"/>
          <w:iCs/>
          <w:color w:val="000000" w:themeColor="text1"/>
          <w:lang w:val="en-US"/>
        </w:rPr>
        <w:t>nalisis regresi linier berganda melalui aplikasi SPSS 22</w:t>
      </w:r>
      <w:r w:rsidRPr="00510729">
        <w:rPr>
          <w:rFonts w:asciiTheme="majorBidi" w:hAnsiTheme="majorBidi" w:cstheme="majorBidi"/>
          <w:iCs/>
        </w:rPr>
        <w:t xml:space="preserve">. Hasil dari penelitian ini menunjukkan bahwa model </w:t>
      </w:r>
      <w:r w:rsidRPr="00510729">
        <w:rPr>
          <w:rFonts w:asciiTheme="majorBidi" w:hAnsiTheme="majorBidi" w:cstheme="majorBidi"/>
          <w:i/>
          <w:iCs/>
        </w:rPr>
        <w:t>hybrid learning</w:t>
      </w:r>
      <w:r w:rsidRPr="00510729">
        <w:rPr>
          <w:rFonts w:asciiTheme="majorBidi" w:hAnsiTheme="majorBidi" w:cstheme="majorBidi"/>
          <w:iCs/>
        </w:rPr>
        <w:t xml:space="preserve"> dan </w:t>
      </w:r>
      <w:r w:rsidRPr="00510729">
        <w:rPr>
          <w:rFonts w:asciiTheme="majorBidi" w:hAnsiTheme="majorBidi" w:cstheme="majorBidi"/>
          <w:i/>
          <w:iCs/>
        </w:rPr>
        <w:t>blended learning</w:t>
      </w:r>
      <w:r w:rsidRPr="00510729">
        <w:rPr>
          <w:rFonts w:asciiTheme="majorBidi" w:hAnsiTheme="majorBidi" w:cstheme="majorBidi"/>
          <w:iCs/>
        </w:rPr>
        <w:t xml:space="preserve"> terbukti memberikan pengaruh yang positif terhadap motivasi belajar siswa di MI Al-Karim Surabaya. Sehingga dapat disimpulkan bahwa pembelajaran dengan menggunakan model </w:t>
      </w:r>
      <w:r w:rsidRPr="00510729">
        <w:rPr>
          <w:rFonts w:asciiTheme="majorBidi" w:hAnsiTheme="majorBidi" w:cstheme="majorBidi"/>
          <w:i/>
          <w:iCs/>
        </w:rPr>
        <w:t>hybrid learning</w:t>
      </w:r>
      <w:r w:rsidRPr="00510729">
        <w:rPr>
          <w:rFonts w:asciiTheme="majorBidi" w:hAnsiTheme="majorBidi" w:cstheme="majorBidi"/>
          <w:iCs/>
        </w:rPr>
        <w:t xml:space="preserve"> dan </w:t>
      </w:r>
      <w:r w:rsidRPr="00510729">
        <w:rPr>
          <w:rFonts w:asciiTheme="majorBidi" w:hAnsiTheme="majorBidi" w:cstheme="majorBidi"/>
          <w:i/>
          <w:iCs/>
        </w:rPr>
        <w:t>blended learning</w:t>
      </w:r>
      <w:r w:rsidRPr="00510729">
        <w:rPr>
          <w:rFonts w:asciiTheme="majorBidi" w:hAnsiTheme="majorBidi" w:cstheme="majorBidi"/>
          <w:iCs/>
        </w:rPr>
        <w:t xml:space="preserve"> efektif memberikan pengaruh positif terhadap motivasi belajar siswa sekolah dasar.</w:t>
      </w:r>
    </w:p>
    <w:p w:rsidR="00E9332C" w:rsidRPr="00510729" w:rsidRDefault="00B7018E" w:rsidP="00510729">
      <w:pPr>
        <w:pStyle w:val="abstrak"/>
        <w:spacing w:after="120"/>
        <w:ind w:left="0" w:right="57"/>
        <w:rPr>
          <w:sz w:val="22"/>
          <w:szCs w:val="22"/>
          <w:lang w:val="id-ID"/>
        </w:rPr>
      </w:pPr>
      <w:r>
        <w:rPr>
          <w:b/>
          <w:sz w:val="22"/>
          <w:szCs w:val="22"/>
          <w:lang w:val="id-ID"/>
        </w:rPr>
        <w:t>Kata Kunci</w:t>
      </w:r>
      <w:r w:rsidRPr="00510729">
        <w:rPr>
          <w:b/>
          <w:sz w:val="22"/>
          <w:szCs w:val="22"/>
          <w:lang w:val="id-ID"/>
        </w:rPr>
        <w:t xml:space="preserve">: </w:t>
      </w:r>
      <w:r w:rsidR="00510729" w:rsidRPr="00510729">
        <w:rPr>
          <w:bCs/>
          <w:i/>
          <w:iCs/>
          <w:sz w:val="22"/>
          <w:szCs w:val="22"/>
        </w:rPr>
        <w:t>hybrid learning, blended learning,</w:t>
      </w:r>
      <w:r w:rsidR="00510729" w:rsidRPr="00510729">
        <w:rPr>
          <w:bCs/>
          <w:iCs/>
          <w:sz w:val="22"/>
          <w:szCs w:val="22"/>
        </w:rPr>
        <w:t>motivasi belajar</w:t>
      </w:r>
    </w:p>
    <w:p w:rsidR="00E9332C" w:rsidRDefault="00E9332C">
      <w:pPr>
        <w:pStyle w:val="abstrak"/>
        <w:spacing w:after="120"/>
        <w:ind w:left="0" w:right="57"/>
        <w:rPr>
          <w:sz w:val="22"/>
          <w:szCs w:val="22"/>
          <w:lang w:val="id-ID"/>
        </w:rPr>
      </w:pPr>
    </w:p>
    <w:p w:rsidR="00E9332C" w:rsidRDefault="00B7018E">
      <w:pPr>
        <w:pStyle w:val="StyleAuthorBold"/>
        <w:spacing w:before="120" w:after="120"/>
        <w:jc w:val="left"/>
        <w:rPr>
          <w:lang w:val="id-ID"/>
        </w:rPr>
      </w:pPr>
      <w:r>
        <w:rPr>
          <w:lang w:val="id-ID"/>
        </w:rPr>
        <w:t>Abstract</w:t>
      </w:r>
    </w:p>
    <w:p w:rsidR="00510729" w:rsidRPr="00510729" w:rsidRDefault="00510729" w:rsidP="00510729">
      <w:pPr>
        <w:widowControl w:val="0"/>
        <w:autoSpaceDE w:val="0"/>
        <w:autoSpaceDN w:val="0"/>
        <w:adjustRightInd w:val="0"/>
        <w:spacing w:before="16" w:line="240" w:lineRule="auto"/>
        <w:jc w:val="both"/>
        <w:rPr>
          <w:rFonts w:asciiTheme="majorBidi" w:hAnsiTheme="majorBidi" w:cstheme="majorBidi"/>
          <w:i/>
          <w:iCs/>
          <w:szCs w:val="24"/>
          <w:lang w:val="en-US"/>
        </w:rPr>
      </w:pPr>
      <w:r w:rsidRPr="00510729">
        <w:rPr>
          <w:rFonts w:asciiTheme="majorBidi" w:hAnsiTheme="majorBidi" w:cstheme="majorBidi"/>
          <w:i/>
          <w:iCs/>
          <w:szCs w:val="24"/>
        </w:rPr>
        <w:t>The purpose of this study was to determine the effectiveness of the hybrid learning model and blended learning on the learning motivation of fourth</w:t>
      </w:r>
      <w:r w:rsidRPr="00510729">
        <w:rPr>
          <w:rFonts w:asciiTheme="majorBidi" w:hAnsiTheme="majorBidi" w:cstheme="majorBidi"/>
          <w:i/>
          <w:iCs/>
          <w:szCs w:val="24"/>
          <w:lang w:val="en-US"/>
        </w:rPr>
        <w:t>-</w:t>
      </w:r>
      <w:r w:rsidRPr="00510729">
        <w:rPr>
          <w:rFonts w:asciiTheme="majorBidi" w:hAnsiTheme="majorBidi" w:cstheme="majorBidi"/>
          <w:i/>
          <w:iCs/>
          <w:szCs w:val="24"/>
        </w:rPr>
        <w:t>grade students at MI Al-Karim Surabaya.This study uses a type of quantitative research</w:t>
      </w:r>
      <w:r w:rsidRPr="00510729">
        <w:rPr>
          <w:rFonts w:asciiTheme="majorBidi" w:hAnsiTheme="majorBidi" w:cstheme="majorBidi"/>
          <w:i/>
          <w:iCs/>
          <w:szCs w:val="24"/>
          <w:lang w:val="en-US"/>
        </w:rPr>
        <w:t xml:space="preserve">. </w:t>
      </w:r>
      <w:r w:rsidRPr="00510729">
        <w:rPr>
          <w:rFonts w:asciiTheme="majorBidi" w:hAnsiTheme="majorBidi" w:cstheme="majorBidi"/>
          <w:i/>
          <w:iCs/>
          <w:szCs w:val="24"/>
        </w:rPr>
        <w:t>The sample consisted of two classes, namely the experimental class which was given the treatment of the hybrid learning model</w:t>
      </w:r>
      <w:r w:rsidRPr="00510729">
        <w:rPr>
          <w:rFonts w:asciiTheme="majorBidi" w:hAnsiTheme="majorBidi" w:cstheme="majorBidi"/>
          <w:i/>
          <w:iCs/>
          <w:szCs w:val="24"/>
          <w:lang w:val="en-US"/>
        </w:rPr>
        <w:t>,</w:t>
      </w:r>
      <w:r w:rsidRPr="00510729">
        <w:rPr>
          <w:rFonts w:asciiTheme="majorBidi" w:hAnsiTheme="majorBidi" w:cstheme="majorBidi"/>
          <w:i/>
          <w:iCs/>
          <w:szCs w:val="24"/>
        </w:rPr>
        <w:t xml:space="preserve"> and the control class which was given the treatment with the blended learning model</w:t>
      </w:r>
      <w:r w:rsidRPr="00510729">
        <w:rPr>
          <w:rFonts w:asciiTheme="majorBidi" w:hAnsiTheme="majorBidi" w:cstheme="majorBidi"/>
          <w:i/>
          <w:iCs/>
          <w:szCs w:val="24"/>
          <w:lang w:val="en-US"/>
        </w:rPr>
        <w:t xml:space="preserve">. </w:t>
      </w:r>
      <w:r w:rsidRPr="00510729">
        <w:rPr>
          <w:rFonts w:asciiTheme="majorBidi" w:hAnsiTheme="majorBidi" w:cstheme="majorBidi"/>
          <w:i/>
          <w:iCs/>
          <w:szCs w:val="24"/>
        </w:rPr>
        <w:t>This research was conducted in class IV MI Al-Karim Surabaya.The data collection technique is</w:t>
      </w:r>
      <w:r w:rsidRPr="00510729">
        <w:rPr>
          <w:rFonts w:asciiTheme="majorBidi" w:hAnsiTheme="majorBidi" w:cstheme="majorBidi"/>
          <w:i/>
          <w:iCs/>
          <w:szCs w:val="24"/>
          <w:lang w:val="en-US"/>
        </w:rPr>
        <w:t>t</w:t>
      </w:r>
      <w:r w:rsidRPr="00510729">
        <w:rPr>
          <w:rFonts w:asciiTheme="majorBidi" w:hAnsiTheme="majorBidi" w:cstheme="majorBidi"/>
          <w:i/>
          <w:iCs/>
          <w:szCs w:val="24"/>
        </w:rPr>
        <w:t xml:space="preserve">hrough the distribution of questionnaires via </w:t>
      </w:r>
      <w:r w:rsidRPr="00510729">
        <w:rPr>
          <w:rFonts w:asciiTheme="majorBidi" w:hAnsiTheme="majorBidi" w:cstheme="majorBidi"/>
          <w:i/>
          <w:iCs/>
          <w:szCs w:val="24"/>
          <w:lang w:val="en-US"/>
        </w:rPr>
        <w:t xml:space="preserve">a </w:t>
      </w:r>
      <w:r w:rsidRPr="00510729">
        <w:rPr>
          <w:rFonts w:asciiTheme="majorBidi" w:hAnsiTheme="majorBidi" w:cstheme="majorBidi"/>
          <w:i/>
          <w:iCs/>
          <w:szCs w:val="24"/>
        </w:rPr>
        <w:t>googleform.The data analysis technique used is multiple linear regression analysis through the SPSS 22.The results of this study indicate that the hybrid learning and blended learning models have been shown to have a positive influence on students' learning motivation at MI Al-Karim Surabaya.Soit can be concluded that learning using hybrid learning and blended learning models effectively has a positive influence on the learning motivation of elementary school students.</w:t>
      </w:r>
    </w:p>
    <w:p w:rsidR="00510729" w:rsidRPr="00E66268" w:rsidRDefault="00B7018E" w:rsidP="00510729">
      <w:pPr>
        <w:pStyle w:val="CPKeyword"/>
        <w:rPr>
          <w:iCs w:val="0"/>
          <w:lang w:val="id-ID"/>
        </w:rPr>
      </w:pPr>
      <w:r>
        <w:t>Keywords:</w:t>
      </w:r>
      <w:r w:rsidR="00510729" w:rsidRPr="00510729">
        <w:rPr>
          <w:b w:val="0"/>
          <w:bCs w:val="0"/>
        </w:rPr>
        <w:t xml:space="preserve"> </w:t>
      </w:r>
      <w:r w:rsidR="00510729" w:rsidRPr="0010622B">
        <w:rPr>
          <w:b w:val="0"/>
          <w:bCs w:val="0"/>
        </w:rPr>
        <w:t>hybrid learning, blended learning,</w:t>
      </w:r>
      <w:r w:rsidR="00510729" w:rsidRPr="00E66268">
        <w:rPr>
          <w:b w:val="0"/>
          <w:bCs w:val="0"/>
          <w:iCs w:val="0"/>
        </w:rPr>
        <w:t>motivation to learn</w:t>
      </w:r>
    </w:p>
    <w:p w:rsidR="00E9332C" w:rsidRDefault="00E9332C">
      <w:pPr>
        <w:spacing w:after="0" w:line="240" w:lineRule="auto"/>
        <w:jc w:val="both"/>
        <w:rPr>
          <w:rFonts w:asciiTheme="majorBidi" w:hAnsiTheme="majorBidi" w:cs="Times New Roman"/>
          <w:i/>
          <w:color w:val="000000" w:themeColor="text1"/>
          <w:lang w:val="en-US"/>
        </w:rPr>
      </w:pPr>
    </w:p>
    <w:p w:rsidR="00E9332C" w:rsidRDefault="00B7018E" w:rsidP="00510729">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510729" w:rsidRPr="00510729">
        <w:rPr>
          <w:rFonts w:ascii="Times New Roman" w:hAnsi="Times New Roman" w:cs="Times New Roman"/>
          <w:color w:val="000000"/>
          <w:sz w:val="24"/>
          <w:szCs w:val="24"/>
          <w:lang w:val="en-US"/>
        </w:rPr>
        <w:t>Imroatus Sulthoniyah</w:t>
      </w:r>
      <w:r w:rsidR="00510729" w:rsidRPr="00510729">
        <w:rPr>
          <w:rFonts w:ascii="Times New Roman" w:hAnsi="Times New Roman" w:cs="Times New Roman"/>
          <w:color w:val="000000"/>
          <w:sz w:val="24"/>
          <w:szCs w:val="24"/>
          <w:vertAlign w:val="superscript"/>
          <w:lang w:val="en-US"/>
        </w:rPr>
        <w:t>1</w:t>
      </w:r>
      <w:r w:rsidR="00510729" w:rsidRPr="00510729">
        <w:rPr>
          <w:rFonts w:ascii="Times New Roman" w:hAnsi="Times New Roman" w:cs="Times New Roman"/>
          <w:color w:val="000000"/>
          <w:sz w:val="24"/>
          <w:szCs w:val="24"/>
          <w:lang w:val="en-US"/>
        </w:rPr>
        <w:t>, Vina NurAfianah</w:t>
      </w:r>
      <w:r w:rsidR="00510729" w:rsidRPr="00510729">
        <w:rPr>
          <w:rFonts w:ascii="Times New Roman" w:hAnsi="Times New Roman" w:cs="Times New Roman"/>
          <w:color w:val="000000"/>
          <w:sz w:val="24"/>
          <w:szCs w:val="24"/>
          <w:vertAlign w:val="superscript"/>
          <w:lang w:val="en-US"/>
        </w:rPr>
        <w:t>2</w:t>
      </w:r>
      <w:r w:rsidR="00510729" w:rsidRPr="00510729">
        <w:rPr>
          <w:rFonts w:ascii="Times New Roman" w:hAnsi="Times New Roman" w:cs="Times New Roman"/>
          <w:color w:val="000000"/>
          <w:sz w:val="24"/>
          <w:szCs w:val="24"/>
          <w:lang w:val="en-US"/>
        </w:rPr>
        <w:t>, Kiki Rizkiatul Afifah</w:t>
      </w:r>
      <w:r w:rsidR="00510729" w:rsidRPr="00510729">
        <w:rPr>
          <w:rFonts w:ascii="Times New Roman" w:hAnsi="Times New Roman" w:cs="Times New Roman"/>
          <w:color w:val="000000"/>
          <w:sz w:val="24"/>
          <w:szCs w:val="24"/>
          <w:vertAlign w:val="superscript"/>
          <w:lang w:val="en-US"/>
        </w:rPr>
        <w:t>3</w:t>
      </w:r>
      <w:r w:rsidR="00510729" w:rsidRPr="00510729">
        <w:rPr>
          <w:rFonts w:ascii="Times New Roman" w:hAnsi="Times New Roman" w:cs="Times New Roman"/>
          <w:color w:val="000000"/>
          <w:sz w:val="24"/>
          <w:szCs w:val="24"/>
          <w:lang w:val="en-US"/>
        </w:rPr>
        <w:t>, Siti Lailiyah</w:t>
      </w:r>
      <w:r w:rsidR="00510729" w:rsidRPr="00510729">
        <w:rPr>
          <w:rFonts w:ascii="Times New Roman" w:hAnsi="Times New Roman" w:cs="Times New Roman"/>
          <w:color w:val="000000"/>
          <w:sz w:val="24"/>
          <w:szCs w:val="24"/>
          <w:vertAlign w:val="superscript"/>
          <w:lang w:val="en-US"/>
        </w:rPr>
        <w:t>4</w:t>
      </w:r>
      <w:r w:rsidR="00510729">
        <w:rPr>
          <w:rFonts w:ascii="Times New Roman" w:hAnsi="Times New Roman" w:cs="Times New Roman"/>
          <w:b/>
          <w:bCs/>
          <w:color w:val="000000"/>
          <w:sz w:val="24"/>
          <w:szCs w:val="24"/>
        </w:rPr>
        <w:t xml:space="preserve"> </w:t>
      </w:r>
    </w:p>
    <w:p w:rsidR="00E9332C" w:rsidRDefault="00E9332C">
      <w:pPr>
        <w:spacing w:after="0" w:line="240" w:lineRule="auto"/>
        <w:ind w:left="5040"/>
        <w:jc w:val="both"/>
        <w:rPr>
          <w:rFonts w:ascii="Times New Roman" w:hAnsi="Times New Roman" w:cs="Times New Roman"/>
          <w:color w:val="000000"/>
          <w:sz w:val="20"/>
          <w:szCs w:val="20"/>
          <w:lang w:val="en-US"/>
        </w:rPr>
      </w:pPr>
      <w:r w:rsidRPr="00E9332C">
        <w:pict>
          <v:shapetype id="_x0000_t32" coordsize="21600,21600" o:spt="32" o:oned="t" path="m,l21600,21600e" filled="f">
            <v:path arrowok="t" fillok="f" o:connecttype="none"/>
            <o:lock v:ext="edit" shapetype="t"/>
          </v:shapetype>
          <v:shape id="_x0000_s1026" type="#_x0000_t32" style="position:absolute;left:0;text-align:left;margin-left:0;margin-top:4.35pt;width:488.25pt;height:0;z-index:251661312"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w:pict>
      </w:r>
    </w:p>
    <w:p w:rsidR="00E9332C" w:rsidRDefault="00B7018E">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rPr>
        <w:t>Corresponding author :</w:t>
      </w:r>
      <w:r>
        <w:rPr>
          <w:rFonts w:ascii="Times New Roman" w:hAnsi="Times New Roman" w:cs="Times New Roman"/>
        </w:rPr>
        <w:tab/>
      </w:r>
    </w:p>
    <w:p w:rsidR="00E9332C" w:rsidRDefault="00B7018E">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Email Penulis</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E9332C" w:rsidRDefault="00B7018E" w:rsidP="00510729">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lastRenderedPageBreak/>
        <w:t>HP</w:t>
      </w:r>
      <w:r>
        <w:rPr>
          <w:rFonts w:ascii="Times New Roman" w:hAnsi="Times New Roman" w:cs="Times New Roman"/>
          <w:lang w:val="en-US"/>
        </w:rPr>
        <w:tab/>
        <w:t>: (</w:t>
      </w:r>
      <w:r w:rsidR="00510729">
        <w:rPr>
          <w:rFonts w:ascii="Times New Roman" w:hAnsi="Times New Roman" w:cs="Times New Roman"/>
          <w:lang w:val="en-US"/>
        </w:rPr>
        <w:t>085749466174</w:t>
      </w:r>
      <w:r>
        <w:rPr>
          <w:rFonts w:ascii="Times New Roman" w:hAnsi="Times New Roman" w:cs="Times New Roman"/>
          <w:lang w:val="en-US"/>
        </w:rPr>
        <w:t>)</w:t>
      </w:r>
      <w:r>
        <w:rPr>
          <w:rFonts w:ascii="Times New Roman" w:hAnsi="Times New Roman" w:cs="Times New Roman"/>
        </w:rPr>
        <w:tab/>
      </w:r>
      <w:bookmarkStart w:id="0" w:name="_GoBack"/>
      <w:bookmarkEnd w:id="0"/>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E9332C" w:rsidRDefault="00E9332C">
      <w:pPr>
        <w:tabs>
          <w:tab w:val="left" w:pos="851"/>
          <w:tab w:val="left" w:pos="6237"/>
        </w:tabs>
        <w:autoSpaceDE w:val="0"/>
        <w:autoSpaceDN w:val="0"/>
        <w:adjustRightInd w:val="0"/>
        <w:spacing w:after="0" w:line="240" w:lineRule="auto"/>
        <w:rPr>
          <w:rFonts w:ascii="Times New Roman" w:hAnsi="Times New Roman" w:cs="Times New Roman"/>
        </w:rPr>
      </w:pPr>
    </w:p>
    <w:p w:rsidR="00E9332C" w:rsidRDefault="00B7018E">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rsidR="00E9332C" w:rsidRDefault="00E9332C">
      <w:pPr>
        <w:tabs>
          <w:tab w:val="left" w:pos="851"/>
          <w:tab w:val="left" w:pos="6237"/>
        </w:tabs>
        <w:autoSpaceDE w:val="0"/>
        <w:autoSpaceDN w:val="0"/>
        <w:adjustRightInd w:val="0"/>
        <w:spacing w:after="0" w:line="240" w:lineRule="auto"/>
        <w:rPr>
          <w:rFonts w:ascii="Times New Roman" w:hAnsi="Times New Roman" w:cs="Times New Roman"/>
        </w:rPr>
      </w:pPr>
    </w:p>
    <w:p w:rsidR="00E9332C" w:rsidRDefault="00E9332C">
      <w:pPr>
        <w:tabs>
          <w:tab w:val="left" w:pos="851"/>
          <w:tab w:val="left" w:pos="6237"/>
        </w:tabs>
        <w:autoSpaceDE w:val="0"/>
        <w:autoSpaceDN w:val="0"/>
        <w:adjustRightInd w:val="0"/>
        <w:spacing w:after="0" w:line="240" w:lineRule="auto"/>
        <w:rPr>
          <w:rFonts w:ascii="Times New Roman" w:hAnsi="Times New Roman" w:cs="Times New Roman"/>
          <w:lang w:val="en-US"/>
        </w:rPr>
        <w:sectPr w:rsidR="00E9332C">
          <w:footerReference w:type="default" r:id="rId14"/>
          <w:pgSz w:w="11906" w:h="16838"/>
          <w:pgMar w:top="1440" w:right="1080" w:bottom="1440" w:left="1080" w:header="851" w:footer="709" w:gutter="0"/>
          <w:pgNumType w:start="1"/>
          <w:cols w:space="708"/>
          <w:docGrid w:linePitch="360"/>
        </w:sectPr>
      </w:pPr>
    </w:p>
    <w:p w:rsidR="00E9332C" w:rsidRDefault="00E9332C">
      <w:pPr>
        <w:rPr>
          <w:lang w:val="en-US"/>
        </w:rPr>
        <w:sectPr w:rsidR="00E9332C">
          <w:headerReference w:type="default" r:id="rId15"/>
          <w:type w:val="continuous"/>
          <w:pgSz w:w="11906" w:h="16838"/>
          <w:pgMar w:top="1440" w:right="1080" w:bottom="1440" w:left="1080" w:header="851" w:footer="709" w:gutter="0"/>
          <w:pgNumType w:start="1"/>
          <w:cols w:num="2" w:space="708"/>
          <w:docGrid w:linePitch="360"/>
        </w:sectPr>
      </w:pPr>
    </w:p>
    <w:p w:rsidR="00E9332C" w:rsidRDefault="00E9332C">
      <w:pPr>
        <w:tabs>
          <w:tab w:val="left" w:pos="6030"/>
        </w:tabs>
        <w:spacing w:after="0"/>
        <w:jc w:val="both"/>
        <w:rPr>
          <w:rFonts w:ascii="Times New Roman" w:hAnsi="Times New Roman" w:cs="Times New Roman"/>
          <w:color w:val="000000" w:themeColor="text1"/>
          <w:lang w:val="en-US"/>
        </w:rPr>
        <w:sectPr w:rsidR="00E9332C">
          <w:headerReference w:type="default" r:id="rId16"/>
          <w:type w:val="continuous"/>
          <w:pgSz w:w="11906" w:h="16838"/>
          <w:pgMar w:top="1440" w:right="1080" w:bottom="1440" w:left="1080" w:header="851" w:footer="709" w:gutter="0"/>
          <w:pgNumType w:start="2"/>
          <w:cols w:num="2" w:space="708"/>
          <w:docGrid w:linePitch="360"/>
        </w:sectPr>
      </w:pPr>
    </w:p>
    <w:p w:rsidR="00E9332C" w:rsidRDefault="00E9332C">
      <w:pPr>
        <w:tabs>
          <w:tab w:val="left" w:pos="6030"/>
        </w:tabs>
        <w:spacing w:after="0"/>
        <w:jc w:val="both"/>
        <w:rPr>
          <w:rFonts w:ascii="Times New Roman" w:hAnsi="Times New Roman" w:cs="Times New Roman"/>
          <w:color w:val="000000" w:themeColor="text1"/>
          <w:lang w:val="en-US"/>
        </w:rPr>
        <w:sectPr w:rsidR="00E9332C">
          <w:type w:val="continuous"/>
          <w:pgSz w:w="11906" w:h="16838"/>
          <w:pgMar w:top="1440" w:right="1080" w:bottom="1440" w:left="1080" w:header="851" w:footer="709" w:gutter="0"/>
          <w:pgNumType w:start="201"/>
          <w:cols w:space="708"/>
          <w:docGrid w:linePitch="360"/>
        </w:sectPr>
      </w:pPr>
    </w:p>
    <w:p w:rsidR="00E9332C" w:rsidRDefault="00B7018E">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CA32B8" w:rsidRPr="00CA32B8" w:rsidRDefault="00CA32B8" w:rsidP="00CA32B8">
      <w:pPr>
        <w:pStyle w:val="BodyText"/>
        <w:spacing w:before="198"/>
        <w:ind w:right="118" w:firstLine="566"/>
        <w:jc w:val="both"/>
        <w:rPr>
          <w:rFonts w:asciiTheme="majorBidi" w:hAnsiTheme="majorBidi" w:cstheme="majorBidi"/>
          <w:color w:val="000000" w:themeColor="text1"/>
        </w:rPr>
      </w:pPr>
      <w:r w:rsidRPr="00CA32B8">
        <w:rPr>
          <w:rFonts w:asciiTheme="majorBidi" w:hAnsiTheme="majorBidi" w:cstheme="majorBidi"/>
          <w:color w:val="000000" w:themeColor="text1"/>
        </w:rPr>
        <w:t xml:space="preserve">Wabah Covid-19 atau Corona yang telah diumumkan oleh </w:t>
      </w:r>
      <w:r w:rsidRPr="00CA32B8">
        <w:rPr>
          <w:rFonts w:asciiTheme="majorBidi" w:hAnsiTheme="majorBidi" w:cstheme="majorBidi"/>
          <w:i/>
          <w:color w:val="000000" w:themeColor="text1"/>
        </w:rPr>
        <w:t>World Health Organization</w:t>
      </w:r>
      <w:r w:rsidRPr="00CA32B8">
        <w:rPr>
          <w:rFonts w:asciiTheme="majorBidi" w:hAnsiTheme="majorBidi" w:cstheme="majorBidi"/>
          <w:color w:val="000000" w:themeColor="text1"/>
        </w:rPr>
        <w:t xml:space="preserve"> (WHO) kurang lebih tahun baru 2020 menjadi pembicaraan di seluruh global </w:t>
      </w:r>
      <w:r w:rsidRPr="00CA32B8">
        <w:rPr>
          <w:rFonts w:asciiTheme="majorBidi" w:hAnsiTheme="majorBidi" w:cstheme="majorBidi"/>
          <w:color w:val="000000" w:themeColor="text1"/>
        </w:rPr>
        <w:fldChar w:fldCharType="begin" w:fldLock="1"/>
      </w:r>
      <w:r w:rsidRPr="00CA32B8">
        <w:rPr>
          <w:rFonts w:asciiTheme="majorBidi" w:hAnsiTheme="majorBidi" w:cstheme="majorBidi"/>
          <w:color w:val="000000" w:themeColor="text1"/>
        </w:rPr>
        <w:instrText>ADDIN CSL_CITATION {"citationItems":[{"id":"ITEM-1","itemData":{"DOI":"10.31004/edukatif.v2i1.89","ISSN":"2656-8063","abstract":"Penelitian ini bertujuan untuk mengidentifikasi implementasi pembelajaran daring  dirumah pada siswa Sekolah Dasar akibat dari adanya pandemik COVID-19. Penelitian menggunakan penelitian kepustakaan dimana dalam mengumpulkan informasi data dengan teknik dokumentasi yaitu mencari data mengenai hal-hal yang relevan dari berbagai macam yang ada di perpustakaan seperti dokumen, buku, majalah, berita. Kriteria artikel dan berita yang dipilih yaitu adanya pembahasan tentang Dampak COVID-19 dan Pembelajaran Daring di Sekolah Dasar. Dari 10 Sumber yang didapatkan, kemudian dipilih yang paling relevan dan diperoleh 3 artikel dan 6 Berita yang dipilih. Hasil dalam penelitian, menunjukkan bahwa dampak covid terhadap implementasi pembelajaran daring di Sekolah Dasar dapat terlaksanakan dengan cukup baik. Hal ini dapat dilihat dari hasil data 3 artikel dan 6 Berita yang menunjukan bahwa dampak COVID-19 terhadap implementasi pembelajaran daring di SD dapat terlaksana dengan cukup baik apabila adanya kerjasama antara guru, siswa dan orang tua dalam belajar dirumah","author":[{"dropping-particle":"","family":"Dewi","given":"Wahyu Aji Fatma","non-dropping-particle":"","parse-names":false,"suffix":""}],"container-title":"Edukatif : Jurnal Ilmu Pendidikan","id":"ITEM-1","issue":"1","issued":{"date-parts":[["2020"]]},"page":"55-61","title":"Dampak COVID-19 terhadap Implementasi Pembelajaran Daring di Sekolah Dasar","type":"article-journal","volume":"2"},"uris":["http://www.mendeley.com/documents/?uuid=59b557fd-d078-46e3-849c-b7cd018bafff"]}],"mendeley":{"formattedCitation":"(Dewi 2020)","manualFormatting":"(Dewi, 2020)","plainTextFormattedCitation":"(Dewi 2020)"},"properties":{"noteIndex":0},"schema":"https://github.com/citation-style-language/schema/raw/master/csl-citation.json"}</w:instrText>
      </w:r>
      <w:r w:rsidRPr="00CA32B8">
        <w:rPr>
          <w:rFonts w:asciiTheme="majorBidi" w:hAnsiTheme="majorBidi" w:cstheme="majorBidi"/>
          <w:color w:val="000000" w:themeColor="text1"/>
        </w:rPr>
        <w:fldChar w:fldCharType="separate"/>
      </w:r>
      <w:r w:rsidRPr="00CA32B8">
        <w:rPr>
          <w:rFonts w:asciiTheme="majorBidi" w:hAnsiTheme="majorBidi" w:cstheme="majorBidi"/>
          <w:noProof/>
          <w:color w:val="000000" w:themeColor="text1"/>
        </w:rPr>
        <w:t>(Dewi, 2020)</w:t>
      </w:r>
      <w:r w:rsidRPr="00CA32B8">
        <w:rPr>
          <w:rFonts w:asciiTheme="majorBidi" w:hAnsiTheme="majorBidi" w:cstheme="majorBidi"/>
          <w:color w:val="000000" w:themeColor="text1"/>
        </w:rPr>
        <w:fldChar w:fldCharType="end"/>
      </w:r>
      <w:r w:rsidRPr="00CA32B8">
        <w:rPr>
          <w:rFonts w:asciiTheme="majorBidi" w:hAnsiTheme="majorBidi" w:cstheme="majorBidi"/>
          <w:color w:val="000000" w:themeColor="text1"/>
        </w:rPr>
        <w:t>.Virus ini bisa menyerbusemua orang mulai berasal dari anak, remaja, orang dewasa sampai orang yang sudah tua.Covid-19 ini menyebar sangat</w:t>
      </w:r>
      <w:r w:rsidRPr="00CA32B8">
        <w:rPr>
          <w:rFonts w:asciiTheme="majorBidi" w:hAnsiTheme="majorBidi" w:cstheme="majorBidi"/>
          <w:color w:val="000000" w:themeColor="text1"/>
          <w:lang w:val="en-US"/>
        </w:rPr>
        <w:t xml:space="preserve"> </w:t>
      </w:r>
      <w:r w:rsidRPr="00CA32B8">
        <w:rPr>
          <w:rFonts w:asciiTheme="majorBidi" w:hAnsiTheme="majorBidi" w:cstheme="majorBidi"/>
          <w:color w:val="000000" w:themeColor="text1"/>
        </w:rPr>
        <w:t xml:space="preserve">cepat di seluruh Negara utamanya di Indonesia.Beberapa negara menerapkan </w:t>
      </w:r>
      <w:r w:rsidRPr="00CA32B8">
        <w:rPr>
          <w:rFonts w:asciiTheme="majorBidi" w:hAnsiTheme="majorBidi" w:cstheme="majorBidi"/>
          <w:i/>
          <w:color w:val="000000" w:themeColor="text1"/>
        </w:rPr>
        <w:t>lockdown</w:t>
      </w:r>
      <w:r w:rsidRPr="00CA32B8">
        <w:rPr>
          <w:rFonts w:asciiTheme="majorBidi" w:hAnsiTheme="majorBidi" w:cstheme="majorBidi"/>
          <w:color w:val="000000" w:themeColor="text1"/>
        </w:rPr>
        <w:t xml:space="preserve"> sebagai salah satu perjuangan buat memutus mata rantai penyebaran virus corona.Sedangkan pemerintah Indonesia memilih untuk menerapkan </w:t>
      </w:r>
      <w:r w:rsidRPr="00CA32B8">
        <w:rPr>
          <w:rFonts w:asciiTheme="majorBidi" w:hAnsiTheme="majorBidi" w:cstheme="majorBidi"/>
          <w:i/>
          <w:color w:val="000000" w:themeColor="text1"/>
        </w:rPr>
        <w:t xml:space="preserve">physical distancing </w:t>
      </w:r>
      <w:r w:rsidRPr="00CA32B8">
        <w:rPr>
          <w:rFonts w:asciiTheme="majorBidi" w:hAnsiTheme="majorBidi" w:cstheme="majorBidi"/>
          <w:color w:val="000000" w:themeColor="text1"/>
        </w:rPr>
        <w:t xml:space="preserve">untuk meminimalisir penyebaran Covid-19, tetapi kebijakan </w:t>
      </w:r>
      <w:r w:rsidRPr="00CA32B8">
        <w:rPr>
          <w:rFonts w:asciiTheme="majorBidi" w:hAnsiTheme="majorBidi" w:cstheme="majorBidi"/>
          <w:i/>
          <w:color w:val="000000" w:themeColor="text1"/>
        </w:rPr>
        <w:t>physical distancing</w:t>
      </w:r>
      <w:r w:rsidRPr="00CA32B8">
        <w:rPr>
          <w:rFonts w:asciiTheme="majorBidi" w:hAnsiTheme="majorBidi" w:cstheme="majorBidi"/>
          <w:color w:val="000000" w:themeColor="text1"/>
        </w:rPr>
        <w:t xml:space="preserve"> mengakibatkan terhambatnya pertumbuhan dari aneka macam aspek ekonomi, aspek sosial dan aspek pendidikan utamanya. Pemerintah mengeluarkan suatu kebijakan yaitu pembelajaran jeda jauh atau pembelajaran </w:t>
      </w:r>
      <w:r w:rsidRPr="00CA32B8">
        <w:rPr>
          <w:rFonts w:asciiTheme="majorBidi" w:hAnsiTheme="majorBidi" w:cstheme="majorBidi"/>
          <w:i/>
          <w:color w:val="000000" w:themeColor="text1"/>
        </w:rPr>
        <w:t>online</w:t>
      </w:r>
      <w:r w:rsidRPr="00CA32B8">
        <w:rPr>
          <w:rFonts w:asciiTheme="majorBidi" w:hAnsiTheme="majorBidi" w:cstheme="majorBidi"/>
          <w:color w:val="000000" w:themeColor="text1"/>
        </w:rPr>
        <w:t xml:space="preserve"> sebagai akibatnya merubahnya menggunakan pembelajaran asal tempat tinggal masing-masing (</w:t>
      </w:r>
      <w:r w:rsidRPr="00CA32B8">
        <w:rPr>
          <w:rFonts w:asciiTheme="majorBidi" w:hAnsiTheme="majorBidi" w:cstheme="majorBidi"/>
          <w:i/>
          <w:color w:val="000000" w:themeColor="text1"/>
        </w:rPr>
        <w:t>work from home</w:t>
      </w:r>
      <w:r w:rsidRPr="00CA32B8">
        <w:rPr>
          <w:rFonts w:asciiTheme="majorBidi" w:hAnsiTheme="majorBidi" w:cstheme="majorBidi"/>
          <w:color w:val="000000" w:themeColor="text1"/>
        </w:rPr>
        <w:t>) atau Pembelajaran jeda Jauh (PJJ) secara daring (online)</w:t>
      </w:r>
      <w:r w:rsidRPr="00CA32B8">
        <w:rPr>
          <w:rFonts w:asciiTheme="majorBidi" w:hAnsiTheme="majorBidi" w:cstheme="majorBidi"/>
          <w:color w:val="000000" w:themeColor="text1"/>
        </w:rPr>
        <w:fldChar w:fldCharType="begin" w:fldLock="1"/>
      </w:r>
      <w:r w:rsidRPr="00CA32B8">
        <w:rPr>
          <w:rFonts w:asciiTheme="majorBidi" w:hAnsiTheme="majorBidi" w:cstheme="majorBidi"/>
          <w:color w:val="000000" w:themeColor="text1"/>
        </w:rPr>
        <w:instrText>ADDIN CSL_CITATION {"citationItems":[{"id":"ITEM-1","itemData":{"author":[{"dropping-particle":"","family":"Ajar","given":"alin kurtisa","non-dropping-particle":"","parse-names":false,"suffix":""},{"dropping-particle":"","family":"Prasetiawan","given":"Hardi","non-dropping-particle":"","parse-names":false,"suffix":""},{"dropping-particle":"","family":"Sudaryanti","given":"Sri","non-dropping-particle":"","parse-names":false,"suffix":""}],"container-title":"Prosiding Pendidikan Profesi Guru","id":"ITEM-1","issue":"1","issued":{"date-parts":[["2021"]]},"page":"290-299","title":"Upaya Meningkatkan Motivasi Belajar Daring Dengan Bimbingan Kelompok Pada Siswa","type":"article-journal","volume":"5"},"uris":["http://www.mendeley.com/documents/?uuid=26842208-97dc-4ed1-aecc-87c7706469f4"]}],"mendeley":{"formattedCitation":"(Ajar, Prasetiawan, and Sudaryanti 2021)","plainTextFormattedCitation":"(Ajar, Prasetiawan, and Sudaryanti 2021)","previouslyFormattedCitation":"(Ajar, Prasetiawan, and Sudaryanti 2021)"},"properties":{"noteIndex":0},"schema":"https://github.com/citation-style-language/schema/raw/master/csl-citation.json"}</w:instrText>
      </w:r>
      <w:r w:rsidRPr="00CA32B8">
        <w:rPr>
          <w:rFonts w:asciiTheme="majorBidi" w:hAnsiTheme="majorBidi" w:cstheme="majorBidi"/>
          <w:color w:val="000000" w:themeColor="text1"/>
        </w:rPr>
        <w:fldChar w:fldCharType="separate"/>
      </w:r>
      <w:r w:rsidRPr="00CA32B8">
        <w:rPr>
          <w:rFonts w:asciiTheme="majorBidi" w:hAnsiTheme="majorBidi" w:cstheme="majorBidi"/>
          <w:noProof/>
          <w:color w:val="000000" w:themeColor="text1"/>
        </w:rPr>
        <w:t>(Ajar, Prasetiawan, dan Sudaryanti 2021)</w:t>
      </w:r>
      <w:r w:rsidRPr="00CA32B8">
        <w:rPr>
          <w:rFonts w:asciiTheme="majorBidi" w:hAnsiTheme="majorBidi" w:cstheme="majorBidi"/>
          <w:color w:val="000000" w:themeColor="text1"/>
        </w:rPr>
        <w:fldChar w:fldCharType="end"/>
      </w:r>
    </w:p>
    <w:p w:rsidR="00CA32B8" w:rsidRPr="00CA32B8" w:rsidRDefault="00CA32B8" w:rsidP="00CA32B8">
      <w:pPr>
        <w:pStyle w:val="BodyText"/>
        <w:spacing w:before="198"/>
        <w:ind w:right="118" w:firstLine="566"/>
        <w:jc w:val="both"/>
        <w:rPr>
          <w:rFonts w:asciiTheme="majorBidi" w:hAnsiTheme="majorBidi" w:cstheme="majorBidi"/>
          <w:color w:val="000000" w:themeColor="text1"/>
        </w:rPr>
      </w:pPr>
      <w:r w:rsidRPr="00CA32B8">
        <w:rPr>
          <w:rFonts w:asciiTheme="majorBidi" w:eastAsia="Calibri" w:hAnsiTheme="majorBidi" w:cstheme="majorBidi"/>
          <w:color w:val="000000"/>
        </w:rPr>
        <w:t xml:space="preserve">Salah satu yang terpengaruh dengan adanya Covid-19ialah pendidikan. Pada aspek pendidikan seharusnya bisa dipastikan jika aktivitas pembelajaran bisa dilakukan dengan baik walaupun para siswa ada di rumah.Solusinya bisa diambil yaitu para pengajar dituntut untuk menciptakan media belajar mengajar sebagai suatu inovasi dengan menggunakan media sosial ataupun media yang berbasis elektronik. Hal tersebut telah sesuai dengan apa yang terdapat dalam keputusan menteri pendidikan serta kebudayaan republik yang terdapat dalam surat edaran No 4 Tahun 2020 yang di dalamnya menjelaskan mengenai implementasi kebijakan pendidikan pada masa penyebaran virus Corona (Covid-19). </w:t>
      </w:r>
      <w:r w:rsidRPr="00CA32B8">
        <w:rPr>
          <w:rFonts w:asciiTheme="majorBidi" w:hAnsiTheme="majorBidi" w:cstheme="majorBidi"/>
          <w:color w:val="000000" w:themeColor="text1"/>
        </w:rPr>
        <w:t xml:space="preserve">Belajar </w:t>
      </w:r>
      <w:r w:rsidRPr="00CA32B8">
        <w:rPr>
          <w:rFonts w:asciiTheme="majorBidi" w:hAnsiTheme="majorBidi" w:cstheme="majorBidi"/>
          <w:i/>
          <w:color w:val="000000" w:themeColor="text1"/>
        </w:rPr>
        <w:t>online</w:t>
      </w:r>
      <w:r w:rsidRPr="00CA32B8">
        <w:rPr>
          <w:rFonts w:asciiTheme="majorBidi" w:hAnsiTheme="majorBidi" w:cstheme="majorBidi"/>
          <w:color w:val="000000" w:themeColor="text1"/>
        </w:rPr>
        <w:t xml:space="preserve">ialah pendidikan formal yang berbasis institusi atau forum yang sangat perlu menggunakan model hubungan interaktif supaya bisa bersangkutan dengan pengajar, peserta didik serta banyak sekali sumberyang diperlukan </w:t>
      </w:r>
      <w:r w:rsidRPr="00CA32B8">
        <w:rPr>
          <w:rFonts w:asciiTheme="majorBidi" w:hAnsiTheme="majorBidi" w:cstheme="majorBidi"/>
          <w:color w:val="000000" w:themeColor="text1"/>
        </w:rPr>
        <w:fldChar w:fldCharType="begin" w:fldLock="1"/>
      </w:r>
      <w:r w:rsidRPr="00CA32B8">
        <w:rPr>
          <w:rFonts w:asciiTheme="majorBidi" w:hAnsiTheme="majorBidi" w:cstheme="majorBidi"/>
          <w:color w:val="000000" w:themeColor="text1"/>
        </w:rPr>
        <w:instrText>ADDIN CSL_CITATION {"citationItems":[{"id":"ITEM-1","itemData":{"abstract":"This study aims to determine the effect of the use of audio visual video learning media on learning outcomes Subtheme 1 Cultural diversity of the nation. The approach taken was a quasi experimental design of two groups in Babakan State Elementary School 01. The subjects of this study were students in class IV A and IV B Babakan State Elementary School 01 Bogor Regency consisting of 65 students, this research was conducted in odd semester of the 2019/2020 academic year. The results showed that there was an influence on the use of audio-visual video learning media on the learning outcomes of sub-theme 1 of my nation's cultural diversity. This can be seen from the value of N- Gain in the experimental class group by 76, while the control class group gets an N-Gain value of 68. Completeness of the learning outcomes obtained by the experimental group by 85% while in the control class group by 75%. And the results of testing the hypothesis that H0 is rejected and Ha is accepted because tcount (2.541) &gt; ttable (1.998). With this it can be concluded that the research has a positive and significant influence between the use of audio-visual video learning media on the learning outcomes of sub-theme 1 of my nation's cultural diversity. The results of this study are expected to provide new knowledge about the use of instructional media so that using innovative learning media can improve learning outcomes. Keywords:","author":[{"dropping-particle":"","family":"Novita","given":"Lina","non-dropping-particle":"","parse-names":false,"suffix":""},{"dropping-particle":"","family":"Sukmanasa","given":"Elly","non-dropping-particle":"","parse-names":false,"suffix":""},{"dropping-particle":"","family":"Pratama","given":"Mahesa Yudistira","non-dropping-particle":"","parse-names":false,"suffix":""}],"container-title":"Indonesian Journal of Primary Education Penggunaan","id":"ITEM-1","issue":"2","issued":{"date-parts":[["2019"]]},"page":"64","title":"Penggunaan Media Pembelajaran Video terhadap Hasil Belajar Siswa SD","type":"article-journal","volume":"3"},"uris":["http://www.mendeley.com/documents/?uuid=1e13180b-b88d-47e2-a974-8953d35c0ee7"]}],"mendeley":{"formattedCitation":"(Novita, Sukmanasa, and Pratama 2019)","plainTextFormattedCitation":"(Novita, Sukmanasa, and Pratama 2019)","previouslyFormattedCitation":"(Novita, Sukmanasa, and Pratama 2019)"},"properties":{"noteIndex":0},"schema":"https://github.com/citation-style-language/schema/raw/master/csl-citation.json"}</w:instrText>
      </w:r>
      <w:r w:rsidRPr="00CA32B8">
        <w:rPr>
          <w:rFonts w:asciiTheme="majorBidi" w:hAnsiTheme="majorBidi" w:cstheme="majorBidi"/>
          <w:color w:val="000000" w:themeColor="text1"/>
        </w:rPr>
        <w:fldChar w:fldCharType="separate"/>
      </w:r>
      <w:r w:rsidRPr="00CA32B8">
        <w:rPr>
          <w:rFonts w:asciiTheme="majorBidi" w:hAnsiTheme="majorBidi" w:cstheme="majorBidi"/>
          <w:noProof/>
          <w:color w:val="000000" w:themeColor="text1"/>
        </w:rPr>
        <w:t>(Novita, Sukmanasa, dan Pratama 2019)</w:t>
      </w:r>
      <w:r w:rsidRPr="00CA32B8">
        <w:rPr>
          <w:rFonts w:asciiTheme="majorBidi" w:hAnsiTheme="majorBidi" w:cstheme="majorBidi"/>
          <w:color w:val="000000" w:themeColor="text1"/>
        </w:rPr>
        <w:fldChar w:fldCharType="end"/>
      </w:r>
      <w:r w:rsidRPr="00CA32B8">
        <w:rPr>
          <w:rFonts w:asciiTheme="majorBidi" w:hAnsiTheme="majorBidi" w:cstheme="majorBidi"/>
          <w:color w:val="000000" w:themeColor="text1"/>
        </w:rPr>
        <w:t xml:space="preserve">. Peserta didik tidak perlu hadir di dalam ruangan, namun sudah berhubungandengan pengajar serta sahabat-teman kelasnya melalui </w:t>
      </w:r>
      <w:r w:rsidRPr="00CA32B8">
        <w:rPr>
          <w:rFonts w:asciiTheme="majorBidi" w:hAnsiTheme="majorBidi" w:cstheme="majorBidi"/>
          <w:i/>
          <w:color w:val="000000" w:themeColor="text1"/>
        </w:rPr>
        <w:t>handphone</w:t>
      </w:r>
      <w:r w:rsidRPr="00CA32B8">
        <w:rPr>
          <w:rFonts w:asciiTheme="majorBidi" w:hAnsiTheme="majorBidi" w:cstheme="majorBidi"/>
          <w:color w:val="000000" w:themeColor="text1"/>
        </w:rPr>
        <w:t>, laptop, ataupun personal komputer yang terkoneksi menggunakan jaringan internet.Belajar</w:t>
      </w:r>
      <w:r w:rsidRPr="00CA32B8">
        <w:rPr>
          <w:rFonts w:asciiTheme="majorBidi" w:hAnsiTheme="majorBidi" w:cstheme="majorBidi"/>
          <w:i/>
          <w:color w:val="000000" w:themeColor="text1"/>
        </w:rPr>
        <w:t>online</w:t>
      </w:r>
      <w:r w:rsidRPr="00CA32B8">
        <w:rPr>
          <w:rFonts w:asciiTheme="majorBidi" w:hAnsiTheme="majorBidi" w:cstheme="majorBidi"/>
          <w:color w:val="000000" w:themeColor="text1"/>
        </w:rPr>
        <w:t xml:space="preserve">mampu dijadikan solusi aktivitas belajar mengajar secara jarak jauh contohnya yang terdapat di masa sekarang ketika pemerintah melakukan penetapan kebijakan pembatasan sosial. Kebijakan ini ditetapkan oleh pemerintah buat meminimalisir interaksi dan menghindari kerumunan yang terjadi di semua orang supaya mampu menghentikan penyebaran virus corona </w:t>
      </w:r>
      <w:r w:rsidRPr="00CA32B8">
        <w:rPr>
          <w:rFonts w:asciiTheme="majorBidi" w:hAnsiTheme="majorBidi" w:cstheme="majorBidi"/>
          <w:color w:val="000000" w:themeColor="text1"/>
        </w:rPr>
        <w:fldChar w:fldCharType="begin" w:fldLock="1"/>
      </w:r>
      <w:r w:rsidRPr="00CA32B8">
        <w:rPr>
          <w:rFonts w:asciiTheme="majorBidi" w:hAnsiTheme="majorBidi" w:cstheme="majorBidi"/>
          <w:color w:val="000000" w:themeColor="text1"/>
        </w:rPr>
        <w:instrText>ADDIN CSL_CITATION {"citationItems":[{"id":"ITEM-1","itemData":{"abstract":"… Penutupan sementara lembaga pendidikan sebagai upaya menahan penyebaran pandemi covid … Survei Aktivitas Dan Kebiasaan Masyarakat Serta Tingkat Resikonya Dalam Menghadapi … terkait Pembelajaran Pendidikan Jasmani, Belajar Gerak dan Analisis Performa Olahraga …","author":[{"dropping-particle":"","family":"Hidayatullah","given":"Fajar","non-dropping-particle":"","parse-names":false,"suffix":""},{"dropping-particle":"","family":"Anwar","given":"Khoirul","non-dropping-particle":"","parse-names":false,"suffix":""}],"container-title":"Prosiding SENOPATI (Seminar Olahraga Pendidikan dalam Teknologi dan Inovasi)","id":"ITEM-1","issue":"1","issued":{"date-parts":[["2020"]]},"page":"1-7","title":"Hybrid Learning Dalam Pembelajaran Pendidikan Jasmani Sekolah Dasar Dan Menengah Maupun Pendidikan Olahraga Perguruan Tinggi","type":"article-journal","volume":"1"},"uris":["http://www.mendeley.com/documents/?uuid=e493c14f-2e18-4bea-92ee-ec05695f9ec9"]}],"mendeley":{"formattedCitation":"(Hidayatullah and Anwar 2020)","manualFormatting":"(Hidayatullah dan Anwar 2020)","plainTextFormattedCitation":"(Hidayatullah and Anwar 2020)","previouslyFormattedCitation":"(Hidayatullah and Anwar 2020)"},"properties":{"noteIndex":0},"schema":"https://github.com/citation-style-language/schema/raw/master/csl-citation.json"}</w:instrText>
      </w:r>
      <w:r w:rsidRPr="00CA32B8">
        <w:rPr>
          <w:rFonts w:asciiTheme="majorBidi" w:hAnsiTheme="majorBidi" w:cstheme="majorBidi"/>
          <w:color w:val="000000" w:themeColor="text1"/>
        </w:rPr>
        <w:fldChar w:fldCharType="separate"/>
      </w:r>
      <w:r w:rsidRPr="00CA32B8">
        <w:rPr>
          <w:rFonts w:asciiTheme="majorBidi" w:hAnsiTheme="majorBidi" w:cstheme="majorBidi"/>
          <w:noProof/>
          <w:color w:val="000000" w:themeColor="text1"/>
        </w:rPr>
        <w:t>(Hidayatullah dan Anwar 2020)</w:t>
      </w:r>
      <w:r w:rsidRPr="00CA32B8">
        <w:rPr>
          <w:rFonts w:asciiTheme="majorBidi" w:hAnsiTheme="majorBidi" w:cstheme="majorBidi"/>
          <w:color w:val="000000" w:themeColor="text1"/>
        </w:rPr>
        <w:fldChar w:fldCharType="end"/>
      </w:r>
    </w:p>
    <w:p w:rsidR="00CA32B8" w:rsidRPr="00CA32B8" w:rsidRDefault="00CA32B8" w:rsidP="00CA32B8">
      <w:pPr>
        <w:pStyle w:val="BodyText"/>
        <w:spacing w:before="198"/>
        <w:ind w:right="118" w:firstLine="566"/>
        <w:jc w:val="both"/>
        <w:rPr>
          <w:rFonts w:asciiTheme="majorBidi" w:hAnsiTheme="majorBidi" w:cstheme="majorBidi"/>
          <w:color w:val="000000" w:themeColor="text1"/>
        </w:rPr>
      </w:pPr>
      <w:r w:rsidRPr="00CA32B8">
        <w:rPr>
          <w:rFonts w:asciiTheme="majorBidi" w:hAnsiTheme="majorBidi" w:cstheme="majorBidi"/>
          <w:spacing w:val="2"/>
        </w:rPr>
        <w:tab/>
      </w:r>
      <w:r w:rsidRPr="00CA32B8">
        <w:rPr>
          <w:rFonts w:asciiTheme="majorBidi" w:hAnsiTheme="majorBidi" w:cstheme="majorBidi"/>
          <w:color w:val="000000" w:themeColor="text1"/>
        </w:rPr>
        <w:t xml:space="preserve">Sistem belajar mengajar yang dijalankan secara </w:t>
      </w:r>
      <w:r w:rsidRPr="00CA32B8">
        <w:rPr>
          <w:rFonts w:asciiTheme="majorBidi" w:hAnsiTheme="majorBidi" w:cstheme="majorBidi"/>
          <w:i/>
          <w:color w:val="000000" w:themeColor="text1"/>
        </w:rPr>
        <w:t>online</w:t>
      </w:r>
      <w:r w:rsidRPr="00CA32B8">
        <w:rPr>
          <w:rFonts w:asciiTheme="majorBidi" w:hAnsiTheme="majorBidi" w:cstheme="majorBidi"/>
          <w:color w:val="000000" w:themeColor="text1"/>
        </w:rPr>
        <w:t xml:space="preserve"> termasuk pembelajaran yang dilaksanakan dengan cara ritual, memakai bantuan aplikasi virtual yang ada. Meskipun demikian, kegiatan belajar mengajar yang dilakukan secara online wajib melakukan perhatian terhadap materi yang akan disampaikan. Belajar mengajar secara online tidak hanya sekedar menyampaikan materi dengan menggunakan bantuan media elektronik, serta tidak pula sekedar pemberian berbagai soal serta tugas yang dikirim dengan menggunakan bantuan aplikasi yang berbasis internet.Aktivitas belajar mengajar yang dilakukan secara online wajib dilakukan perencanaan, dilakukan pelaksanaan dan juga melakukan evaluasi seperti dengan kegiatan belajar mengajar yang dilakukan di kelas pada umumnya.Aktivitas pembelajaran yang dijalankan di Sekolah Dasar ataupun di Sekolah Madrasah Ibtidaiyah memakai kegiatan pembelajaran yang umumnya dikenal dengan pembelajaran jarak jauh serta pembimbingan orang tua dan pembimbingan yang dilakukan </w:t>
      </w:r>
      <w:r w:rsidRPr="00CA32B8">
        <w:rPr>
          <w:rFonts w:asciiTheme="majorBidi" w:hAnsiTheme="majorBidi" w:cstheme="majorBidi"/>
          <w:color w:val="000000" w:themeColor="text1"/>
        </w:rPr>
        <w:lastRenderedPageBreak/>
        <w:t xml:space="preserve">oleh pengajar di sekolah.Para peserta didik menjalankan kegiatan belajar mengajar secara online serta melakukan interaksi dengan pengajar memakai berbagai aplikasi yang digunakan misalnya </w:t>
      </w:r>
      <w:r w:rsidRPr="00CA32B8">
        <w:rPr>
          <w:rFonts w:asciiTheme="majorBidi" w:hAnsiTheme="majorBidi" w:cstheme="majorBidi"/>
          <w:i/>
          <w:color w:val="000000" w:themeColor="text1"/>
        </w:rPr>
        <w:t>WhatsApp, Zoom, Google Meet, Google classroom</w:t>
      </w:r>
      <w:r w:rsidRPr="00CA32B8">
        <w:rPr>
          <w:rFonts w:asciiTheme="majorBidi" w:hAnsiTheme="majorBidi" w:cstheme="majorBidi"/>
          <w:color w:val="000000" w:themeColor="text1"/>
        </w:rPr>
        <w:t xml:space="preserve"> dan aplikasi lainnya </w:t>
      </w:r>
      <w:r w:rsidRPr="00CA32B8">
        <w:rPr>
          <w:rFonts w:asciiTheme="majorBidi" w:hAnsiTheme="majorBidi" w:cstheme="majorBidi"/>
          <w:color w:val="000000" w:themeColor="text1"/>
        </w:rPr>
        <w:fldChar w:fldCharType="begin" w:fldLock="1"/>
      </w:r>
      <w:r w:rsidRPr="00CA32B8">
        <w:rPr>
          <w:rFonts w:asciiTheme="majorBidi" w:hAnsiTheme="majorBidi" w:cstheme="majorBidi"/>
          <w:color w:val="000000" w:themeColor="text1"/>
        </w:rPr>
        <w:instrText>ADDIN CSL_CITATION {"citationItems":[{"id":"ITEM-1","itemData":{"DOI":"10.31004/edukatif.v2i1.89","ISSN":"2656-8063","abstract":"Penelitian ini bertujuan untuk mengidentifikasi implementasi pembelajaran daring  dirumah pada siswa Sekolah Dasar akibat dari adanya pandemik COVID-19. Penelitian menggunakan penelitian kepustakaan dimana dalam mengumpulkan informasi data dengan teknik dokumentasi yaitu mencari data mengenai hal-hal yang relevan dari berbagai macam yang ada di perpustakaan seperti dokumen, buku, majalah, berita. Kriteria artikel dan berita yang dipilih yaitu adanya pembahasan tentang Dampak COVID-19 dan Pembelajaran Daring di Sekolah Dasar. Dari 10 Sumber yang didapatkan, kemudian dipilih yang paling relevan dan diperoleh 3 artikel dan 6 Berita yang dipilih. Hasil dalam penelitian, menunjukkan bahwa dampak covid terhadap implementasi pembelajaran daring di Sekolah Dasar dapat terlaksanakan dengan cukup baik. Hal ini dapat dilihat dari hasil data 3 artikel dan 6 Berita yang menunjukan bahwa dampak COVID-19 terhadap implementasi pembelajaran daring di SD dapat terlaksana dengan cukup baik apabila adanya kerjasama antara guru, siswa dan orang tua dalam belajar dirumah","author":[{"dropping-particle":"","family":"Dewi","given":"Wahyu Aji Fatma","non-dropping-particle":"","parse-names":false,"suffix":""}],"container-title":"Edukatif : Jurnal Ilmu Pendidikan","id":"ITEM-1","issue":"1","issued":{"date-parts":[["2020"]]},"page":"55-61","title":"Dampak COVID-19 terhadap Implementasi Pembelajaran Daring di Sekolah Dasar","type":"article-journal","volume":"2"},"uris":["http://www.mendeley.com/documents/?uuid=59b557fd-d078-46e3-849c-b7cd018bafff"]}],"mendeley":{"formattedCitation":"(Dewi 2020)","plainTextFormattedCitation":"(Dewi 2020)","previouslyFormattedCitation":"(Dewi 2020)"},"properties":{"noteIndex":0},"schema":"https://github.com/citation-style-language/schema/raw/master/csl-citation.json"}</w:instrText>
      </w:r>
      <w:r w:rsidRPr="00CA32B8">
        <w:rPr>
          <w:rFonts w:asciiTheme="majorBidi" w:hAnsiTheme="majorBidi" w:cstheme="majorBidi"/>
          <w:color w:val="000000" w:themeColor="text1"/>
        </w:rPr>
        <w:fldChar w:fldCharType="separate"/>
      </w:r>
      <w:r w:rsidRPr="00CA32B8">
        <w:rPr>
          <w:rFonts w:asciiTheme="majorBidi" w:hAnsiTheme="majorBidi" w:cstheme="majorBidi"/>
          <w:noProof/>
          <w:color w:val="000000" w:themeColor="text1"/>
        </w:rPr>
        <w:t>(Dewi, 2020)</w:t>
      </w:r>
      <w:r w:rsidRPr="00CA32B8">
        <w:rPr>
          <w:rFonts w:asciiTheme="majorBidi" w:hAnsiTheme="majorBidi" w:cstheme="majorBidi"/>
          <w:color w:val="000000" w:themeColor="text1"/>
        </w:rPr>
        <w:fldChar w:fldCharType="end"/>
      </w:r>
      <w:r w:rsidRPr="00CA32B8">
        <w:rPr>
          <w:rFonts w:asciiTheme="majorBidi" w:hAnsiTheme="majorBidi" w:cstheme="majorBidi"/>
          <w:color w:val="000000" w:themeColor="text1"/>
        </w:rPr>
        <w:t>.</w:t>
      </w:r>
    </w:p>
    <w:p w:rsidR="00CA32B8" w:rsidRPr="00CA32B8" w:rsidRDefault="00CA32B8" w:rsidP="00CA32B8">
      <w:pPr>
        <w:pStyle w:val="BodyText"/>
        <w:spacing w:before="198"/>
        <w:ind w:right="118" w:firstLine="566"/>
        <w:jc w:val="both"/>
        <w:rPr>
          <w:rFonts w:asciiTheme="majorBidi" w:hAnsiTheme="majorBidi" w:cstheme="majorBidi"/>
          <w:color w:val="000000" w:themeColor="text1"/>
        </w:rPr>
      </w:pPr>
      <w:r w:rsidRPr="00CA32B8">
        <w:rPr>
          <w:rFonts w:asciiTheme="majorBidi" w:hAnsiTheme="majorBidi" w:cstheme="majorBidi"/>
          <w:color w:val="000000" w:themeColor="text1"/>
        </w:rPr>
        <w:t xml:space="preserve">Kondisi yang seperti ini tentunya memberi dampak dalam kualitas kegiatan pembelajaran, para peserta didik serta pengajar yang satunya melakukan interaksi dengan cara langsung pada ruangan kelas, namun pada saat ini harus melakukan interaksi pada ruangan yang berbasis virtual yang sangat terbatas. Para pengajar dituntut bisa memberi pelajaran yang maksimal, memberikan kondisi yang kondusif dalam kegiatan pembelajaran dan dengan cara yang kreatif serta inovatif memakai media pembelajaran yang bisa mendorong para peserta didik bisa melakukan pemahaman materi yang disampaikan serta tujuan kegiatan belajar mengajar bisa didapatkan. Di sisi lain, motivasi belajar yang dimiliki oleh para peserta didik juga bisa memberikan pengaruh pada kesuksesan kegiatan belajar mengajar.Di lakukan belajar </w:t>
      </w:r>
      <w:r w:rsidRPr="00CA32B8">
        <w:rPr>
          <w:rFonts w:asciiTheme="majorBidi" w:hAnsiTheme="majorBidi" w:cstheme="majorBidi"/>
          <w:i/>
          <w:color w:val="000000" w:themeColor="text1"/>
        </w:rPr>
        <w:t>online</w:t>
      </w:r>
      <w:r w:rsidRPr="00CA32B8">
        <w:rPr>
          <w:rFonts w:asciiTheme="majorBidi" w:hAnsiTheme="majorBidi" w:cstheme="majorBidi"/>
          <w:color w:val="000000" w:themeColor="text1"/>
        </w:rPr>
        <w:t xml:space="preserve"> terdapat kegiatan yang berlarut-larut antara lain pengajar, siswa serta wali murid</w:t>
      </w:r>
      <w:r w:rsidRPr="00CA32B8">
        <w:rPr>
          <w:rFonts w:asciiTheme="majorBidi" w:hAnsiTheme="majorBidi" w:cstheme="majorBidi"/>
          <w:color w:val="000000" w:themeColor="text1"/>
        </w:rPr>
        <w:fldChar w:fldCharType="begin" w:fldLock="1"/>
      </w:r>
      <w:r w:rsidRPr="00CA32B8">
        <w:rPr>
          <w:rFonts w:asciiTheme="majorBidi" w:hAnsiTheme="majorBidi" w:cstheme="majorBidi"/>
          <w:color w:val="000000" w:themeColor="text1"/>
        </w:rPr>
        <w:instrText>ADDIN CSL_CITATION {"citationItems":[{"id":"ITEM-1","itemData":{"abstract":"Abstrak Wabah covid-19 yang melanda Indonesia berdampak pada berbagai sektor yang ada, termasuk sektor pendidikan. Pemerintah dituntut untuk memutar otak dalam pelaksanaan pembelajaran. Di SMK Negeri 2 Surabaya telah menerapkan pembelajaran secara hybrid learning (25% siswa dikelas dan 75% di rumah menggunakan aplikasi microsoft teams) untuk mengatasi masalah ini. Penerapan metode pembelajaran hybrid learning dilakukan karena wabah covid-19 yang menimpa Indonesia menimbulkan pro kontra dari pelajar dan juga guru yang mengajar. Tujuan dalam penelitian ini adalah untuk mengetahui faktor penghambat dan faktor pendukung apa saja dalam penerapan model pembelajaran hybrid learning, Apakah efektif model pembelajaran hybrid learning di terapkan untuk membantu pemahaman siswa, dan apakah model pembelajaran hybrid learning dapat tetap dilanjutkan untuk pembelajaran. Metode deskriptif kualitatif digunakan untuk menganalisis dan mendeskripsikan data hasil pengamatan. Data di ambil dari dua sudut pandang siswa dan guru di jurusan teknik komputer dan jaringan. Kurikulum pendidikan perlu dievaluasi berdasarkan data yang di dapat dari sudut pandang siswa tidak setuju 47 atau setara 39,17% dan sangat tidak setuju 5 siswa atau setara 4,17%. Sedangkan dari sudut pandang guru menjawab tidak setuju 3 orang atau setara 60% menunjukkan bahwa kurikulum penerapan model pembelajaran hybrid learning belum diatur dengan baik. Komunikasi antara guru dan siswa menjadi kurang efektif berdasarkan data yang di dapatkan siswa memilih tidak setuju 65 atau setara 54,17% dan sangat tidak setuju 7 siswa atau setara 5,83%. Sedangkan dari sudut pandang guru menjawab tidak setuju 4 orang atau setara 80%. Kesimpulan dari penelitian ini menunjukkan penggunaan model pembelajaran hybrid learning dinilai kurang efektif. Pembelajaran ini butuh banyak penyempurnaan dan kajian. Tetapi penerapan pembelajaran ini dapat membantu di saat pandemi covid-19 ini dikarenakan model pembelajaran ini membagi aktivitas siswa di rumah 75% dan di sekolah 25%. Kata Kunci : Hybrid Learning, efektivitas. Abstract The COVID-19 outbreak that hit Indonesia had an impact on various existing sectors, including the education sector. The government is required to rack the brain in the implementation of learning. At SMK Negeri 2 Surabaya, hybrid learning (25% of students in class and 75% at home uses the Microsoft Teams application) has been applied to overcome this problem. The application of the hybrid learning learning meth…","author":[{"dropping-particle":"","family":"Triyono","given":"Mochamad Guruh","non-dropping-particle":"","parse-names":false,"suffix":""}],"container-title":"Jurnal IT-EDU.","id":"ITEM-1","issue":"2","issued":{"date-parts":[["2021"]]},"page":"647","title":"Analisis Efektivitas Penggunaan Model Pembelajaran Hybrid Learning Di Smk Negeri 2 Surabaya","type":"article-journal","volume":"5"},"uris":["http://www.mendeley.com/documents/?uuid=dd7de953-de36-4252-ad43-9da2e8676df5"]}],"mendeley":{"formattedCitation":"(Triyono 2021)","manualFormatting":"(Triyono, 2021)","plainTextFormattedCitation":"(Triyono 2021)","previouslyFormattedCitation":"(Triyono 2021)"},"properties":{"noteIndex":0},"schema":"https://github.com/citation-style-language/schema/raw/master/csl-citation.json"}</w:instrText>
      </w:r>
      <w:r w:rsidRPr="00CA32B8">
        <w:rPr>
          <w:rFonts w:asciiTheme="majorBidi" w:hAnsiTheme="majorBidi" w:cstheme="majorBidi"/>
          <w:color w:val="000000" w:themeColor="text1"/>
        </w:rPr>
        <w:fldChar w:fldCharType="separate"/>
      </w:r>
      <w:r w:rsidRPr="00CA32B8">
        <w:rPr>
          <w:rFonts w:asciiTheme="majorBidi" w:hAnsiTheme="majorBidi" w:cstheme="majorBidi"/>
          <w:noProof/>
          <w:color w:val="000000" w:themeColor="text1"/>
        </w:rPr>
        <w:t>(Triyono, 2021)</w:t>
      </w:r>
      <w:r w:rsidRPr="00CA32B8">
        <w:rPr>
          <w:rFonts w:asciiTheme="majorBidi" w:hAnsiTheme="majorBidi" w:cstheme="majorBidi"/>
          <w:color w:val="000000" w:themeColor="text1"/>
        </w:rPr>
        <w:fldChar w:fldCharType="end"/>
      </w:r>
      <w:r w:rsidRPr="00CA32B8">
        <w:rPr>
          <w:rFonts w:asciiTheme="majorBidi" w:hAnsiTheme="majorBidi" w:cstheme="majorBidi"/>
          <w:color w:val="000000" w:themeColor="text1"/>
        </w:rPr>
        <w:t>. Dalam hal tersebut dikarenakan belajar di rumah di lihat sebagai hal baru untuk pendidikan di seluruh dunia.Sedikitnya ilmu serta kesanggupan memakai model belajar dengan jaringan yang tidak memadai membentuk pengajar sulit dalam membangun media/model/strategi belajar yang sesuai pada masa corona. Disitulah, pengajar dituntut buat sebuah kreatif yang harus melibatkan siswa pada belajar meski berjauhan dengan jarak jauh</w:t>
      </w:r>
      <w:r w:rsidRPr="00CA32B8">
        <w:rPr>
          <w:rFonts w:asciiTheme="majorBidi" w:hAnsiTheme="majorBidi" w:cstheme="majorBidi"/>
          <w:color w:val="000000" w:themeColor="text1"/>
        </w:rPr>
        <w:fldChar w:fldCharType="begin" w:fldLock="1"/>
      </w:r>
      <w:r w:rsidRPr="00CA32B8">
        <w:rPr>
          <w:rFonts w:asciiTheme="majorBidi" w:hAnsiTheme="majorBidi" w:cstheme="majorBidi"/>
          <w:color w:val="000000" w:themeColor="text1"/>
        </w:rPr>
        <w:instrText>ADDIN CSL_CITATION {"citationItems":[{"id":"ITEM-1","itemData":{"ISSN":"2657-2230","author":[{"dropping-particle":"","family":"Makhin","given":"M","non-dropping-particle":"","parse-names":false,"suffix":""}],"container-title":"MUDIR : Jurnal Manajemen Pendidikan","id":"ITEM-1","issue":"2","issued":{"date-parts":[["2021"]]},"title":"MUDIR (Jurnal Manajemen Pendidikan) HYBRID LEARNING: MODEL PEMBELAJARAN PADA MASA PANDEMI DI SD NEGERI BUNGURASIH WARU SIDOARJO","type":"article-journal","volume":"3"},"uris":["http://www.mendeley.com/documents/?uuid=e15ac37f-bf85-40af-891c-3af239ba595b"]}],"mendeley":{"formattedCitation":"(Makhin 2021)","manualFormatting":"(Makhin, 2021)","plainTextFormattedCitation":"(Makhin 2021)","previouslyFormattedCitation":"(Makhin 2021)"},"properties":{"noteIndex":0},"schema":"https://github.com/citation-style-language/schema/raw/master/csl-citation.json"}</w:instrText>
      </w:r>
      <w:r w:rsidRPr="00CA32B8">
        <w:rPr>
          <w:rFonts w:asciiTheme="majorBidi" w:hAnsiTheme="majorBidi" w:cstheme="majorBidi"/>
          <w:color w:val="000000" w:themeColor="text1"/>
        </w:rPr>
        <w:fldChar w:fldCharType="separate"/>
      </w:r>
      <w:r w:rsidRPr="00CA32B8">
        <w:rPr>
          <w:rFonts w:asciiTheme="majorBidi" w:hAnsiTheme="majorBidi" w:cstheme="majorBidi"/>
          <w:noProof/>
          <w:color w:val="000000" w:themeColor="text1"/>
        </w:rPr>
        <w:t>(Makhin, 2021)</w:t>
      </w:r>
      <w:r w:rsidRPr="00CA32B8">
        <w:rPr>
          <w:rFonts w:asciiTheme="majorBidi" w:hAnsiTheme="majorBidi" w:cstheme="majorBidi"/>
          <w:color w:val="000000" w:themeColor="text1"/>
        </w:rPr>
        <w:fldChar w:fldCharType="end"/>
      </w:r>
      <w:r w:rsidRPr="00CA32B8">
        <w:rPr>
          <w:rFonts w:asciiTheme="majorBidi" w:hAnsiTheme="majorBidi" w:cstheme="majorBidi"/>
          <w:color w:val="000000" w:themeColor="text1"/>
        </w:rPr>
        <w:t xml:space="preserve"> agar siswa termotivasi dalampembelajaran yang selalu berada semasa belajar di rumah</w:t>
      </w:r>
    </w:p>
    <w:p w:rsidR="00CA32B8" w:rsidRPr="00CA32B8" w:rsidRDefault="00CA32B8" w:rsidP="00CA32B8">
      <w:pPr>
        <w:pStyle w:val="BodyText"/>
        <w:spacing w:before="198"/>
        <w:ind w:right="118" w:firstLine="566"/>
        <w:jc w:val="both"/>
        <w:rPr>
          <w:rFonts w:asciiTheme="majorBidi" w:hAnsiTheme="majorBidi" w:cstheme="majorBidi"/>
          <w:color w:val="000000" w:themeColor="text1"/>
        </w:rPr>
      </w:pPr>
      <w:r w:rsidRPr="00CA32B8">
        <w:rPr>
          <w:rFonts w:asciiTheme="majorBidi" w:hAnsiTheme="majorBidi" w:cstheme="majorBidi"/>
          <w:color w:val="000000" w:themeColor="text1"/>
        </w:rPr>
        <w:t xml:space="preserve">Sedikitnya peserta didik yang termotivasi belajarpada masa corona mempunyai sifat internal dan juga ekternal yang membuat proses belajar rendah dalam menerima pelajaran di sekolah </w:t>
      </w:r>
      <w:r w:rsidRPr="00CA32B8">
        <w:rPr>
          <w:rFonts w:asciiTheme="majorBidi" w:hAnsiTheme="majorBidi" w:cstheme="majorBidi"/>
          <w:color w:val="000000" w:themeColor="text1"/>
        </w:rPr>
        <w:fldChar w:fldCharType="begin" w:fldLock="1"/>
      </w:r>
      <w:r w:rsidRPr="00CA32B8">
        <w:rPr>
          <w:rFonts w:asciiTheme="majorBidi" w:hAnsiTheme="majorBidi" w:cstheme="majorBidi"/>
          <w:color w:val="000000" w:themeColor="text1"/>
        </w:rPr>
        <w:instrText>ADDIN CSL_CITATION {"citationItems":[{"id":"ITEM-1","itemData":{"abstract":"Dalam manuvernya industri 4.0 akan menghasilkan “pabrik cerdas” yang berstruktur moduler, sistem siber-fisik akan mengawasi proses fisik, menciptkan salinan dunia fisik secara virtual, dan membuat keputusan yang tidak terpusat. Lewat internet untuk segala, sistem siber-fisik berkomunikasi dan bekerja sama satu sama lain dan manusia secara bersamaan. Lewat komputer awan layanan internet dan lintas organisasi disediakan dan dimanfaatkan oleh berbagai pihak di dalam rantai nilai. Dengan kecepatan ini terjadi terobosan baru pada era sekarang, pada skala eksponensial, bukan pada skala linear; Kedua, penurunan biaya produksi yang marginal dan munculnya platform yang dapat menyatukan dan mengonsentrasikan beberapa bidang keilmuan yang terbukti meningkatkan output pekerjaan. Transformasi dapat menyebabkan perubahan pada seluruh system produksi, manajemen, dan tata kelola sebuah lembaga; dan, ketiga, revolusi secara global ini akan berpengaruh besar dan terbentuk di hampir semua negara di dunia, di mana cakupan transformasi terjadi di setiap bidang industri dan dapat berdampak secara menyeluruh di banyak tempat. Kata","author":[{"dropping-particle":"","family":"Verawati","given":"","non-dropping-particle":"","parse-names":false,"suffix":""},{"dropping-particle":"","family":"Desprayoga","given":"","non-dropping-particle":"","parse-names":false,"suffix":""}],"container-title":"Seminar Nasional Pendidikan Program Pascasarjana Universitas PGRI Palembang","id":"ITEM-1","issued":{"date-parts":[["2019"]]},"page":"999-1015","title":"Solusi Pembelajaran 4.0: Hybrid Learning","type":"article-journal","volume":"2"},"uris":["http://www.mendeley.com/documents/?uuid=175c6b8f-ac48-488a-9ac1-1c16972a8dc2"]}],"mendeley":{"formattedCitation":"(Verawati and Desprayoga 2019)","manualFormatting":"(Verawati dan Desprayoga, 2019)","plainTextFormattedCitation":"(Verawati and Desprayoga 2019)","previouslyFormattedCitation":"(Verawati and Desprayoga 2019)"},"properties":{"noteIndex":0},"schema":"https://github.com/citation-style-language/schema/raw/master/csl-citation.json"}</w:instrText>
      </w:r>
      <w:r w:rsidRPr="00CA32B8">
        <w:rPr>
          <w:rFonts w:asciiTheme="majorBidi" w:hAnsiTheme="majorBidi" w:cstheme="majorBidi"/>
          <w:color w:val="000000" w:themeColor="text1"/>
        </w:rPr>
        <w:fldChar w:fldCharType="separate"/>
      </w:r>
      <w:r w:rsidRPr="00CA32B8">
        <w:rPr>
          <w:rFonts w:asciiTheme="majorBidi" w:hAnsiTheme="majorBidi" w:cstheme="majorBidi"/>
          <w:noProof/>
          <w:color w:val="000000" w:themeColor="text1"/>
        </w:rPr>
        <w:t>(Verawati dan Desprayoga, 2019)</w:t>
      </w:r>
      <w:r w:rsidRPr="00CA32B8">
        <w:rPr>
          <w:rFonts w:asciiTheme="majorBidi" w:hAnsiTheme="majorBidi" w:cstheme="majorBidi"/>
          <w:color w:val="000000" w:themeColor="text1"/>
        </w:rPr>
        <w:fldChar w:fldCharType="end"/>
      </w:r>
      <w:r w:rsidRPr="00CA32B8">
        <w:rPr>
          <w:rFonts w:asciiTheme="majorBidi" w:hAnsiTheme="majorBidi" w:cstheme="majorBidi"/>
          <w:color w:val="000000" w:themeColor="text1"/>
        </w:rPr>
        <w:t>. Cara dalam belajar peserta didik bisa menggunakan motivasi dalam belajar sebab bisa membuat peserta didik termotivasi secara pribadi sehingga maksud belajar tercapai dengan baik</w:t>
      </w:r>
      <w:r w:rsidRPr="00CA32B8">
        <w:rPr>
          <w:rFonts w:asciiTheme="majorBidi" w:hAnsiTheme="majorBidi" w:cstheme="majorBidi"/>
          <w:color w:val="000000" w:themeColor="text1"/>
        </w:rPr>
        <w:fldChar w:fldCharType="begin" w:fldLock="1"/>
      </w:r>
      <w:r w:rsidRPr="00CA32B8">
        <w:rPr>
          <w:rFonts w:asciiTheme="majorBidi" w:hAnsiTheme="majorBidi" w:cstheme="majorBidi"/>
          <w:color w:val="000000" w:themeColor="text1"/>
        </w:rPr>
        <w:instrText>ADDIN CSL_CITATION {"citationItems":[{"id":"ITEM-1","itemData":{"ISSN":"2715-2723","abstract":"… Zuldafrial. (2012). Strategi Belajar Mengajar. Surakarta: Cakrawala Media. Adhetya, C. (2020). MOTIVASI BELAJAR SISWA SMA PADA PEMBELAJARAN DARING DI MASA PANDEMI COVID-19. Jurnal Pendidikan Islam, 3 (1), 123-140. Kadek Arya, M. (2020) …","author":[{"dropping-particle":"","family":"Yudharsyah","given":"Jerry","non-dropping-particle":"","parse-names":false,"suffix":""},{"dropping-particle":"","family":"Kresnadi","given":"Hery","non-dropping-particle":"","parse-names":false,"suffix":""},{"dropping-particle":"","family":"Suparjan","given":"Suparjan","non-dropping-particle":"","parse-names":false,"suffix":""}],"container-title":"Jurnal Pendidikan dan Pembelajaran Khatulistiwa","id":"ITEM-1","issue":"6","issued":{"date-parts":[["2021"]]},"page":"1-9","title":"Analisis Motivasi Belajar Dan Faktor-Faktor Yang Mempengaruhinya Pada Siswa Kelas V Masa Covid-19","type":"article-journal","volume":"10"},"uris":["http://www.mendeley.com/documents/?uuid=8ae5a87b-c116-4c01-a467-b5ee6ad7985f"]}],"mendeley":{"formattedCitation":"(Yudharsyah, Kresnadi, and Suparjan 2021)","manualFormatting":"(Yudharsyah, Kresnadi dan Suparjan, 2021)","plainTextFormattedCitation":"(Yudharsyah, Kresnadi, and Suparjan 2021)","previouslyFormattedCitation":"(Yudharsyah, Kresnadi, and Suparjan 2021)"},"properties":{"noteIndex":0},"schema":"https://github.com/citation-style-language/schema/raw/master/csl-citation.json"}</w:instrText>
      </w:r>
      <w:r w:rsidRPr="00CA32B8">
        <w:rPr>
          <w:rFonts w:asciiTheme="majorBidi" w:hAnsiTheme="majorBidi" w:cstheme="majorBidi"/>
          <w:color w:val="000000" w:themeColor="text1"/>
        </w:rPr>
        <w:fldChar w:fldCharType="separate"/>
      </w:r>
      <w:r w:rsidRPr="00CA32B8">
        <w:rPr>
          <w:rFonts w:asciiTheme="majorBidi" w:hAnsiTheme="majorBidi" w:cstheme="majorBidi"/>
          <w:noProof/>
          <w:color w:val="000000" w:themeColor="text1"/>
        </w:rPr>
        <w:t>(Yudharsyah, Kresnadi dan Suparjan, 2021)</w:t>
      </w:r>
      <w:r w:rsidRPr="00CA32B8">
        <w:rPr>
          <w:rFonts w:asciiTheme="majorBidi" w:hAnsiTheme="majorBidi" w:cstheme="majorBidi"/>
          <w:color w:val="000000" w:themeColor="text1"/>
        </w:rPr>
        <w:fldChar w:fldCharType="end"/>
      </w:r>
      <w:r w:rsidRPr="00CA32B8">
        <w:rPr>
          <w:rFonts w:asciiTheme="majorBidi" w:hAnsiTheme="majorBidi" w:cstheme="majorBidi"/>
          <w:color w:val="000000" w:themeColor="text1"/>
        </w:rPr>
        <w:t xml:space="preserve">. Dorongan melakukan sesuatu adalah menguatkan orang untuk mencapai tujuan yang dilakukan sebelum terjadi. Akibatnya, dorongan melakukan sesuatu bisa membuat orang berjanji untuk mendapatkan sebuah maksud </w:t>
      </w:r>
      <w:r w:rsidRPr="00CA32B8">
        <w:rPr>
          <w:rFonts w:asciiTheme="majorBidi" w:hAnsiTheme="majorBidi" w:cstheme="majorBidi"/>
          <w:color w:val="000000" w:themeColor="text1"/>
        </w:rPr>
        <w:fldChar w:fldCharType="begin" w:fldLock="1"/>
      </w:r>
      <w:r w:rsidRPr="00CA32B8">
        <w:rPr>
          <w:rFonts w:asciiTheme="majorBidi" w:hAnsiTheme="majorBidi" w:cstheme="majorBidi"/>
          <w:color w:val="000000" w:themeColor="text1"/>
        </w:rPr>
        <w:instrText>ADDIN CSL_CITATION {"citationItems":[{"id":"ITEM-1","itemData":{"abstract":"Covid 19 is a new virus found in China and has now spread throughout the territory of Indonesia. This incident is certainly very influential for the learning motivation of students because students will feel bored with studying at home. The purpose of this study was to describe the learning motivation of grade VII students at SMP N 1 Arjasari during the Covid-19 pandemic. This research uses descriptive qualitative method which is a case study. The data collection techniques are interviews and documentation. The results showed that the five students at SMP N 1 Arjasari still had motivation of learning with the categories of having student aspirations and aspirations, student abilities, student conditions, and student environmental conditions.","author":[{"dropping-particle":"","family":"Kartini","given":"Iis Islami","non-dropping-particle":"","parse-names":false,"suffix":""},{"dropping-particle":"","family":"Rohaeti","given":"Euis Eti","non-dropping-particle":"","parse-names":false,"suffix":""},{"dropping-particle":"","family":"Fatimah","given":"Siti","non-dropping-particle":"","parse-names":false,"suffix":""}],"container-title":"Fokus","id":"ITEM-1","issue":"4","issued":{"date-parts":[["2020"]]},"page":"140-150","title":"Gambaran Motivasi Belajar Peserta Didik Saat Pandemi Covid 19","type":"article-journal","volume":"3"},"uris":["http://www.mendeley.com/documents/?uuid=d17e7c75-6c3a-42be-9de5-a61d19a9420a"]}],"mendeley":{"formattedCitation":"(Kartini, Rohaeti, and Fatimah 2020)","manualFormatting":"(Kartini, Rohaeti, dan Fatimah 2020)","plainTextFormattedCitation":"(Kartini, Rohaeti, and Fatimah 2020)","previouslyFormattedCitation":"(Kartini, Rohaeti, and Fatimah 2020)"},"properties":{"noteIndex":0},"schema":"https://github.com/citation-style-language/schema/raw/master/csl-citation.json"}</w:instrText>
      </w:r>
      <w:r w:rsidRPr="00CA32B8">
        <w:rPr>
          <w:rFonts w:asciiTheme="majorBidi" w:hAnsiTheme="majorBidi" w:cstheme="majorBidi"/>
          <w:color w:val="000000" w:themeColor="text1"/>
        </w:rPr>
        <w:fldChar w:fldCharType="separate"/>
      </w:r>
      <w:r w:rsidRPr="00CA32B8">
        <w:rPr>
          <w:rFonts w:asciiTheme="majorBidi" w:hAnsiTheme="majorBidi" w:cstheme="majorBidi"/>
          <w:noProof/>
          <w:color w:val="000000" w:themeColor="text1"/>
        </w:rPr>
        <w:t>(Kartini, Rohaeti, dan Fatimah 2020)</w:t>
      </w:r>
      <w:r w:rsidRPr="00CA32B8">
        <w:rPr>
          <w:rFonts w:asciiTheme="majorBidi" w:hAnsiTheme="majorBidi" w:cstheme="majorBidi"/>
          <w:color w:val="000000" w:themeColor="text1"/>
        </w:rPr>
        <w:fldChar w:fldCharType="end"/>
      </w:r>
      <w:r w:rsidRPr="00CA32B8">
        <w:rPr>
          <w:rFonts w:asciiTheme="majorBidi" w:hAnsiTheme="majorBidi" w:cstheme="majorBidi"/>
          <w:color w:val="000000" w:themeColor="text1"/>
        </w:rPr>
        <w:t>. Sebab hal itu terjadi pada peserta didik yang prestasinya dalam belajarnya kurang baik, selain kurangnya termotivasinya peserta didik membuat malas belajar yang membuat tidak mau usaha dalam belajar</w:t>
      </w:r>
      <w:r w:rsidRPr="00CA32B8">
        <w:rPr>
          <w:rFonts w:asciiTheme="majorBidi" w:hAnsiTheme="majorBidi" w:cstheme="majorBidi"/>
          <w:color w:val="000000" w:themeColor="text1"/>
        </w:rPr>
        <w:fldChar w:fldCharType="begin" w:fldLock="1"/>
      </w:r>
      <w:r w:rsidRPr="00CA32B8">
        <w:rPr>
          <w:rFonts w:asciiTheme="majorBidi" w:hAnsiTheme="majorBidi" w:cstheme="majorBidi"/>
          <w:color w:val="000000" w:themeColor="text1"/>
        </w:rPr>
        <w:instrText>ADDIN CSL_CITATION {"citationItems":[{"id":"ITEM-1","itemData":{"DOI":"10.31004/edukatif.v2i1.89","ISSN":"2656-8063","abstract":"Penelitian ini bertujuan untuk mengidentifikasi implementasi pembelajaran daring  dirumah pada siswa Sekolah Dasar akibat dari adanya pandemik COVID-19. Penelitian menggunakan penelitian kepustakaan dimana dalam mengumpulkan informasi data dengan teknik dokumentasi yaitu mencari data mengenai hal-hal yang relevan dari berbagai macam yang ada di perpustakaan seperti dokumen, buku, majalah, berita. Kriteria artikel dan berita yang dipilih yaitu adanya pembahasan tentang Dampak COVID-19 dan Pembelajaran Daring di Sekolah Dasar. Dari 10 Sumber yang didapatkan, kemudian dipilih yang paling relevan dan diperoleh 3 artikel dan 6 Berita yang dipilih. Hasil dalam penelitian, menunjukkan bahwa dampak covid terhadap implementasi pembelajaran daring di Sekolah Dasar dapat terlaksanakan dengan cukup baik. Hal ini dapat dilihat dari hasil data 3 artikel dan 6 Berita yang menunjukan bahwa dampak COVID-19 terhadap implementasi pembelajaran daring di SD dapat terlaksana dengan cukup baik apabila adanya kerjasama antara guru, siswa dan orang tua dalam belajar dirumah","author":[{"dropping-particle":"","family":"Dewi","given":"Wahyu Aji Fatma","non-dropping-particle":"","parse-names":false,"suffix":""}],"container-title":"Edukatif : Jurnal Ilmu Pendidikan","id":"ITEM-1","issue":"1","issued":{"date-parts":[["2020"]]},"page":"55-61","title":"Dampak COVID-19 terhadap Implementasi Pembelajaran Daring di Sekolah Dasar","type":"article-journal","volume":"2"},"uris":["http://www.mendeley.com/documents/?uuid=59b557fd-d078-46e3-849c-b7cd018bafff"]}],"mendeley":{"formattedCitation":"(Dewi 2020)","plainTextFormattedCitation":"(Dewi 2020)","previouslyFormattedCitation":"(Dewi 2020)"},"properties":{"noteIndex":0},"schema":"https://github.com/citation-style-language/schema/raw/master/csl-citation.json"}</w:instrText>
      </w:r>
      <w:r w:rsidRPr="00CA32B8">
        <w:rPr>
          <w:rFonts w:asciiTheme="majorBidi" w:hAnsiTheme="majorBidi" w:cstheme="majorBidi"/>
          <w:color w:val="000000" w:themeColor="text1"/>
        </w:rPr>
        <w:fldChar w:fldCharType="separate"/>
      </w:r>
      <w:r w:rsidRPr="00CA32B8">
        <w:rPr>
          <w:rFonts w:asciiTheme="majorBidi" w:hAnsiTheme="majorBidi" w:cstheme="majorBidi"/>
          <w:noProof/>
          <w:color w:val="000000" w:themeColor="text1"/>
        </w:rPr>
        <w:t>(Dewi, 2020)</w:t>
      </w:r>
      <w:r w:rsidRPr="00CA32B8">
        <w:rPr>
          <w:rFonts w:asciiTheme="majorBidi" w:hAnsiTheme="majorBidi" w:cstheme="majorBidi"/>
          <w:color w:val="000000" w:themeColor="text1"/>
        </w:rPr>
        <w:fldChar w:fldCharType="end"/>
      </w:r>
      <w:r w:rsidRPr="00CA32B8">
        <w:rPr>
          <w:rFonts w:asciiTheme="majorBidi" w:hAnsiTheme="majorBidi" w:cstheme="majorBidi"/>
          <w:color w:val="000000" w:themeColor="text1"/>
        </w:rPr>
        <w:t>. Dari hasil pemahaman hal yang sangat berpengaruh dalam belajar untuk mendapatkan sebuah prestasi adalah peserta didik yang termotivasi dalam belajar.</w:t>
      </w:r>
    </w:p>
    <w:p w:rsidR="00CA32B8" w:rsidRPr="00CA32B8" w:rsidRDefault="00CA32B8" w:rsidP="00CA32B8">
      <w:pPr>
        <w:pStyle w:val="BodyText"/>
        <w:spacing w:before="198"/>
        <w:ind w:right="118" w:firstLine="566"/>
        <w:jc w:val="both"/>
        <w:rPr>
          <w:rFonts w:asciiTheme="majorBidi" w:hAnsiTheme="majorBidi" w:cstheme="majorBidi"/>
          <w:color w:val="000000" w:themeColor="text1"/>
        </w:rPr>
      </w:pPr>
      <w:r w:rsidRPr="00CA32B8">
        <w:rPr>
          <w:rFonts w:asciiTheme="majorBidi" w:hAnsiTheme="majorBidi" w:cstheme="majorBidi"/>
          <w:color w:val="000000" w:themeColor="text1"/>
        </w:rPr>
        <w:t xml:space="preserve">Walaupun belajar di rumah bisa membuat kita terbebas dari penyakit pada masa corona, namun belum bisa sebaik belajar </w:t>
      </w:r>
      <w:r w:rsidRPr="00CA32B8">
        <w:rPr>
          <w:rFonts w:asciiTheme="majorBidi" w:hAnsiTheme="majorBidi" w:cstheme="majorBidi"/>
          <w:i/>
          <w:color w:val="000000" w:themeColor="text1"/>
        </w:rPr>
        <w:t>luring</w:t>
      </w:r>
      <w:r w:rsidRPr="00CA32B8">
        <w:rPr>
          <w:rFonts w:asciiTheme="majorBidi" w:hAnsiTheme="majorBidi" w:cstheme="majorBidi"/>
          <w:color w:val="000000" w:themeColor="text1"/>
        </w:rPr>
        <w:t>, karena dalam menyampaikan pembelajaran bisa terhalang koneksi yang buruk, sehingga hubungan sosial antar pengajar serta peserta didik kurang.Meski, tidak dapat dipungkiri bahwasannya salah satu dampak dari pembelajaran daring adalah rendahnya motivasi siswa untuk belajar. Hal tersebut juga terjadi di sekolah MI Al-Karim Surabaya, berdasarkan wawancara dengan wali kelas IV A dan IV B dijelaskan bahwasannya motivasi belajar siswa-siswinya pada masa pendemi corona menurun, misalnya kebanyakan peserta didik terlambat mengumpulkan tugas sesuai dengan batas yang sudah ditentukan. Oleh sebab itu, pengajar diwajibkan mampu melakukan peningkatan motivasi dalam belajar peserta didik.</w:t>
      </w:r>
    </w:p>
    <w:p w:rsidR="00CA32B8" w:rsidRPr="00CA32B8" w:rsidRDefault="00CA32B8" w:rsidP="00CA32B8">
      <w:pPr>
        <w:pStyle w:val="BodyText"/>
        <w:spacing w:before="198"/>
        <w:ind w:right="118" w:firstLine="566"/>
        <w:jc w:val="both"/>
        <w:rPr>
          <w:rFonts w:asciiTheme="majorBidi" w:hAnsiTheme="majorBidi" w:cstheme="majorBidi"/>
          <w:color w:val="000000" w:themeColor="text1"/>
        </w:rPr>
      </w:pPr>
      <w:r w:rsidRPr="00CA32B8">
        <w:rPr>
          <w:rFonts w:asciiTheme="majorBidi" w:hAnsiTheme="majorBidi" w:cstheme="majorBidi"/>
          <w:color w:val="000000" w:themeColor="text1"/>
        </w:rPr>
        <w:t xml:space="preserve">Waktu Era Revolusi Industri 4.0 pada saat ini, menggunakan ilmu pengetahuan terapan  yang bisa menyampaikan kontribusi besar dalam kehidupan semua orang, terhitung dalam Pendidikan </w:t>
      </w:r>
      <w:r w:rsidRPr="00CA32B8">
        <w:rPr>
          <w:rFonts w:asciiTheme="majorBidi" w:hAnsiTheme="majorBidi" w:cstheme="majorBidi"/>
          <w:color w:val="000000" w:themeColor="text1"/>
        </w:rPr>
        <w:fldChar w:fldCharType="begin" w:fldLock="1"/>
      </w:r>
      <w:r w:rsidRPr="00CA32B8">
        <w:rPr>
          <w:rFonts w:asciiTheme="majorBidi" w:hAnsiTheme="majorBidi" w:cstheme="majorBidi"/>
          <w:color w:val="000000" w:themeColor="text1"/>
        </w:rPr>
        <w:instrText>ADDIN CSL_CITATION {"citationItems":[{"id":"ITEM-1","itemData":{"DOI":"10.23887/mi.v25i2.26611","ISSN":"1829-877X","abstract":"Penelitan ini bertujuan untuk mengembangkan instrumen penilaian motivasi belajar dan hasil belajar IPA. Model pengembangan yang digunakan pada penelitian ini yaitu 4D, terdiri dari define, design, develop, dan disseminate. Penelitian pengembangan ini hanya dilakukan sampai tahap develop. Subyek penelitian ini adalah instrumen penilaian motivasi belajar dan hasil belajar IPA berupa kisi-kisi, lembar kuisioner dan tes hasil belajar IPA. Data yang dikumpulkan menggunakan metode angket dan tes. Data yang diperoleh akan dianalisis validitas dan reliabilitas masing-masing instrumen. Nilai rata-srata sebesar 0,92 dan 1 didapatkan dari hasil analisis validitas intrumen penilaian motivasi belajar dan hasil  belajar, artinya kedua instrumen penilaian ini memilki validitas yang sangat tinggi. Sedangkan hasil analisis reliabilitas intrumen penilaian motivasi belajar adalah  0,86 dan hasil belajar IPA 0,87, artinya kedua instrumen ini memiliki tingkat reliabilitas yang tinggi. Dari hasil yang diperoleh, maka dapat dinyatakan bahwa pengembangan instrumen penilaian motivasi belajar dan hasil belajar IPA layak dikembangkan dan digunakan untuk melakukan penilaian kepada siswa.","author":[{"dropping-particle":"","family":"Mudanta","given":"Kadek Arya","non-dropping-particle":"","parse-names":false,"suffix":""},{"dropping-particle":"","family":"Astawan","given":"I Gede","non-dropping-particle":"","parse-names":false,"suffix":""},{"dropping-particle":"","family":"Jayanta","given":"I Nyoman Laba","non-dropping-particle":"","parse-names":false,"suffix":""}],"container-title":"Mimbar Ilmu","id":"ITEM-1","issue":"2","issued":{"date-parts":[["2020"]]},"page":"101","title":"Instrumen Penilaian Motivasi Belajar dan Hasil Belajar IPA Siswa Kelas V Sekolah Dasar","type":"article-journal","volume":"25"},"uris":["http://www.mendeley.com/documents/?uuid=9d7a6596-3402-43bd-a41d-3355f57ee57e"]}],"mendeley":{"formattedCitation":"(Mudanta, Astawan, and Jayanta 2020)","manualFormatting":"(Mudanta, Astawan, dan Jayanta, 2020)","plainTextFormattedCitation":"(Mudanta, Astawan, and Jayanta 2020)","previouslyFormattedCitation":"(Mudanta, Astawan, and Jayanta 2020)"},"properties":{"noteIndex":0},"schema":"https://github.com/citation-style-language/schema/raw/master/csl-citation.json"}</w:instrText>
      </w:r>
      <w:r w:rsidRPr="00CA32B8">
        <w:rPr>
          <w:rFonts w:asciiTheme="majorBidi" w:hAnsiTheme="majorBidi" w:cstheme="majorBidi"/>
          <w:color w:val="000000" w:themeColor="text1"/>
        </w:rPr>
        <w:fldChar w:fldCharType="separate"/>
      </w:r>
      <w:r w:rsidRPr="00CA32B8">
        <w:rPr>
          <w:rFonts w:asciiTheme="majorBidi" w:hAnsiTheme="majorBidi" w:cstheme="majorBidi"/>
          <w:noProof/>
          <w:color w:val="000000" w:themeColor="text1"/>
        </w:rPr>
        <w:t>(Mudanta, Astawan, dan Jayanta, 2020)</w:t>
      </w:r>
      <w:r w:rsidRPr="00CA32B8">
        <w:rPr>
          <w:rFonts w:asciiTheme="majorBidi" w:hAnsiTheme="majorBidi" w:cstheme="majorBidi"/>
          <w:color w:val="000000" w:themeColor="text1"/>
        </w:rPr>
        <w:fldChar w:fldCharType="end"/>
      </w:r>
      <w:r w:rsidRPr="00CA32B8">
        <w:rPr>
          <w:rFonts w:asciiTheme="majorBidi" w:hAnsiTheme="majorBidi" w:cstheme="majorBidi"/>
          <w:color w:val="000000" w:themeColor="text1"/>
        </w:rPr>
        <w:t xml:space="preserve">. Pada ilmu pengetahuan terapan banyak menggunakan perubahan belajar dalam pengajaran, alasannya ilmu pengetahuan terapan menjadikan pendukung dalam perubahan belajar untuk mengasah kesanggupan peserta didik.Belajar di rumah merupakan hal yang penting sehingga ilmu pengetahuan terapan mampu menguasai hal yang sudah disebutkan.Pengajar di harapkan mampu </w:t>
      </w:r>
      <w:r w:rsidRPr="00CA32B8">
        <w:rPr>
          <w:rFonts w:asciiTheme="majorBidi" w:hAnsiTheme="majorBidi" w:cstheme="majorBidi"/>
          <w:color w:val="000000" w:themeColor="text1"/>
        </w:rPr>
        <w:lastRenderedPageBreak/>
        <w:t>menggunakan ilmu pengetahuan terapan untuk model belajar yang lebik baik, sehingga harus ada penyelesaian dalam mengembangkan motivasi peserta didik dalam belajar di rumah pada masa corona.</w:t>
      </w:r>
    </w:p>
    <w:p w:rsidR="00CA32B8" w:rsidRPr="00CA32B8" w:rsidRDefault="00CA32B8" w:rsidP="00CA32B8">
      <w:pPr>
        <w:pStyle w:val="BodyText"/>
        <w:spacing w:before="198"/>
        <w:ind w:right="118" w:firstLine="566"/>
        <w:jc w:val="both"/>
        <w:rPr>
          <w:rFonts w:asciiTheme="majorBidi" w:hAnsiTheme="majorBidi" w:cstheme="majorBidi"/>
          <w:color w:val="000000" w:themeColor="text1"/>
        </w:rPr>
      </w:pPr>
      <w:r w:rsidRPr="00CA32B8">
        <w:rPr>
          <w:rFonts w:asciiTheme="majorBidi" w:hAnsiTheme="majorBidi" w:cstheme="majorBidi"/>
          <w:color w:val="000000" w:themeColor="text1"/>
        </w:rPr>
        <w:t xml:space="preserve">Media belajar yang dapat menjadi pilihan dalam belajar jauh beserta mengumpulkan belajar pertemuan pada masa belajar di rumah bisa melakukannya dengan model belajar  </w:t>
      </w:r>
      <w:r w:rsidRPr="00CA32B8">
        <w:rPr>
          <w:rFonts w:asciiTheme="majorBidi" w:hAnsiTheme="majorBidi" w:cstheme="majorBidi"/>
          <w:i/>
          <w:iCs/>
          <w:color w:val="000000" w:themeColor="text1"/>
        </w:rPr>
        <w:t>Blended learning</w:t>
      </w:r>
      <w:r w:rsidRPr="00CA32B8">
        <w:rPr>
          <w:rFonts w:asciiTheme="majorBidi" w:hAnsiTheme="majorBidi" w:cstheme="majorBidi"/>
          <w:i/>
          <w:iCs/>
          <w:color w:val="000000" w:themeColor="text1"/>
        </w:rPr>
        <w:fldChar w:fldCharType="begin" w:fldLock="1"/>
      </w:r>
      <w:r w:rsidRPr="00CA32B8">
        <w:rPr>
          <w:rFonts w:asciiTheme="majorBidi" w:hAnsiTheme="majorBidi" w:cstheme="majorBidi"/>
          <w:i/>
          <w:iCs/>
          <w:color w:val="000000" w:themeColor="text1"/>
        </w:rPr>
        <w:instrText>ADDIN CSL_CITATION {"citationItems":[{"id":"ITEM-1","itemData":{"author":[{"dropping-particle":"","family":"Permatasari","given":"Norhayati Endah","non-dropping-particle":"","parse-names":false,"suffix":""},{"dropping-particle":"","family":"Koeswati","given":"Henny Dewi","non-dropping-particle":"","parse-names":false,"suffix":""},{"dropping-particle":"","family":"Giarti","given":"Sri","non-dropping-particle":"","parse-names":false,"suffix":""}],"container-title":"Jurnal Madrasah Ibtidaiyah","id":"ITEM-1","issue":"2","issued":{"date-parts":[["2017"]]},"page":"148-161","title":"Peningkatan Kedisiplinan Dan Prestasi Belajar Siswa Melalui Strategi Berbagi Pengetahuan Secara Aktif Berbantuan Macromedia Flash","type":"article-journal","volume":"4"},"uris":["http://www.mendeley.com/documents/?uuid=3eb03d48-8691-4528-bbd2-0666c63867de"]}],"mendeley":{"formattedCitation":"(Permatasari, Koeswati, and Giarti 2017)","plainTextFormattedCitation":"(Permatasari, Koeswati, and Giarti 2017)","previouslyFormattedCitation":"(Permatasari, Koeswati, and Giarti 2017)"},"properties":{"noteIndex":0},"schema":"https://github.com/citation-style-language/schema/raw/master/csl-citation.json"}</w:instrText>
      </w:r>
      <w:r w:rsidRPr="00CA32B8">
        <w:rPr>
          <w:rFonts w:asciiTheme="majorBidi" w:hAnsiTheme="majorBidi" w:cstheme="majorBidi"/>
          <w:i/>
          <w:iCs/>
          <w:color w:val="000000" w:themeColor="text1"/>
        </w:rPr>
        <w:fldChar w:fldCharType="separate"/>
      </w:r>
      <w:r w:rsidRPr="00CA32B8">
        <w:rPr>
          <w:rFonts w:asciiTheme="majorBidi" w:hAnsiTheme="majorBidi" w:cstheme="majorBidi"/>
          <w:iCs/>
          <w:noProof/>
          <w:color w:val="000000" w:themeColor="text1"/>
        </w:rPr>
        <w:t>(Permatasari, Koeswati, dan Giarti 2017)</w:t>
      </w:r>
      <w:r w:rsidRPr="00CA32B8">
        <w:rPr>
          <w:rFonts w:asciiTheme="majorBidi" w:hAnsiTheme="majorBidi" w:cstheme="majorBidi"/>
          <w:i/>
          <w:iCs/>
          <w:color w:val="000000" w:themeColor="text1"/>
        </w:rPr>
        <w:fldChar w:fldCharType="end"/>
      </w:r>
      <w:r w:rsidRPr="00CA32B8">
        <w:rPr>
          <w:rFonts w:asciiTheme="majorBidi" w:hAnsiTheme="majorBidi" w:cstheme="majorBidi"/>
          <w:i/>
          <w:iCs/>
          <w:color w:val="000000" w:themeColor="text1"/>
        </w:rPr>
        <w:t xml:space="preserve">. </w:t>
      </w:r>
      <w:r w:rsidRPr="00CA32B8">
        <w:rPr>
          <w:rFonts w:asciiTheme="majorBidi" w:hAnsiTheme="majorBidi" w:cstheme="majorBidi"/>
          <w:color w:val="000000" w:themeColor="text1"/>
        </w:rPr>
        <w:t xml:space="preserve">Belajar memakai </w:t>
      </w:r>
      <w:r w:rsidRPr="00CA32B8">
        <w:rPr>
          <w:rFonts w:asciiTheme="majorBidi" w:hAnsiTheme="majorBidi" w:cstheme="majorBidi"/>
          <w:i/>
          <w:iCs/>
          <w:color w:val="000000" w:themeColor="text1"/>
        </w:rPr>
        <w:t>Blended learning</w:t>
      </w:r>
      <w:r w:rsidRPr="00CA32B8">
        <w:rPr>
          <w:rFonts w:asciiTheme="majorBidi" w:hAnsiTheme="majorBidi" w:cstheme="majorBidi"/>
          <w:color w:val="000000" w:themeColor="text1"/>
        </w:rPr>
        <w:t xml:space="preserve"> gunanya untuk mempertinggi keefektifan serta kemampuan dalam interaksi guru serta siswa pada perubahan dalam belajar yang berlarut-larut.Keunggulan proses belajar </w:t>
      </w:r>
      <w:r w:rsidRPr="00CA32B8">
        <w:rPr>
          <w:rFonts w:asciiTheme="majorBidi" w:hAnsiTheme="majorBidi" w:cstheme="majorBidi"/>
          <w:i/>
          <w:iCs/>
          <w:color w:val="000000" w:themeColor="text1"/>
        </w:rPr>
        <w:t>blended learning</w:t>
      </w:r>
      <w:r w:rsidRPr="00CA32B8">
        <w:rPr>
          <w:rFonts w:asciiTheme="majorBidi" w:hAnsiTheme="majorBidi" w:cstheme="majorBidi"/>
          <w:color w:val="000000" w:themeColor="text1"/>
        </w:rPr>
        <w:t xml:space="preserve"> ialah menaikkan kemampuan belajar sehingga peserta didik lebih gembira serta membuat siswa termotivasi dalam belajar, yang dulunya membenci pelajaran sehingga suka dengan pelajaran misalnya ada peserta didik yang suka dengan ekstrakurikuler menggambar akibatnya peserta didik termotivasi dengan seni </w:t>
      </w:r>
      <w:r w:rsidRPr="00CA32B8">
        <w:rPr>
          <w:rFonts w:asciiTheme="majorBidi" w:hAnsiTheme="majorBidi" w:cstheme="majorBidi"/>
          <w:color w:val="000000" w:themeColor="text1"/>
        </w:rPr>
        <w:fldChar w:fldCharType="begin" w:fldLock="1"/>
      </w:r>
      <w:r w:rsidRPr="00CA32B8">
        <w:rPr>
          <w:rFonts w:asciiTheme="majorBidi" w:hAnsiTheme="majorBidi" w:cstheme="majorBidi"/>
          <w:color w:val="000000" w:themeColor="text1"/>
        </w:rPr>
        <w:instrText>ADDIN CSL_CITATION {"citationItems":[{"id":"ITEM-1","itemData":{"abstract":"To be a professional teacher is a necessity that must be realized. There are quite many professional teachers but do not have good pedagogical abilities. Pedagogical abilities include the ability to organize educational learning, utilize information and communication technology for learning purposes. This study aims to determine: Based on the results of hypothesis testing and research results, it can be concluded as follows; (1) there are differences in learning motivation between students through blended learning compared to students taught conventional learning, (2) there are differences in learning outcomes between students taught blended learning compared to students taught conventional learning, (3) there is an increase in students' learning motivation from the application of blended learning (4) there is an increase in student learning outcomes due to the application of blended learning. Suggestions and inputs from the results of this study are expected to improve the quality of ICT learning, as input for improving the quality of education at the SD/MI level with the blended learning model; and as reference material for further research on blended learning. Along with the development of science and technology, it requires teachers to make an innovation in teaching and learning activities, one of which is the use of learning strategies and models.","author":[{"dropping-particle":"","family":"Abroto","given":"A","non-dropping-particle":"","parse-names":false,"suffix":""},{"dropping-particle":"","family":"Maemonah","given":"M","non-dropping-particle":"","parse-names":false,"suffix":""},{"dropping-particle":"","family":"Ayu","given":"N P","non-dropping-particle":"","parse-names":false,"suffix":""}],"container-title":"Edukatif: Jurnal Ilmu …","id":"ITEM-1","issue":"5","issued":{"date-parts":[["2021"]]},"page":"1993-2000","title":"Pengaruh Metode Blended Learning Dalam Meningkatkan Motivasi dan Hasil Belajar Siswa Sekolah Dasar","type":"article-journal","volume":"3"},"uris":["http://www.mendeley.com/documents/?uuid=155b0bfe-74e7-4228-bce3-d3733e17105d"]}],"mendeley":{"formattedCitation":"(Abroto, Maemonah, and Ayu 2021)","manualFormatting":"(Abroto, Maemonah, and Ayu, 2021)","plainTextFormattedCitation":"(Abroto, Maemonah, and Ayu 2021)","previouslyFormattedCitation":"(Abroto, Maemonah, and Ayu 2021)"},"properties":{"noteIndex":0},"schema":"https://github.com/citation-style-language/schema/raw/master/csl-citation.json"}</w:instrText>
      </w:r>
      <w:r w:rsidRPr="00CA32B8">
        <w:rPr>
          <w:rFonts w:asciiTheme="majorBidi" w:hAnsiTheme="majorBidi" w:cstheme="majorBidi"/>
          <w:color w:val="000000" w:themeColor="text1"/>
        </w:rPr>
        <w:fldChar w:fldCharType="separate"/>
      </w:r>
      <w:r w:rsidRPr="00CA32B8">
        <w:rPr>
          <w:rFonts w:asciiTheme="majorBidi" w:hAnsiTheme="majorBidi" w:cstheme="majorBidi"/>
          <w:noProof/>
          <w:color w:val="000000" w:themeColor="text1"/>
        </w:rPr>
        <w:t>(Abroto, Maemonah, dan Ayu, 2021)</w:t>
      </w:r>
      <w:r w:rsidRPr="00CA32B8">
        <w:rPr>
          <w:rFonts w:asciiTheme="majorBidi" w:hAnsiTheme="majorBidi" w:cstheme="majorBidi"/>
          <w:color w:val="000000" w:themeColor="text1"/>
        </w:rPr>
        <w:fldChar w:fldCharType="end"/>
      </w:r>
      <w:r w:rsidRPr="00CA32B8">
        <w:rPr>
          <w:rFonts w:asciiTheme="majorBidi" w:hAnsiTheme="majorBidi" w:cstheme="majorBidi"/>
          <w:color w:val="000000" w:themeColor="text1"/>
        </w:rPr>
        <w:t>.</w:t>
      </w:r>
    </w:p>
    <w:p w:rsidR="00CA32B8" w:rsidRPr="00CA32B8" w:rsidRDefault="00CA32B8" w:rsidP="00CA32B8">
      <w:pPr>
        <w:pStyle w:val="BodyText"/>
        <w:spacing w:before="198"/>
        <w:ind w:right="118" w:firstLine="566"/>
        <w:jc w:val="both"/>
        <w:rPr>
          <w:rFonts w:asciiTheme="majorBidi" w:hAnsiTheme="majorBidi" w:cstheme="majorBidi"/>
          <w:color w:val="000000" w:themeColor="text1"/>
        </w:rPr>
      </w:pPr>
      <w:r w:rsidRPr="00CA32B8">
        <w:rPr>
          <w:rFonts w:asciiTheme="majorBidi" w:hAnsiTheme="majorBidi" w:cstheme="majorBidi"/>
          <w:color w:val="000000" w:themeColor="text1"/>
        </w:rPr>
        <w:t xml:space="preserve">Lain dari pada model belajar </w:t>
      </w:r>
      <w:r w:rsidRPr="00CA32B8">
        <w:rPr>
          <w:rFonts w:asciiTheme="majorBidi" w:hAnsiTheme="majorBidi" w:cstheme="majorBidi"/>
          <w:i/>
          <w:iCs/>
          <w:color w:val="000000" w:themeColor="text1"/>
        </w:rPr>
        <w:t>blended learning</w:t>
      </w:r>
      <w:r w:rsidRPr="00CA32B8">
        <w:rPr>
          <w:rFonts w:asciiTheme="majorBidi" w:hAnsiTheme="majorBidi" w:cstheme="majorBidi"/>
          <w:color w:val="000000" w:themeColor="text1"/>
        </w:rPr>
        <w:t xml:space="preserve"> ada juga model belajar </w:t>
      </w:r>
      <w:r w:rsidRPr="00CA32B8">
        <w:rPr>
          <w:rFonts w:asciiTheme="majorBidi" w:hAnsiTheme="majorBidi" w:cstheme="majorBidi"/>
          <w:i/>
          <w:iCs/>
          <w:color w:val="000000" w:themeColor="text1"/>
        </w:rPr>
        <w:t>hybrid learning</w:t>
      </w:r>
      <w:r w:rsidRPr="00CA32B8">
        <w:rPr>
          <w:rFonts w:asciiTheme="majorBidi" w:hAnsiTheme="majorBidi" w:cstheme="majorBidi"/>
          <w:color w:val="000000" w:themeColor="text1"/>
        </w:rPr>
        <w:t xml:space="preserve">. Media </w:t>
      </w:r>
      <w:r w:rsidRPr="00CA32B8">
        <w:rPr>
          <w:rFonts w:asciiTheme="majorBidi" w:hAnsiTheme="majorBidi" w:cstheme="majorBidi"/>
          <w:i/>
          <w:iCs/>
          <w:color w:val="000000" w:themeColor="text1"/>
        </w:rPr>
        <w:t>hybrid learning</w:t>
      </w:r>
      <w:r w:rsidRPr="00CA32B8">
        <w:rPr>
          <w:rFonts w:asciiTheme="majorBidi" w:hAnsiTheme="majorBidi" w:cstheme="majorBidi"/>
          <w:color w:val="000000" w:themeColor="text1"/>
        </w:rPr>
        <w:t xml:space="preserve"> terujuk kombinasi dengan sebagian suasana belajar antara bertemu di ruangan serta terhubung dalam internet</w:t>
      </w:r>
      <w:r w:rsidRPr="00CA32B8">
        <w:rPr>
          <w:rFonts w:asciiTheme="majorBidi" w:hAnsiTheme="majorBidi" w:cstheme="majorBidi"/>
          <w:color w:val="000000" w:themeColor="text1"/>
        </w:rPr>
        <w:fldChar w:fldCharType="begin" w:fldLock="1"/>
      </w:r>
      <w:r w:rsidRPr="00CA32B8">
        <w:rPr>
          <w:rFonts w:asciiTheme="majorBidi" w:hAnsiTheme="majorBidi" w:cstheme="majorBidi"/>
          <w:color w:val="000000" w:themeColor="text1"/>
        </w:rPr>
        <w:instrText>ADDIN CSL_CITATION {"citationItems":[{"id":"ITEM-1","itemData":{"ISSN":"2657-2230","author":[{"dropping-particle":"","family":"Makhin","given":"M","non-dropping-particle":"","parse-names":false,"suffix":""}],"container-title":"MUDIR : Jurnal Manajemen Pendidikan","id":"ITEM-1","issue":"2","issued":{"date-parts":[["2021"]]},"title":"MUDIR (Jurnal Manajemen Pendidikan) HYBRID LEARNING: MODEL PEMBELAJARAN PADA MASA PANDEMI DI SD NEGERI BUNGURASIH WARU SIDOARJO","type":"article-journal","volume":"3"},"uris":["http://www.mendeley.com/documents/?uuid=e15ac37f-bf85-40af-891c-3af239ba595b"]}],"mendeley":{"formattedCitation":"(Makhin 2021)","manualFormatting":"(Makhin, 2021)","plainTextFormattedCitation":"(Makhin 2021)","previouslyFormattedCitation":"(Makhin 2021)"},"properties":{"noteIndex":0},"schema":"https://github.com/citation-style-language/schema/raw/master/csl-citation.json"}</w:instrText>
      </w:r>
      <w:r w:rsidRPr="00CA32B8">
        <w:rPr>
          <w:rFonts w:asciiTheme="majorBidi" w:hAnsiTheme="majorBidi" w:cstheme="majorBidi"/>
          <w:color w:val="000000" w:themeColor="text1"/>
        </w:rPr>
        <w:fldChar w:fldCharType="separate"/>
      </w:r>
      <w:r w:rsidRPr="00CA32B8">
        <w:rPr>
          <w:rFonts w:asciiTheme="majorBidi" w:hAnsiTheme="majorBidi" w:cstheme="majorBidi"/>
          <w:noProof/>
          <w:color w:val="000000" w:themeColor="text1"/>
        </w:rPr>
        <w:t>(Makhin, 2021)</w:t>
      </w:r>
      <w:r w:rsidRPr="00CA32B8">
        <w:rPr>
          <w:rFonts w:asciiTheme="majorBidi" w:hAnsiTheme="majorBidi" w:cstheme="majorBidi"/>
          <w:color w:val="000000" w:themeColor="text1"/>
        </w:rPr>
        <w:fldChar w:fldCharType="end"/>
      </w:r>
      <w:r w:rsidRPr="00CA32B8">
        <w:rPr>
          <w:rFonts w:asciiTheme="majorBidi" w:hAnsiTheme="majorBidi" w:cstheme="majorBidi"/>
          <w:color w:val="000000" w:themeColor="text1"/>
        </w:rPr>
        <w:t xml:space="preserve">. Media </w:t>
      </w:r>
      <w:r w:rsidRPr="00CA32B8">
        <w:rPr>
          <w:rFonts w:asciiTheme="majorBidi" w:hAnsiTheme="majorBidi" w:cstheme="majorBidi"/>
          <w:i/>
          <w:iCs/>
          <w:color w:val="000000" w:themeColor="text1"/>
        </w:rPr>
        <w:t>hybrid learning</w:t>
      </w:r>
      <w:r w:rsidRPr="00CA32B8">
        <w:rPr>
          <w:rFonts w:asciiTheme="majorBidi" w:hAnsiTheme="majorBidi" w:cstheme="majorBidi"/>
          <w:color w:val="000000" w:themeColor="text1"/>
        </w:rPr>
        <w:t xml:space="preserve"> memberikan peluang kepada peserta didik untuk bertemu dengan guru agar bisa melakukan pembelajaran secara diskusi, debat serta mampu mendapatkan intruksi dengan cara terus </w:t>
      </w:r>
      <w:r w:rsidRPr="00CA32B8">
        <w:rPr>
          <w:rFonts w:asciiTheme="majorBidi" w:hAnsiTheme="majorBidi" w:cstheme="majorBidi"/>
          <w:color w:val="000000" w:themeColor="text1"/>
        </w:rPr>
        <w:fldChar w:fldCharType="begin" w:fldLock="1"/>
      </w:r>
      <w:r w:rsidRPr="00CA32B8">
        <w:rPr>
          <w:rFonts w:asciiTheme="majorBidi" w:hAnsiTheme="majorBidi" w:cstheme="majorBidi"/>
          <w:color w:val="000000" w:themeColor="text1"/>
        </w:rPr>
        <w:instrText>ADDIN CSL_CITATION {"citationItems":[{"id":"ITEM-1","itemData":{"DOI":"10.31004/cendekia.v5i3.752","ISSN":"2614-3038","abstract":"Motivasi Belajar Matematika Siswa Sekolah Menengah Selama Pembelajaran Daring di Masa Pandemi COVID-19","author":[{"dropping-particle":"","family":"Nurfallah","given":"Mitha","non-dropping-particle":"","parse-names":false,"suffix":""},{"dropping-particle":"","family":"Pradipta","given":"Trisna Roy","non-dropping-particle":"","parse-names":false,"suffix":""}],"container-title":"Jurnal Cendekia : Jurnal Pendidikan Matematika","id":"ITEM-1","issue":"3","issued":{"date-parts":[["2021"]]},"page":"2425-2437","title":"Motivasi Belajar Matematika Siswa Sekolah Menengah Selama Pembelajaran Daring di Masa Pandemi COVID-19","type":"article-journal","volume":"5"},"uris":["http://www.mendeley.com/documents/?uuid=9c6812f7-0e9b-4d67-87eb-faab927c1eab"]}],"mendeley":{"formattedCitation":"(Nurfallah and Pradipta 2021)","manualFormatting":"(Nurfallah and Pradipta, 2021)","plainTextFormattedCitation":"(Nurfallah and Pradipta 2021)","previouslyFormattedCitation":"(Nurfallah and Pradipta 2021)"},"properties":{"noteIndex":0},"schema":"https://github.com/citation-style-language/schema/raw/master/csl-citation.json"}</w:instrText>
      </w:r>
      <w:r w:rsidRPr="00CA32B8">
        <w:rPr>
          <w:rFonts w:asciiTheme="majorBidi" w:hAnsiTheme="majorBidi" w:cstheme="majorBidi"/>
          <w:color w:val="000000" w:themeColor="text1"/>
        </w:rPr>
        <w:fldChar w:fldCharType="separate"/>
      </w:r>
      <w:r w:rsidRPr="00CA32B8">
        <w:rPr>
          <w:rFonts w:asciiTheme="majorBidi" w:hAnsiTheme="majorBidi" w:cstheme="majorBidi"/>
          <w:noProof/>
          <w:color w:val="000000" w:themeColor="text1"/>
        </w:rPr>
        <w:t>(Nurfallah dan Pradipta, 2021)</w:t>
      </w:r>
      <w:r w:rsidRPr="00CA32B8">
        <w:rPr>
          <w:rFonts w:asciiTheme="majorBidi" w:hAnsiTheme="majorBidi" w:cstheme="majorBidi"/>
          <w:color w:val="000000" w:themeColor="text1"/>
        </w:rPr>
        <w:fldChar w:fldCharType="end"/>
      </w:r>
      <w:r w:rsidRPr="00CA32B8">
        <w:rPr>
          <w:rFonts w:asciiTheme="majorBidi" w:hAnsiTheme="majorBidi" w:cstheme="majorBidi"/>
          <w:color w:val="000000" w:themeColor="text1"/>
        </w:rPr>
        <w:t xml:space="preserve">. Beserta keunggulannya </w:t>
      </w:r>
      <w:r w:rsidRPr="00CA32B8">
        <w:rPr>
          <w:rFonts w:asciiTheme="majorBidi" w:hAnsiTheme="majorBidi" w:cstheme="majorBidi"/>
          <w:i/>
          <w:iCs/>
          <w:color w:val="000000" w:themeColor="text1"/>
        </w:rPr>
        <w:t>hybrid learning</w:t>
      </w:r>
      <w:r w:rsidRPr="00CA32B8">
        <w:rPr>
          <w:rFonts w:asciiTheme="majorBidi" w:hAnsiTheme="majorBidi" w:cstheme="majorBidi"/>
          <w:color w:val="000000" w:themeColor="text1"/>
        </w:rPr>
        <w:t xml:space="preserve"> merupakan media belajar yang menarik dengan banyak jenis akibatnya media belajar </w:t>
      </w:r>
      <w:r w:rsidRPr="00CA32B8">
        <w:rPr>
          <w:rFonts w:asciiTheme="majorBidi" w:hAnsiTheme="majorBidi" w:cstheme="majorBidi"/>
          <w:i/>
          <w:iCs/>
          <w:color w:val="000000" w:themeColor="text1"/>
        </w:rPr>
        <w:t>hybrid learning</w:t>
      </w:r>
      <w:r w:rsidRPr="00CA32B8">
        <w:rPr>
          <w:rFonts w:asciiTheme="majorBidi" w:hAnsiTheme="majorBidi" w:cstheme="majorBidi"/>
          <w:color w:val="000000" w:themeColor="text1"/>
        </w:rPr>
        <w:t xml:space="preserve"> tidak menciptkan peserta didik bosan. Dengan hal tersebut terbukti bahwa penelitian terdahulu </w:t>
      </w:r>
      <w:r w:rsidRPr="00CA32B8">
        <w:rPr>
          <w:rFonts w:asciiTheme="majorBidi" w:hAnsiTheme="majorBidi" w:cstheme="majorBidi"/>
          <w:i/>
          <w:iCs/>
          <w:color w:val="000000" w:themeColor="text1"/>
        </w:rPr>
        <w:t>hybrid learning</w:t>
      </w:r>
      <w:r w:rsidRPr="00CA32B8">
        <w:rPr>
          <w:rFonts w:asciiTheme="majorBidi" w:hAnsiTheme="majorBidi" w:cstheme="majorBidi"/>
          <w:color w:val="000000" w:themeColor="text1"/>
        </w:rPr>
        <w:t xml:space="preserve">merupakan media belajar yang mempunyai keistimewaan sendiri </w:t>
      </w:r>
      <w:r w:rsidRPr="00CA32B8">
        <w:rPr>
          <w:rFonts w:asciiTheme="majorBidi" w:hAnsiTheme="majorBidi" w:cstheme="majorBidi"/>
          <w:color w:val="000000" w:themeColor="text1"/>
        </w:rPr>
        <w:fldChar w:fldCharType="begin" w:fldLock="1"/>
      </w:r>
      <w:r w:rsidRPr="00CA32B8">
        <w:rPr>
          <w:rFonts w:asciiTheme="majorBidi" w:hAnsiTheme="majorBidi" w:cstheme="majorBidi"/>
          <w:color w:val="000000" w:themeColor="text1"/>
        </w:rPr>
        <w:instrText>ADDIN CSL_CITATION {"citationItems":[{"id":"ITEM-1","itemData":{"abstract":"… Motivasi belajar merupakan salah satu faktor yang harus diperhatikan selama proses pembelajaran karena memiliki pengaruh signifikan terhadap prestasi … 11 METODE … Motivasi belajar mahasiswa melalui pembelajaran daring harus tetap diperhatikan sebagai salah satu …","author":[{"dropping-particle":"","family":"Swastika","given":"A","non-dropping-particle":"","parse-names":false,"suffix":""},{"dropping-particle":"","family":"Lukita","given":"G","non-dropping-particle":"","parse-names":false,"suffix":""}],"container-title":"Indonesian Journal of Instructional …","id":"ITEM-1","issued":{"date-parts":[["2020"]]},"page":"9-13","title":"Motivasi Belajar Dalam Pembelajaran Daring Berbasis Learning Management System (LMS) Schoology Pada Mata Kuliah Probabilitas","type":"article-journal","volume":"1"},"uris":["http://www.mendeley.com/documents/?uuid=2b7e4a54-a93b-4f6c-ba03-5f21b5533b07"]}],"mendeley":{"formattedCitation":"(Swastika and Lukita 2020)","manualFormatting":"(Swastika and Lukita, 2020)","plainTextFormattedCitation":"(Swastika and Lukita 2020)","previouslyFormattedCitation":"(Swastika and Lukita 2020)"},"properties":{"noteIndex":0},"schema":"https://github.com/citation-style-language/schema/raw/master/csl-citation.json"}</w:instrText>
      </w:r>
      <w:r w:rsidRPr="00CA32B8">
        <w:rPr>
          <w:rFonts w:asciiTheme="majorBidi" w:hAnsiTheme="majorBidi" w:cstheme="majorBidi"/>
          <w:color w:val="000000" w:themeColor="text1"/>
        </w:rPr>
        <w:fldChar w:fldCharType="separate"/>
      </w:r>
      <w:r w:rsidRPr="00CA32B8">
        <w:rPr>
          <w:rFonts w:asciiTheme="majorBidi" w:hAnsiTheme="majorBidi" w:cstheme="majorBidi"/>
          <w:noProof/>
          <w:color w:val="000000" w:themeColor="text1"/>
        </w:rPr>
        <w:t>(Swastika dan Lukita, 2020)</w:t>
      </w:r>
      <w:r w:rsidRPr="00CA32B8">
        <w:rPr>
          <w:rFonts w:asciiTheme="majorBidi" w:hAnsiTheme="majorBidi" w:cstheme="majorBidi"/>
          <w:color w:val="000000" w:themeColor="text1"/>
        </w:rPr>
        <w:fldChar w:fldCharType="end"/>
      </w:r>
      <w:r w:rsidRPr="00CA32B8">
        <w:rPr>
          <w:rFonts w:asciiTheme="majorBidi" w:hAnsiTheme="majorBidi" w:cstheme="majorBidi"/>
          <w:color w:val="000000" w:themeColor="text1"/>
        </w:rPr>
        <w:t>.</w:t>
      </w:r>
    </w:p>
    <w:p w:rsidR="00CA32B8" w:rsidRPr="00CA32B8" w:rsidRDefault="00CA32B8" w:rsidP="00CA32B8">
      <w:pPr>
        <w:pStyle w:val="BodyText"/>
        <w:spacing w:before="198"/>
        <w:ind w:right="118" w:firstLine="566"/>
        <w:jc w:val="both"/>
        <w:rPr>
          <w:rFonts w:asciiTheme="majorBidi" w:hAnsiTheme="majorBidi" w:cstheme="majorBidi"/>
          <w:color w:val="000000" w:themeColor="text1"/>
          <w:lang w:val="en-GB"/>
        </w:rPr>
      </w:pPr>
      <w:r w:rsidRPr="00CA32B8">
        <w:rPr>
          <w:rFonts w:asciiTheme="majorBidi" w:hAnsiTheme="majorBidi" w:cstheme="majorBidi"/>
          <w:color w:val="000000" w:themeColor="text1"/>
        </w:rPr>
        <w:t xml:space="preserve">Dari hasil pemaparan tersebut maka bisa diambil kesimpulan penggunaan </w:t>
      </w:r>
      <w:r w:rsidRPr="00CA32B8">
        <w:rPr>
          <w:rFonts w:asciiTheme="majorBidi" w:hAnsiTheme="majorBidi" w:cstheme="majorBidi"/>
          <w:i/>
          <w:color w:val="000000" w:themeColor="text1"/>
        </w:rPr>
        <w:t>blended learning</w:t>
      </w:r>
      <w:r w:rsidRPr="00CA32B8">
        <w:rPr>
          <w:rFonts w:asciiTheme="majorBidi" w:hAnsiTheme="majorBidi" w:cstheme="majorBidi"/>
          <w:color w:val="000000" w:themeColor="text1"/>
        </w:rPr>
        <w:t xml:space="preserve"> dan </w:t>
      </w:r>
      <w:r w:rsidRPr="00CA32B8">
        <w:rPr>
          <w:rFonts w:asciiTheme="majorBidi" w:hAnsiTheme="majorBidi" w:cstheme="majorBidi"/>
          <w:i/>
          <w:color w:val="000000" w:themeColor="text1"/>
        </w:rPr>
        <w:t>hybrid learning</w:t>
      </w:r>
      <w:r w:rsidRPr="00CA32B8">
        <w:rPr>
          <w:rFonts w:asciiTheme="majorBidi" w:hAnsiTheme="majorBidi" w:cstheme="majorBidi"/>
          <w:color w:val="000000" w:themeColor="text1"/>
        </w:rPr>
        <w:t xml:space="preserve"> sebagai media belajar online pada masa pandemi corona mampu meningkatkan motivasi belajar peserta didik dalam kegiatan belajar. Penelitian ini fokus pada efektivitas model </w:t>
      </w:r>
      <w:r w:rsidRPr="00CA32B8">
        <w:rPr>
          <w:rFonts w:asciiTheme="majorBidi" w:hAnsiTheme="majorBidi" w:cstheme="majorBidi"/>
          <w:i/>
          <w:color w:val="000000" w:themeColor="text1"/>
        </w:rPr>
        <w:t>hybrid learning</w:t>
      </w:r>
      <w:r w:rsidRPr="00CA32B8">
        <w:rPr>
          <w:rFonts w:asciiTheme="majorBidi" w:hAnsiTheme="majorBidi" w:cstheme="majorBidi"/>
          <w:color w:val="000000" w:themeColor="text1"/>
        </w:rPr>
        <w:t xml:space="preserve"> dan </w:t>
      </w:r>
      <w:r w:rsidRPr="00CA32B8">
        <w:rPr>
          <w:rFonts w:asciiTheme="majorBidi" w:hAnsiTheme="majorBidi" w:cstheme="majorBidi"/>
          <w:i/>
          <w:color w:val="000000" w:themeColor="text1"/>
        </w:rPr>
        <w:t>blended learning</w:t>
      </w:r>
      <w:r w:rsidRPr="00CA32B8">
        <w:rPr>
          <w:rFonts w:asciiTheme="majorBidi" w:hAnsiTheme="majorBidi" w:cstheme="majorBidi"/>
          <w:color w:val="000000" w:themeColor="text1"/>
        </w:rPr>
        <w:t xml:space="preserve"> terhadap motivasi belajar siswa Sekolah Dasar MI Al-Karim Surabaya</w:t>
      </w:r>
    </w:p>
    <w:p w:rsidR="00E9332C" w:rsidRDefault="00E9332C">
      <w:pPr>
        <w:spacing w:after="0" w:line="360" w:lineRule="auto"/>
        <w:ind w:left="91" w:firstLine="720"/>
        <w:jc w:val="both"/>
        <w:rPr>
          <w:rFonts w:ascii="Times New Roman" w:hAnsi="Times New Roman" w:cs="Times New Roman"/>
          <w:color w:val="000000"/>
        </w:rPr>
      </w:pPr>
    </w:p>
    <w:p w:rsidR="00E9332C" w:rsidRDefault="00B7018E">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DB0297" w:rsidRPr="00DB0297" w:rsidRDefault="00DB0297" w:rsidP="00DB0297">
      <w:pPr>
        <w:ind w:firstLine="567"/>
        <w:jc w:val="both"/>
        <w:rPr>
          <w:rFonts w:asciiTheme="majorBidi" w:eastAsia="Cambria" w:hAnsiTheme="majorBidi" w:cstheme="majorBidi"/>
          <w:color w:val="000000" w:themeColor="text1"/>
          <w:lang w:val="en-US"/>
        </w:rPr>
      </w:pPr>
      <w:r w:rsidRPr="00DB0297">
        <w:rPr>
          <w:rFonts w:asciiTheme="majorBidi" w:eastAsia="Cambria" w:hAnsiTheme="majorBidi" w:cstheme="majorBidi"/>
          <w:color w:val="000000" w:themeColor="text1"/>
          <w:lang w:val="en-US"/>
        </w:rPr>
        <w:t xml:space="preserve">Penelitian dalam hal ini merupakan salah satu jenis dalampenelitian kuantitatif. Objek penelitian kuantitatif bersifat sebab akibat </w:t>
      </w:r>
      <w:r w:rsidRPr="00DB0297">
        <w:rPr>
          <w:rFonts w:asciiTheme="majorBidi" w:eastAsia="Cambria" w:hAnsiTheme="majorBidi" w:cstheme="majorBidi"/>
          <w:color w:val="000000" w:themeColor="text1"/>
          <w:lang w:val="en-US"/>
        </w:rPr>
        <w:fldChar w:fldCharType="begin" w:fldLock="1"/>
      </w:r>
      <w:r w:rsidRPr="00DB0297">
        <w:rPr>
          <w:rFonts w:asciiTheme="majorBidi" w:eastAsia="Cambria" w:hAnsiTheme="majorBidi" w:cstheme="majorBidi"/>
          <w:color w:val="000000" w:themeColor="text1"/>
          <w:lang w:val="en-US"/>
        </w:rPr>
        <w:instrText>ADDIN CSL_CITATION {"citationItems":[{"id":"ITEM-1","itemData":{"ISBN":"9786027374829","author":[{"dropping-particle":"","family":"Toto","given":"","non-dropping-particle":"","parse-names":false,"suffix":""},{"dropping-particle":"","family":"Nanang","given":"","non-dropping-particle":"","parse-names":false,"suffix":""}],"id":"ITEM-1","issued":{"date-parts":[["2012"]]},"title":"Metode Penelitian Kuantitatif","type":"book"},"uris":["http://www.mendeley.com/documents/?uuid=1d543198-d082-4947-8c34-bd995de266fa"]}],"mendeley":{"formattedCitation":"(Toto and Nanang 2012)","plainTextFormattedCitation":"(Toto and Nanang 2012)","previouslyFormattedCitation":"(Toto and Nanang 2012)"},"properties":{"noteIndex":0},"schema":"https://github.com/citation-style-language/schema/raw/master/csl-citation.json"}</w:instrText>
      </w:r>
      <w:r w:rsidRPr="00DB0297">
        <w:rPr>
          <w:rFonts w:asciiTheme="majorBidi" w:eastAsia="Cambria" w:hAnsiTheme="majorBidi" w:cstheme="majorBidi"/>
          <w:color w:val="000000" w:themeColor="text1"/>
          <w:lang w:val="en-US"/>
        </w:rPr>
        <w:fldChar w:fldCharType="separate"/>
      </w:r>
      <w:r w:rsidRPr="00DB0297">
        <w:rPr>
          <w:rFonts w:asciiTheme="majorBidi" w:eastAsia="Cambria" w:hAnsiTheme="majorBidi" w:cstheme="majorBidi"/>
          <w:noProof/>
          <w:color w:val="000000" w:themeColor="text1"/>
          <w:lang w:val="en-US"/>
        </w:rPr>
        <w:t>(Toto dan Nanang 2012)</w:t>
      </w:r>
      <w:r w:rsidRPr="00DB0297">
        <w:rPr>
          <w:rFonts w:asciiTheme="majorBidi" w:eastAsia="Cambria" w:hAnsiTheme="majorBidi" w:cstheme="majorBidi"/>
          <w:color w:val="000000" w:themeColor="text1"/>
          <w:lang w:val="en-US"/>
        </w:rPr>
        <w:fldChar w:fldCharType="end"/>
      </w:r>
      <w:r w:rsidRPr="00DB0297">
        <w:rPr>
          <w:rFonts w:asciiTheme="majorBidi" w:eastAsia="Cambria" w:hAnsiTheme="majorBidi" w:cstheme="majorBidi"/>
          <w:color w:val="000000" w:themeColor="text1"/>
          <w:lang w:val="en-US"/>
        </w:rPr>
        <w:t>. Sehingga kegunaan dari jenis penelitian ini yaitu untuk mencari tau seberapa besar pengaruh yang disebabkan oleh variabel bebas (</w:t>
      </w:r>
      <w:r w:rsidRPr="00DB0297">
        <w:rPr>
          <w:rFonts w:asciiTheme="majorBidi" w:eastAsia="Cambria" w:hAnsiTheme="majorBidi" w:cstheme="majorBidi"/>
          <w:i/>
          <w:iCs/>
          <w:color w:val="000000" w:themeColor="text1"/>
          <w:lang w:val="en-US"/>
        </w:rPr>
        <w:t>independent</w:t>
      </w:r>
      <w:r w:rsidRPr="00DB0297">
        <w:rPr>
          <w:rFonts w:asciiTheme="majorBidi" w:eastAsia="Cambria" w:hAnsiTheme="majorBidi" w:cstheme="majorBidi"/>
          <w:color w:val="000000" w:themeColor="text1"/>
          <w:lang w:val="en-US"/>
        </w:rPr>
        <w:t>) kepada variabel terikat (</w:t>
      </w:r>
      <w:r w:rsidRPr="00DB0297">
        <w:rPr>
          <w:rFonts w:asciiTheme="majorBidi" w:eastAsia="Cambria" w:hAnsiTheme="majorBidi" w:cstheme="majorBidi"/>
          <w:i/>
          <w:iCs/>
          <w:color w:val="000000" w:themeColor="text1"/>
          <w:lang w:val="en-US"/>
        </w:rPr>
        <w:t>dependent</w:t>
      </w:r>
      <w:r w:rsidRPr="00DB0297">
        <w:rPr>
          <w:rFonts w:asciiTheme="majorBidi" w:eastAsia="Cambria" w:hAnsiTheme="majorBidi" w:cstheme="majorBidi"/>
          <w:color w:val="000000" w:themeColor="text1"/>
          <w:lang w:val="en-US"/>
        </w:rPr>
        <w:t xml:space="preserve">) </w:t>
      </w:r>
      <w:r w:rsidRPr="00DB0297">
        <w:rPr>
          <w:rFonts w:asciiTheme="majorBidi" w:eastAsia="Cambria" w:hAnsiTheme="majorBidi" w:cstheme="majorBidi"/>
          <w:color w:val="000000" w:themeColor="text1"/>
          <w:lang w:val="en-US"/>
        </w:rPr>
        <w:fldChar w:fldCharType="begin" w:fldLock="1"/>
      </w:r>
      <w:r w:rsidRPr="00DB0297">
        <w:rPr>
          <w:rFonts w:asciiTheme="majorBidi" w:eastAsia="Cambria" w:hAnsiTheme="majorBidi" w:cstheme="majorBidi"/>
          <w:color w:val="000000" w:themeColor="text1"/>
          <w:lang w:val="en-U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approach.","author":[{"dropping-particle":"","family":"Sugiyono","given":"P Dr","non-dropping-particle":"","parse-names":false,"suffix":""}],"container-title":"Bandung: CV Alfabeta","id":"ITEM-1","issued":{"date-parts":[["2019"]]},"page":"1-334","title":"Metode Penelitian Pendidikan: Pendekatan Kuantitatif, Kualitatif, R&amp;D (Cetakan Ke 26)","type":"article-journal"},"uris":["http://www.mendeley.com/documents/?uuid=2180ce7c-e244-4f58-8424-6be8350f3d38"]}],"mendeley":{"formattedCitation":"(Sugiyono 2019)","plainTextFormattedCitation":"(Sugiyono 2019)","previouslyFormattedCitation":"(Sugiyono 2019)"},"properties":{"noteIndex":0},"schema":"https://github.com/citation-style-language/schema/raw/master/csl-citation.json"}</w:instrText>
      </w:r>
      <w:r w:rsidRPr="00DB0297">
        <w:rPr>
          <w:rFonts w:asciiTheme="majorBidi" w:eastAsia="Cambria" w:hAnsiTheme="majorBidi" w:cstheme="majorBidi"/>
          <w:color w:val="000000" w:themeColor="text1"/>
          <w:lang w:val="en-US"/>
        </w:rPr>
        <w:fldChar w:fldCharType="separate"/>
      </w:r>
      <w:r w:rsidRPr="00DB0297">
        <w:rPr>
          <w:rFonts w:asciiTheme="majorBidi" w:eastAsia="Cambria" w:hAnsiTheme="majorBidi" w:cstheme="majorBidi"/>
          <w:noProof/>
          <w:color w:val="000000" w:themeColor="text1"/>
          <w:lang w:val="en-US"/>
        </w:rPr>
        <w:t>(Sugiyono 2019)</w:t>
      </w:r>
      <w:r w:rsidRPr="00DB0297">
        <w:rPr>
          <w:rFonts w:asciiTheme="majorBidi" w:eastAsia="Cambria" w:hAnsiTheme="majorBidi" w:cstheme="majorBidi"/>
          <w:color w:val="000000" w:themeColor="text1"/>
          <w:lang w:val="en-US"/>
        </w:rPr>
        <w:fldChar w:fldCharType="end"/>
      </w:r>
      <w:r w:rsidRPr="00DB0297">
        <w:rPr>
          <w:rFonts w:asciiTheme="majorBidi" w:eastAsia="Cambria" w:hAnsiTheme="majorBidi" w:cstheme="majorBidi"/>
          <w:color w:val="000000" w:themeColor="text1"/>
          <w:lang w:val="en-US"/>
        </w:rPr>
        <w:t xml:space="preserve">. Data yang dihasilkan pada penelitan kuantitatif berupa angka-angka yang kemudian dianalisis menggunakan statistik </w:t>
      </w:r>
      <w:r w:rsidRPr="00DB0297">
        <w:rPr>
          <w:rFonts w:asciiTheme="majorBidi" w:eastAsia="Cambria" w:hAnsiTheme="majorBidi" w:cstheme="majorBidi"/>
          <w:color w:val="000000" w:themeColor="text1"/>
          <w:lang w:val="en-US"/>
        </w:rPr>
        <w:fldChar w:fldCharType="begin" w:fldLock="1"/>
      </w:r>
      <w:r w:rsidRPr="00DB0297">
        <w:rPr>
          <w:rFonts w:asciiTheme="majorBidi" w:eastAsia="Cambria" w:hAnsiTheme="majorBidi" w:cstheme="majorBidi"/>
          <w:color w:val="000000" w:themeColor="text1"/>
          <w:lang w:val="en-US"/>
        </w:rPr>
        <w:instrText>ADDIN CSL_CITATION {"citationItems":[{"id":"ITEM-1","itemData":{"ISBN":"0222008822","abstract":"Predicting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approach.","author":[{"dropping-particle":"","family":"Suharsaputra","given":"Uhar","non-dropping-particle":"","parse-names":false,"suffix":""}],"id":"ITEM-1","issued":{"date-parts":[["2012"]]},"number-of-pages":"189-190","title":"Metode Penelitian Kuantitatif, Kualitatif, dan Tindakan","type":"book"},"uris":["http://www.mendeley.com/documents/?uuid=a48e87ad-bfcc-43f2-a109-39095fd82e26"]}],"mendeley":{"formattedCitation":"(Suharsaputra 2012)","plainTextFormattedCitation":"(Suharsaputra 2012)","previouslyFormattedCitation":"(Suharsaputra 2012)"},"properties":{"noteIndex":0},"schema":"https://github.com/citation-style-language/schema/raw/master/csl-citation.json"}</w:instrText>
      </w:r>
      <w:r w:rsidRPr="00DB0297">
        <w:rPr>
          <w:rFonts w:asciiTheme="majorBidi" w:eastAsia="Cambria" w:hAnsiTheme="majorBidi" w:cstheme="majorBidi"/>
          <w:color w:val="000000" w:themeColor="text1"/>
          <w:lang w:val="en-US"/>
        </w:rPr>
        <w:fldChar w:fldCharType="separate"/>
      </w:r>
      <w:r w:rsidRPr="00DB0297">
        <w:rPr>
          <w:rFonts w:asciiTheme="majorBidi" w:eastAsia="Cambria" w:hAnsiTheme="majorBidi" w:cstheme="majorBidi"/>
          <w:noProof/>
          <w:color w:val="000000" w:themeColor="text1"/>
          <w:lang w:val="en-US"/>
        </w:rPr>
        <w:t>(Suharsaputra 2012)</w:t>
      </w:r>
      <w:r w:rsidRPr="00DB0297">
        <w:rPr>
          <w:rFonts w:asciiTheme="majorBidi" w:eastAsia="Cambria" w:hAnsiTheme="majorBidi" w:cstheme="majorBidi"/>
          <w:color w:val="000000" w:themeColor="text1"/>
          <w:lang w:val="en-US"/>
        </w:rPr>
        <w:fldChar w:fldCharType="end"/>
      </w:r>
      <w:r w:rsidRPr="00DB0297">
        <w:rPr>
          <w:rFonts w:asciiTheme="majorBidi" w:eastAsia="Cambria" w:hAnsiTheme="majorBidi" w:cstheme="majorBidi"/>
          <w:color w:val="000000" w:themeColor="text1"/>
          <w:lang w:val="en-US"/>
        </w:rPr>
        <w:t xml:space="preserve">. Variabel yang digunakan ada dua yaitu </w:t>
      </w:r>
      <w:r w:rsidRPr="00DB0297">
        <w:rPr>
          <w:rFonts w:asciiTheme="majorBidi" w:eastAsia="Cambria" w:hAnsiTheme="majorBidi" w:cstheme="majorBidi"/>
          <w:i/>
          <w:iCs/>
          <w:color w:val="000000" w:themeColor="text1"/>
          <w:lang w:val="en-US"/>
        </w:rPr>
        <w:t>efektivitas hybrid learning</w:t>
      </w:r>
      <w:r w:rsidRPr="00DB0297">
        <w:rPr>
          <w:rFonts w:asciiTheme="majorBidi" w:eastAsia="Cambria" w:hAnsiTheme="majorBidi" w:cstheme="majorBidi"/>
          <w:color w:val="000000" w:themeColor="text1"/>
          <w:lang w:val="en-US"/>
        </w:rPr>
        <w:t xml:space="preserve"> (</w:t>
      </w:r>
      <w:r w:rsidRPr="00DB0297">
        <w:rPr>
          <w:rFonts w:ascii="Cambria Math" w:eastAsia="Cambria Math" w:hAnsi="Cambria Math" w:cstheme="majorBidi"/>
          <w:color w:val="000000" w:themeColor="text1"/>
          <w:lang w:val="en-US"/>
        </w:rPr>
        <w:t>𝑿</w:t>
      </w:r>
      <w:r w:rsidRPr="00DB0297">
        <w:rPr>
          <w:rFonts w:ascii="Cambria Math" w:eastAsia="Cambria Math" w:hAnsi="Cambria Math" w:cstheme="majorBidi"/>
          <w:color w:val="000000" w:themeColor="text1"/>
          <w:position w:val="-4"/>
          <w:lang w:val="en-US"/>
        </w:rPr>
        <w:t>𝟏</w:t>
      </w:r>
      <w:r w:rsidRPr="00DB0297">
        <w:rPr>
          <w:rFonts w:asciiTheme="majorBidi" w:eastAsia="Cambria" w:hAnsiTheme="majorBidi" w:cstheme="majorBidi"/>
          <w:color w:val="000000" w:themeColor="text1"/>
          <w:lang w:val="en-US"/>
        </w:rPr>
        <w:t xml:space="preserve">) dan </w:t>
      </w:r>
      <w:r w:rsidRPr="00DB0297">
        <w:rPr>
          <w:rFonts w:asciiTheme="majorBidi" w:eastAsia="Cambria" w:hAnsiTheme="majorBidi" w:cstheme="majorBidi"/>
          <w:i/>
          <w:iCs/>
          <w:color w:val="000000" w:themeColor="text1"/>
          <w:lang w:val="en-US"/>
        </w:rPr>
        <w:t>efektivitas Blended Learning</w:t>
      </w:r>
      <w:r w:rsidRPr="00DB0297">
        <w:rPr>
          <w:rFonts w:asciiTheme="majorBidi" w:eastAsia="Cambria" w:hAnsiTheme="majorBidi" w:cstheme="majorBidi"/>
          <w:color w:val="000000" w:themeColor="text1"/>
          <w:lang w:val="en-US"/>
        </w:rPr>
        <w:t>(</w:t>
      </w:r>
      <w:r w:rsidRPr="00DB0297">
        <w:rPr>
          <w:rFonts w:ascii="Cambria Math" w:eastAsia="Cambria Math" w:hAnsi="Cambria Math" w:cstheme="majorBidi"/>
          <w:color w:val="000000" w:themeColor="text1"/>
          <w:lang w:val="en-US"/>
        </w:rPr>
        <w:t>𝑿</w:t>
      </w:r>
      <w:r w:rsidRPr="00DB0297">
        <w:rPr>
          <w:rFonts w:ascii="Cambria Math" w:eastAsia="Cambria Math" w:hAnsi="Cambria Math" w:cstheme="majorBidi"/>
          <w:color w:val="000000" w:themeColor="text1"/>
          <w:position w:val="-4"/>
          <w:lang w:val="en-US"/>
        </w:rPr>
        <w:t>𝟐</w:t>
      </w:r>
      <w:r w:rsidRPr="00DB0297">
        <w:rPr>
          <w:rFonts w:asciiTheme="majorBidi" w:eastAsia="Cambria" w:hAnsiTheme="majorBidi" w:cstheme="majorBidi"/>
          <w:color w:val="000000" w:themeColor="text1"/>
          <w:lang w:val="en-US"/>
        </w:rPr>
        <w:t>) sebagai variabel bebas. Lalu motivasi belajar siswa sekolah dasar (</w:t>
      </w:r>
      <w:r w:rsidRPr="00DB0297">
        <w:rPr>
          <w:rFonts w:ascii="Cambria Math" w:eastAsia="Cambria Math" w:hAnsi="Cambria Math" w:cstheme="majorBidi"/>
          <w:color w:val="000000" w:themeColor="text1"/>
          <w:lang w:val="en-US"/>
        </w:rPr>
        <w:t>𝒀</w:t>
      </w:r>
      <w:r w:rsidRPr="00DB0297">
        <w:rPr>
          <w:rFonts w:asciiTheme="majorBidi" w:eastAsia="Cambria" w:hAnsiTheme="majorBidi" w:cstheme="majorBidi"/>
          <w:color w:val="000000" w:themeColor="text1"/>
          <w:lang w:val="en-US"/>
        </w:rPr>
        <w:t>) sebagai variabel terikatnya.</w:t>
      </w:r>
    </w:p>
    <w:p w:rsidR="00DB0297" w:rsidRPr="00DB0297" w:rsidRDefault="00DB0297" w:rsidP="00DB0297">
      <w:pPr>
        <w:ind w:firstLine="567"/>
        <w:jc w:val="both"/>
        <w:rPr>
          <w:rFonts w:asciiTheme="majorBidi" w:eastAsia="Cambria" w:hAnsiTheme="majorBidi" w:cstheme="majorBidi"/>
          <w:color w:val="000000" w:themeColor="text1"/>
          <w:lang w:val="en-US"/>
        </w:rPr>
      </w:pPr>
      <w:r w:rsidRPr="00DB0297">
        <w:rPr>
          <w:rFonts w:asciiTheme="majorBidi" w:eastAsia="Cambria" w:hAnsiTheme="majorBidi" w:cstheme="majorBidi"/>
          <w:color w:val="000000" w:themeColor="text1"/>
          <w:lang w:val="en-US"/>
        </w:rPr>
        <w:t xml:space="preserve">Peneliti menetapkan wilayah generalisasi berupa subjek dan objek yang mempunyai karakteristik dan kuantitats tertentu, kemudian dipelajari dan disimpulkan, hal tersebut dinamakan dengan populasi </w:t>
      </w:r>
      <w:r w:rsidRPr="00DB0297">
        <w:rPr>
          <w:rFonts w:asciiTheme="majorBidi" w:eastAsia="Cambria" w:hAnsiTheme="majorBidi" w:cstheme="majorBidi"/>
          <w:color w:val="000000" w:themeColor="text1"/>
          <w:lang w:val="en-US"/>
        </w:rPr>
        <w:fldChar w:fldCharType="begin" w:fldLock="1"/>
      </w:r>
      <w:r w:rsidRPr="00DB0297">
        <w:rPr>
          <w:rFonts w:asciiTheme="majorBidi" w:eastAsia="Cambria" w:hAnsiTheme="majorBidi" w:cstheme="majorBidi"/>
          <w:color w:val="000000" w:themeColor="text1"/>
          <w:lang w:val="en-U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approach.","author":[{"dropping-particle":"","family":"Surya Dharma, MPA.","given":"Ph.D","non-dropping-particle":"","parse-names":false,"suffix":""}],"id":"ITEM-1","issued":{"date-parts":[["2008"]]},"title":"Pendekatan, jenis, dan metode penelitian pendidikan","type":"article-journal"},"uris":["http://www.mendeley.com/documents/?uuid=30094ced-c4ca-479f-bd57-581b54fe341c"]}],"mendeley":{"formattedCitation":"(Surya Dharma, MPA. 2008)","plainTextFormattedCitation":"(Surya Dharma, MPA. 2008)","previouslyFormattedCitation":"(Surya Dharma, MPA. 2008)"},"properties":{"noteIndex":0},"schema":"https://github.com/citation-style-language/schema/raw/master/csl-citation.json"}</w:instrText>
      </w:r>
      <w:r w:rsidRPr="00DB0297">
        <w:rPr>
          <w:rFonts w:asciiTheme="majorBidi" w:eastAsia="Cambria" w:hAnsiTheme="majorBidi" w:cstheme="majorBidi"/>
          <w:color w:val="000000" w:themeColor="text1"/>
          <w:lang w:val="en-US"/>
        </w:rPr>
        <w:fldChar w:fldCharType="separate"/>
      </w:r>
      <w:r w:rsidRPr="00DB0297">
        <w:rPr>
          <w:rFonts w:asciiTheme="majorBidi" w:eastAsia="Cambria" w:hAnsiTheme="majorBidi" w:cstheme="majorBidi"/>
          <w:noProof/>
          <w:color w:val="000000" w:themeColor="text1"/>
          <w:lang w:val="en-US"/>
        </w:rPr>
        <w:t>(Surya, 2008)</w:t>
      </w:r>
      <w:r w:rsidRPr="00DB0297">
        <w:rPr>
          <w:rFonts w:asciiTheme="majorBidi" w:eastAsia="Cambria" w:hAnsiTheme="majorBidi" w:cstheme="majorBidi"/>
          <w:color w:val="000000" w:themeColor="text1"/>
          <w:lang w:val="en-US"/>
        </w:rPr>
        <w:fldChar w:fldCharType="end"/>
      </w:r>
      <w:r w:rsidRPr="00DB0297">
        <w:rPr>
          <w:rFonts w:asciiTheme="majorBidi" w:eastAsia="Cambria" w:hAnsiTheme="majorBidi" w:cstheme="majorBidi"/>
          <w:color w:val="000000" w:themeColor="text1"/>
          <w:lang w:val="en-US"/>
        </w:rPr>
        <w:t xml:space="preserve">. Penelitian ini cocok digunakan untuk variabel yang terbatas dan populasi yang luas karena lebih ditekankan pada keluasan informasi </w:t>
      </w:r>
      <w:r w:rsidRPr="00DB0297">
        <w:rPr>
          <w:rFonts w:asciiTheme="majorBidi" w:eastAsia="Cambria" w:hAnsiTheme="majorBidi" w:cstheme="majorBidi"/>
          <w:color w:val="000000" w:themeColor="text1"/>
          <w:lang w:val="en-US"/>
        </w:rPr>
        <w:fldChar w:fldCharType="begin" w:fldLock="1"/>
      </w:r>
      <w:r w:rsidRPr="00DB0297">
        <w:rPr>
          <w:rFonts w:asciiTheme="majorBidi" w:eastAsia="Cambria" w:hAnsiTheme="majorBidi" w:cstheme="majorBidi"/>
          <w:color w:val="000000" w:themeColor="text1"/>
          <w:lang w:val="en-US"/>
        </w:rPr>
        <w:instrText>ADDIN CSL_CITATION {"citationItems":[{"id":"ITEM-1","itemData":{"abstract":"Merriam (2009: 13) mengemukakan pengertian penelitian kualitatif menurut Van Maanen (1979 : 520) sebagai berikut : “Qualitative research is an umbrella term covering an array of interpretive techniques which seek to describe, decode, translate, and otherwise come to terms with the meaning, not the frequency of certain more or less naturally occurring phenomena in the social world”. Dengan terjemahan bebas dapat diartikan bahwa penelitian kualitatif adalah sebuah istilah ‘payung’ yang meliputi berbagai teknik interpretasi yang berusaha untuk mendeskripsikan, ‘membaca’ kode, menerjemahkan, dan di samping itu bisa memahami makna, bukan frekuensi, dari berbagai feomena yang secara alamiah ada di dunia sosial","author":[{"dropping-particle":"","family":"Suwarsono","given":"St.","non-dropping-particle":"","parse-names":false,"suffix":""}],"container-title":"Hari Studi Dosen Program Studi Pendidikan Matematika","id":"ITEM-1","issued":{"date-parts":[["2016"]]},"page":"1","title":"Pengantar Penelitian Kualitatif","type":"article-journal"},"uris":["http://www.mendeley.com/documents/?uuid=5ad3a59d-f000-4130-9e49-6116473da701"]}],"mendeley":{"formattedCitation":"(Suwarsono 2016)","manualFormatting":"(Suwarsono, 2016)","plainTextFormattedCitation":"(Suwarsono 2016)","previouslyFormattedCitation":"(Suwarsono 2016)"},"properties":{"noteIndex":0},"schema":"https://github.com/citation-style-language/schema/raw/master/csl-citation.json"}</w:instrText>
      </w:r>
      <w:r w:rsidRPr="00DB0297">
        <w:rPr>
          <w:rFonts w:asciiTheme="majorBidi" w:eastAsia="Cambria" w:hAnsiTheme="majorBidi" w:cstheme="majorBidi"/>
          <w:color w:val="000000" w:themeColor="text1"/>
          <w:lang w:val="en-US"/>
        </w:rPr>
        <w:fldChar w:fldCharType="separate"/>
      </w:r>
      <w:r w:rsidRPr="00DB0297">
        <w:rPr>
          <w:rFonts w:asciiTheme="majorBidi" w:eastAsia="Cambria" w:hAnsiTheme="majorBidi" w:cstheme="majorBidi"/>
          <w:noProof/>
          <w:color w:val="000000" w:themeColor="text1"/>
          <w:lang w:val="en-US"/>
        </w:rPr>
        <w:t>(Suwarsono, 2016)</w:t>
      </w:r>
      <w:r w:rsidRPr="00DB0297">
        <w:rPr>
          <w:rFonts w:asciiTheme="majorBidi" w:eastAsia="Cambria" w:hAnsiTheme="majorBidi" w:cstheme="majorBidi"/>
          <w:color w:val="000000" w:themeColor="text1"/>
          <w:lang w:val="en-US"/>
        </w:rPr>
        <w:fldChar w:fldCharType="end"/>
      </w:r>
      <w:r w:rsidRPr="00DB0297">
        <w:rPr>
          <w:rFonts w:asciiTheme="majorBidi" w:eastAsia="Cambria" w:hAnsiTheme="majorBidi" w:cstheme="majorBidi"/>
          <w:color w:val="000000" w:themeColor="text1"/>
          <w:lang w:val="en-US"/>
        </w:rPr>
        <w:t>. Siswa-siswi kelas IV MI Al Karim Surabaya berjumlah 102 orang, terdiri dari 4 rombongan belajar termasuk kedalam populasi pada penelitian.</w:t>
      </w:r>
    </w:p>
    <w:p w:rsidR="00DB0297" w:rsidRPr="00DB0297" w:rsidRDefault="00DB0297" w:rsidP="00DB0297">
      <w:pPr>
        <w:ind w:firstLine="567"/>
        <w:jc w:val="both"/>
        <w:rPr>
          <w:rFonts w:asciiTheme="majorBidi" w:eastAsia="Cambria" w:hAnsiTheme="majorBidi" w:cstheme="majorBidi"/>
          <w:color w:val="000000" w:themeColor="text1"/>
          <w:lang w:val="en-US"/>
        </w:rPr>
      </w:pPr>
      <w:r w:rsidRPr="00DB0297">
        <w:rPr>
          <w:rFonts w:asciiTheme="majorBidi" w:eastAsia="Cambria" w:hAnsiTheme="majorBidi" w:cstheme="majorBidi"/>
          <w:color w:val="000000" w:themeColor="text1"/>
          <w:lang w:val="en-US"/>
        </w:rPr>
        <w:t xml:space="preserve">Selain populasi, pada penelitian kuantitatif dikenal juga istilah sampel. Sumber data yang merupakan bagian dari populasi disebut dengan sampel penelitian </w:t>
      </w:r>
      <w:r w:rsidRPr="00DB0297">
        <w:rPr>
          <w:rFonts w:asciiTheme="majorBidi" w:eastAsia="Cambria" w:hAnsiTheme="majorBidi" w:cstheme="majorBidi"/>
          <w:color w:val="000000" w:themeColor="text1"/>
          <w:lang w:val="en-US"/>
        </w:rPr>
        <w:fldChar w:fldCharType="begin" w:fldLock="1"/>
      </w:r>
      <w:r w:rsidRPr="00DB0297">
        <w:rPr>
          <w:rFonts w:asciiTheme="majorBidi" w:eastAsia="Cambria" w:hAnsiTheme="majorBidi" w:cstheme="majorBidi"/>
          <w:color w:val="000000" w:themeColor="text1"/>
          <w:lang w:val="en-U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approach.","author":[{"dropping-particle":"","family":"Sugiyono","given":"P Dr","non-dropping-particle":"","parse-names":false,"suffix":""}],"container-title":"Bandung: CV Alfabeta","id":"ITEM-1","issued":{"date-parts":[["2019"]]},"page":"1-334","title":"Metode Penelitian Pendidikan: Pendekatan Kuantitatif, Kualitatif, R&amp;D (Cetakan Ke 26)","type":"article-journal"},"uris":["http://www.mendeley.com/documents/?uuid=2180ce7c-e244-4f58-8424-6be8350f3d38"]}],"mendeley":{"formattedCitation":"(Sugiyono 2019)","manualFormatting":"(Sugiyono, 2019)","plainTextFormattedCitation":"(Sugiyono 2019)","previouslyFormattedCitation":"(Sugiyono 2019)"},"properties":{"noteIndex":0},"schema":"https://github.com/citation-style-language/schema/raw/master/csl-citation.json"}</w:instrText>
      </w:r>
      <w:r w:rsidRPr="00DB0297">
        <w:rPr>
          <w:rFonts w:asciiTheme="majorBidi" w:eastAsia="Cambria" w:hAnsiTheme="majorBidi" w:cstheme="majorBidi"/>
          <w:color w:val="000000" w:themeColor="text1"/>
          <w:lang w:val="en-US"/>
        </w:rPr>
        <w:fldChar w:fldCharType="separate"/>
      </w:r>
      <w:r w:rsidRPr="00DB0297">
        <w:rPr>
          <w:rFonts w:asciiTheme="majorBidi" w:eastAsia="Cambria" w:hAnsiTheme="majorBidi" w:cstheme="majorBidi"/>
          <w:noProof/>
          <w:color w:val="000000" w:themeColor="text1"/>
          <w:lang w:val="en-US"/>
        </w:rPr>
        <w:t>(Sugiyono, 2019)</w:t>
      </w:r>
      <w:r w:rsidRPr="00DB0297">
        <w:rPr>
          <w:rFonts w:asciiTheme="majorBidi" w:eastAsia="Cambria" w:hAnsiTheme="majorBidi" w:cstheme="majorBidi"/>
          <w:color w:val="000000" w:themeColor="text1"/>
          <w:lang w:val="en-US"/>
        </w:rPr>
        <w:fldChar w:fldCharType="end"/>
      </w:r>
      <w:r w:rsidRPr="00DB0297">
        <w:rPr>
          <w:rFonts w:asciiTheme="majorBidi" w:eastAsia="Cambria" w:hAnsiTheme="majorBidi" w:cstheme="majorBidi"/>
          <w:color w:val="000000" w:themeColor="text1"/>
          <w:lang w:val="en-US"/>
        </w:rPr>
        <w:t>. Dasar yang digunakan untuk ambil sampel yaitu memakai “</w:t>
      </w:r>
      <w:r w:rsidRPr="00DB0297">
        <w:rPr>
          <w:rFonts w:asciiTheme="majorBidi" w:eastAsia="Cambria" w:hAnsiTheme="majorBidi" w:cstheme="majorBidi"/>
          <w:i/>
          <w:iCs/>
          <w:color w:val="000000" w:themeColor="text1"/>
          <w:lang w:val="en-US"/>
        </w:rPr>
        <w:t>simple random sampling”</w:t>
      </w:r>
      <w:r w:rsidRPr="00DB0297">
        <w:rPr>
          <w:rFonts w:asciiTheme="majorBidi" w:eastAsia="Cambria" w:hAnsiTheme="majorBidi" w:cstheme="majorBidi"/>
          <w:color w:val="000000" w:themeColor="text1"/>
          <w:lang w:val="en-US"/>
        </w:rPr>
        <w:t xml:space="preserve"> (SRS), sampel ditentukan secara undian atau </w:t>
      </w:r>
      <w:r w:rsidRPr="00DB0297">
        <w:rPr>
          <w:rFonts w:asciiTheme="majorBidi" w:eastAsia="Cambria" w:hAnsiTheme="majorBidi" w:cstheme="majorBidi"/>
          <w:i/>
          <w:iCs/>
          <w:color w:val="000000" w:themeColor="text1"/>
          <w:lang w:val="en-US"/>
        </w:rPr>
        <w:t>lottere</w:t>
      </w:r>
      <w:r w:rsidRPr="00DB0297">
        <w:rPr>
          <w:rFonts w:asciiTheme="majorBidi" w:eastAsia="Cambria" w:hAnsiTheme="majorBidi" w:cstheme="majorBidi"/>
          <w:color w:val="000000" w:themeColor="text1"/>
          <w:lang w:val="en-US"/>
        </w:rPr>
        <w:fldChar w:fldCharType="begin" w:fldLock="1"/>
      </w:r>
      <w:r w:rsidRPr="00DB0297">
        <w:rPr>
          <w:rFonts w:asciiTheme="majorBidi" w:eastAsia="Cambria" w:hAnsiTheme="majorBidi" w:cstheme="majorBidi"/>
          <w:color w:val="000000" w:themeColor="text1"/>
          <w:lang w:val="en-US"/>
        </w:rPr>
        <w:instrText>ADDIN CSL_CITATION {"citationItems":[{"id":"ITEM-1","itemData":{"ISBN":"0222008822","abstract":"Predicting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approach.","author":[{"dropping-particle":"","family":"Suharsaputra","given":"Uhar","non-dropping-particle":"","parse-names":false,"suffix":""}],"id":"ITEM-1","issued":{"date-parts":[["2012"]]},"number-of-pages":"189-190","title":"Metode Penelitian Kuantitatif, Kualitatif, dan Tindakan","type":"book"},"uris":["http://www.mendeley.com/documents/?uuid=a48e87ad-bfcc-43f2-a109-39095fd82e26"]}],"mendeley":{"formattedCitation":"(Suharsaputra 2012)","manualFormatting":"(Suharsaputra, 2012)","plainTextFormattedCitation":"(Suharsaputra 2012)","previouslyFormattedCitation":"(Suharsaputra 2012)"},"properties":{"noteIndex":0},"schema":"https://github.com/citation-style-language/schema/raw/master/csl-citation.json"}</w:instrText>
      </w:r>
      <w:r w:rsidRPr="00DB0297">
        <w:rPr>
          <w:rFonts w:asciiTheme="majorBidi" w:eastAsia="Cambria" w:hAnsiTheme="majorBidi" w:cstheme="majorBidi"/>
          <w:color w:val="000000" w:themeColor="text1"/>
          <w:lang w:val="en-US"/>
        </w:rPr>
        <w:fldChar w:fldCharType="separate"/>
      </w:r>
      <w:r w:rsidRPr="00DB0297">
        <w:rPr>
          <w:rFonts w:asciiTheme="majorBidi" w:eastAsia="Cambria" w:hAnsiTheme="majorBidi" w:cstheme="majorBidi"/>
          <w:noProof/>
          <w:color w:val="000000" w:themeColor="text1"/>
          <w:lang w:val="en-US"/>
        </w:rPr>
        <w:t>(Suharsaputra, 2012)</w:t>
      </w:r>
      <w:r w:rsidRPr="00DB0297">
        <w:rPr>
          <w:rFonts w:asciiTheme="majorBidi" w:eastAsia="Cambria" w:hAnsiTheme="majorBidi" w:cstheme="majorBidi"/>
          <w:color w:val="000000" w:themeColor="text1"/>
          <w:lang w:val="en-US"/>
        </w:rPr>
        <w:fldChar w:fldCharType="end"/>
      </w:r>
      <w:r w:rsidRPr="00DB0297">
        <w:rPr>
          <w:rFonts w:asciiTheme="majorBidi" w:eastAsia="Cambria" w:hAnsiTheme="majorBidi" w:cstheme="majorBidi"/>
          <w:color w:val="000000" w:themeColor="text1"/>
          <w:lang w:val="en-US"/>
        </w:rPr>
        <w:t xml:space="preserve">. Dari jumlah 102 siswa yang ada, dipilih kelas IVA dan kelas IVB sebagai sampel penelitian. Adapun jumlah siswa kelas IVA yaitu 26 siswa yang kemudian dipilih secara acak sebanyak 15 </w:t>
      </w:r>
      <w:r w:rsidRPr="00DB0297">
        <w:rPr>
          <w:rFonts w:asciiTheme="majorBidi" w:eastAsia="Cambria" w:hAnsiTheme="majorBidi" w:cstheme="majorBidi"/>
          <w:color w:val="000000" w:themeColor="text1"/>
          <w:lang w:val="en-US"/>
        </w:rPr>
        <w:lastRenderedPageBreak/>
        <w:t xml:space="preserve">siswa (kelas eksperimen) yang menerapkan model </w:t>
      </w:r>
      <w:r w:rsidRPr="00DB0297">
        <w:rPr>
          <w:rFonts w:asciiTheme="majorBidi" w:eastAsia="Cambria" w:hAnsiTheme="majorBidi" w:cstheme="majorBidi"/>
          <w:i/>
          <w:iCs/>
          <w:color w:val="000000" w:themeColor="text1"/>
          <w:lang w:val="en-US"/>
        </w:rPr>
        <w:t>hybrid learning</w:t>
      </w:r>
      <w:r w:rsidRPr="00DB0297">
        <w:rPr>
          <w:rFonts w:asciiTheme="majorBidi" w:eastAsia="Cambria" w:hAnsiTheme="majorBidi" w:cstheme="majorBidi"/>
          <w:color w:val="000000" w:themeColor="text1"/>
          <w:lang w:val="en-US"/>
        </w:rPr>
        <w:t xml:space="preserve">, lalu kelas IVB yang juga dipilih secara acak berjumlah 15 siswa dari total siswa 25 sebagai kelas control yang menerapkan model </w:t>
      </w:r>
      <w:r w:rsidRPr="00DB0297">
        <w:rPr>
          <w:rFonts w:asciiTheme="majorBidi" w:eastAsia="Cambria" w:hAnsiTheme="majorBidi" w:cstheme="majorBidi"/>
          <w:i/>
          <w:iCs/>
          <w:color w:val="000000" w:themeColor="text1"/>
          <w:lang w:val="en-US"/>
        </w:rPr>
        <w:t>blended learning</w:t>
      </w:r>
      <w:r w:rsidRPr="00DB0297">
        <w:rPr>
          <w:rFonts w:asciiTheme="majorBidi" w:eastAsia="Cambria" w:hAnsiTheme="majorBidi" w:cstheme="majorBidi"/>
          <w:color w:val="000000" w:themeColor="text1"/>
          <w:lang w:val="en-US"/>
        </w:rPr>
        <w:t>, sehingga sampel yang digunakan berjumlah 30 siswa.</w:t>
      </w:r>
    </w:p>
    <w:p w:rsidR="00DB0297" w:rsidRPr="00DB0297" w:rsidRDefault="00DB0297" w:rsidP="00DB0297">
      <w:pPr>
        <w:ind w:firstLine="567"/>
        <w:jc w:val="both"/>
        <w:rPr>
          <w:rFonts w:asciiTheme="majorBidi" w:eastAsia="Cambria" w:hAnsiTheme="majorBidi" w:cstheme="majorBidi"/>
          <w:color w:val="000000" w:themeColor="text1"/>
          <w:lang w:val="en-US"/>
        </w:rPr>
      </w:pPr>
      <w:r w:rsidRPr="00DB0297">
        <w:rPr>
          <w:rFonts w:asciiTheme="majorBidi" w:eastAsia="Cambria" w:hAnsiTheme="majorBidi" w:cstheme="majorBidi"/>
          <w:color w:val="000000" w:themeColor="text1"/>
          <w:lang w:val="en-US"/>
        </w:rPr>
        <w:t xml:space="preserve">Teknik pengumpulan datanya dilakukan melalui penyebaran angket lewat </w:t>
      </w:r>
      <w:r w:rsidRPr="00DB0297">
        <w:rPr>
          <w:rFonts w:asciiTheme="majorBidi" w:eastAsia="Cambria" w:hAnsiTheme="majorBidi" w:cstheme="majorBidi"/>
          <w:i/>
          <w:iCs/>
          <w:color w:val="000000" w:themeColor="text1"/>
          <w:lang w:val="en-US"/>
        </w:rPr>
        <w:t>google form</w:t>
      </w:r>
      <w:r w:rsidRPr="00DB0297">
        <w:rPr>
          <w:rFonts w:asciiTheme="majorBidi" w:eastAsia="Cambria" w:hAnsiTheme="majorBidi" w:cstheme="majorBidi"/>
          <w:color w:val="000000" w:themeColor="text1"/>
          <w:lang w:val="en-US"/>
        </w:rPr>
        <w:t xml:space="preserve"> kepada siswa-siswi kelas IVA dan IVB. Angket yang digunakan bersifat tertutup. Pada angket tersebut sudah disediakan alternatif untuk menjawab pernyataan yang terdiri dari 30 pernyataan didalamnya, dan masing-masing terdiri dari 15 pernyataan untuk penerapan model </w:t>
      </w:r>
      <w:r w:rsidRPr="00DB0297">
        <w:rPr>
          <w:rFonts w:asciiTheme="majorBidi" w:eastAsia="Cambria" w:hAnsiTheme="majorBidi" w:cstheme="majorBidi"/>
          <w:i/>
          <w:iCs/>
          <w:color w:val="000000" w:themeColor="text1"/>
          <w:lang w:val="en-US"/>
        </w:rPr>
        <w:t>hybrid learning</w:t>
      </w:r>
      <w:r w:rsidRPr="00DB0297">
        <w:rPr>
          <w:rFonts w:asciiTheme="majorBidi" w:eastAsia="Cambria" w:hAnsiTheme="majorBidi" w:cstheme="majorBidi"/>
          <w:color w:val="000000" w:themeColor="text1"/>
          <w:lang w:val="en-US"/>
        </w:rPr>
        <w:t xml:space="preserve"> dan </w:t>
      </w:r>
      <w:r w:rsidRPr="00DB0297">
        <w:rPr>
          <w:rFonts w:asciiTheme="majorBidi" w:eastAsia="Cambria" w:hAnsiTheme="majorBidi" w:cstheme="majorBidi"/>
          <w:i/>
          <w:iCs/>
          <w:color w:val="000000" w:themeColor="text1"/>
          <w:lang w:val="en-US"/>
        </w:rPr>
        <w:t>blended learning.</w:t>
      </w:r>
    </w:p>
    <w:p w:rsidR="00DB0297" w:rsidRPr="00DB0297" w:rsidRDefault="00DB0297" w:rsidP="00DB0297">
      <w:pPr>
        <w:widowControl w:val="0"/>
        <w:autoSpaceDE w:val="0"/>
        <w:autoSpaceDN w:val="0"/>
        <w:spacing w:before="1"/>
        <w:ind w:right="119" w:firstLine="567"/>
        <w:jc w:val="both"/>
        <w:rPr>
          <w:rFonts w:asciiTheme="majorBidi" w:eastAsia="Cambria" w:hAnsiTheme="majorBidi" w:cstheme="majorBidi"/>
          <w:color w:val="000000" w:themeColor="text1"/>
          <w:lang w:val="en-US"/>
        </w:rPr>
      </w:pPr>
      <w:r w:rsidRPr="00DB0297">
        <w:rPr>
          <w:rFonts w:asciiTheme="majorBidi" w:eastAsia="Cambria" w:hAnsiTheme="majorBidi" w:cstheme="majorBidi"/>
          <w:color w:val="000000" w:themeColor="text1"/>
          <w:lang w:val="en-US"/>
        </w:rPr>
        <w:t>Analisis regresi linier berganda pada statistik dipilih sebagai teknik analisis dalam penelitian ini karena di dalamnya ada duavariabel</w:t>
      </w:r>
      <w:r w:rsidRPr="00DB0297">
        <w:rPr>
          <w:rFonts w:asciiTheme="majorBidi" w:eastAsia="Cambria" w:hAnsiTheme="majorBidi" w:cstheme="majorBidi"/>
          <w:color w:val="000000" w:themeColor="text1"/>
          <w:spacing w:val="1"/>
          <w:lang w:val="en-US"/>
        </w:rPr>
        <w:t xml:space="preserve">(variabel </w:t>
      </w:r>
      <w:r w:rsidRPr="00DB0297">
        <w:rPr>
          <w:rFonts w:asciiTheme="majorBidi" w:eastAsia="Cambria" w:hAnsiTheme="majorBidi" w:cstheme="majorBidi"/>
          <w:color w:val="000000" w:themeColor="text1"/>
          <w:lang w:val="en-US"/>
        </w:rPr>
        <w:t>independen</w:t>
      </w:r>
      <w:r w:rsidRPr="00DB0297">
        <w:rPr>
          <w:rFonts w:asciiTheme="majorBidi" w:eastAsia="Cambria" w:hAnsiTheme="majorBidi" w:cstheme="majorBidi"/>
          <w:color w:val="000000" w:themeColor="text1"/>
          <w:spacing w:val="1"/>
          <w:lang w:val="en-US"/>
        </w:rPr>
        <w:t>&amp;</w:t>
      </w:r>
      <w:r w:rsidRPr="00DB0297">
        <w:rPr>
          <w:rFonts w:asciiTheme="majorBidi" w:eastAsia="Cambria" w:hAnsiTheme="majorBidi" w:cstheme="majorBidi"/>
          <w:color w:val="000000" w:themeColor="text1"/>
          <w:lang w:val="en-US"/>
        </w:rPr>
        <w:t>variabeldependen)</w:t>
      </w:r>
      <w:r w:rsidRPr="00DB0297">
        <w:rPr>
          <w:rFonts w:asciiTheme="majorBidi" w:eastAsia="Cambria" w:hAnsiTheme="majorBidi" w:cstheme="majorBidi"/>
          <w:color w:val="000000" w:themeColor="text1"/>
          <w:lang w:val="en-US"/>
        </w:rPr>
        <w:fldChar w:fldCharType="begin" w:fldLock="1"/>
      </w:r>
      <w:r w:rsidRPr="00DB0297">
        <w:rPr>
          <w:rFonts w:asciiTheme="majorBidi" w:eastAsia="Cambria" w:hAnsiTheme="majorBidi" w:cstheme="majorBidi"/>
          <w:color w:val="000000" w:themeColor="text1"/>
          <w:lang w:val="en-US"/>
        </w:rPr>
        <w:instrText>ADDIN CSL_CITATION {"citationItems":[{"id":"ITEM-1","itemData":{"abstract":"As long as pandemic Covid-19 all about learning will use online learning. This policies set by our Government to cut deployment virus Covid-19. So, altough pandemic staying we can do online learning. Many media online learning will can use by us, such as Google Meet and whatsapp grup. Both of this media can be alternative as online learning on going. Google Meet will help teachers and students face to face so, teachers can be easier to give theory. Whatsapp grup will help students for send their duty that given by teachers. So this study aims to find out how effectiveness online learning use Google Meet and whatsapp grup to increase learning outcomes mathematic during pandemic Covid-19. This study will run in Elementary School Surabaya. The research method use a quantitative method, is a method how big influence free variable to banded variable. Recruitment data collection use questionnare made by google form that given by selected","author":[{"dropping-particle":"","family":"Fatkhurrozi","given":"Achmad","non-dropping-particle":"","parse-names":false,"suffix":""},{"dropping-particle":"","family":"Amaniyah","given":"Inqidloatul","non-dropping-particle":"","parse-names":false,"suffix":""},{"dropping-particle":"","family":"Rahmawati","given":"Ika","non-dropping-particle":"","parse-names":false,"suffix":""},{"dropping-particle":"","family":"Lailiyah","given":"Siti","non-dropping-particle":"","parse-names":false,"suffix":""}],"container-title":"Modeling: Jurnal Program Studi PGMI","id":"ITEM-1","issue":"1","issued":{"date-parts":[["2021"]]},"page":"28-42","title":"Efektivitas Pembelajaran Daring menggunakan Goole Meet dan Whatsap Group untuk Meningkatkan Hasil Belajar Matematika Selama Pandemi Covid-19","type":"article-journal","volume":"8"},"uris":["http://www.mendeley.com/documents/?uuid=36d3990a-8c8f-4826-8370-fee19f78207a"]}],"mendeley":{"formattedCitation":"(Fatkhurrozi et al. 2021)","plainTextFormattedCitation":"(Fatkhurrozi et al. 2021)","previouslyFormattedCitation":"(Fatkhurrozi et al. 2021)"},"properties":{"noteIndex":0},"schema":"https://github.com/citation-style-language/schema/raw/master/csl-citation.json"}</w:instrText>
      </w:r>
      <w:r w:rsidRPr="00DB0297">
        <w:rPr>
          <w:rFonts w:asciiTheme="majorBidi" w:eastAsia="Cambria" w:hAnsiTheme="majorBidi" w:cstheme="majorBidi"/>
          <w:color w:val="000000" w:themeColor="text1"/>
          <w:lang w:val="en-US"/>
        </w:rPr>
        <w:fldChar w:fldCharType="separate"/>
      </w:r>
      <w:r w:rsidRPr="00DB0297">
        <w:rPr>
          <w:rFonts w:asciiTheme="majorBidi" w:eastAsia="Cambria" w:hAnsiTheme="majorBidi" w:cstheme="majorBidi"/>
          <w:noProof/>
          <w:color w:val="000000" w:themeColor="text1"/>
          <w:lang w:val="en-US"/>
        </w:rPr>
        <w:t>(Fatkhurrozi et al. 2021)</w:t>
      </w:r>
      <w:r w:rsidRPr="00DB0297">
        <w:rPr>
          <w:rFonts w:asciiTheme="majorBidi" w:eastAsia="Cambria" w:hAnsiTheme="majorBidi" w:cstheme="majorBidi"/>
          <w:color w:val="000000" w:themeColor="text1"/>
          <w:lang w:val="en-US"/>
        </w:rPr>
        <w:fldChar w:fldCharType="end"/>
      </w:r>
      <w:r w:rsidRPr="00DB0297">
        <w:rPr>
          <w:rFonts w:asciiTheme="majorBidi" w:eastAsia="Cambria" w:hAnsiTheme="majorBidi" w:cstheme="majorBidi"/>
          <w:color w:val="000000" w:themeColor="text1"/>
          <w:lang w:val="en-US"/>
        </w:rPr>
        <w:t>. Nilai pada masing-masing variabel sudah diketahui, tujuannya yaitu untuk melihat seberapa besar pengaruh secara parsial ataupun secara simultan antara kedua variabel. Selanjutnya dilakukan analisis dengan bantuan aplikasi SPSS 22 untuk analisis statistik “regresi linier berganda” setelah data terkumpul, sehingga data dapat diolah, yang kemudian kegunaanya untuk menjawab topic masalah pada penelitian. Terdapat 4 tahapan dalam pengolahan data, yaitu:</w:t>
      </w:r>
    </w:p>
    <w:p w:rsidR="00DB0297" w:rsidRPr="00DB0297" w:rsidRDefault="00DB0297" w:rsidP="00DB0297">
      <w:pPr>
        <w:widowControl w:val="0"/>
        <w:numPr>
          <w:ilvl w:val="0"/>
          <w:numId w:val="4"/>
        </w:numPr>
        <w:tabs>
          <w:tab w:val="left" w:pos="480"/>
        </w:tabs>
        <w:autoSpaceDE w:val="0"/>
        <w:autoSpaceDN w:val="0"/>
        <w:ind w:right="121"/>
        <w:jc w:val="both"/>
        <w:rPr>
          <w:rFonts w:asciiTheme="majorBidi" w:eastAsia="Cambria" w:hAnsiTheme="majorBidi" w:cstheme="majorBidi"/>
          <w:color w:val="000000" w:themeColor="text1"/>
          <w:lang w:val="en-US"/>
        </w:rPr>
      </w:pPr>
      <w:r w:rsidRPr="00DB0297">
        <w:rPr>
          <w:rFonts w:asciiTheme="majorBidi" w:eastAsia="Cambria" w:hAnsiTheme="majorBidi" w:cstheme="majorBidi"/>
          <w:color w:val="000000" w:themeColor="text1"/>
          <w:lang w:val="en-US"/>
        </w:rPr>
        <w:t>Pengecekan</w:t>
      </w:r>
      <w:r w:rsidRPr="00DB0297">
        <w:rPr>
          <w:rFonts w:asciiTheme="majorBidi" w:eastAsia="Cambria" w:hAnsiTheme="majorBidi" w:cstheme="majorBidi"/>
          <w:color w:val="000000" w:themeColor="text1"/>
          <w:lang w:val="en-US"/>
        </w:rPr>
        <w:br/>
        <w:t xml:space="preserve">Kegunaannya yaitu mempermudah dalam proses memberi suatu kode dan proses data melalui statistik yang diperoleh dari data penelitian </w:t>
      </w:r>
      <w:r w:rsidRPr="00DB0297">
        <w:rPr>
          <w:rFonts w:asciiTheme="majorBidi" w:eastAsia="Cambria" w:hAnsiTheme="majorBidi" w:cstheme="majorBidi"/>
          <w:color w:val="000000" w:themeColor="text1"/>
          <w:lang w:val="en-US"/>
        </w:rPr>
        <w:fldChar w:fldCharType="begin" w:fldLock="1"/>
      </w:r>
      <w:r w:rsidRPr="00DB0297">
        <w:rPr>
          <w:rFonts w:asciiTheme="majorBidi" w:eastAsia="Cambria" w:hAnsiTheme="majorBidi" w:cstheme="majorBidi"/>
          <w:color w:val="000000" w:themeColor="text1"/>
          <w:lang w:val="en-US"/>
        </w:rPr>
        <w:instrText>ADDIN CSL_CITATION {"citationItems":[{"id":"ITEM-1","itemData":{"ISBN":"9786029019988","abstract":"dyah nirmala arum janie, s.e., m.si.","author":[{"dropping-particle":"","family":"Arum","given":"Dyah Nirmala J","non-dropping-particle":"","parse-names":false,"suffix":""},{"dropping-particle":"","family":"Anie","given":"","non-dropping-particle":"","parse-names":false,"suffix":""}],"id":"ITEM-1","issued":{"date-parts":[["2012"]]},"number-of-pages":"43","title":"S t a t i s t i k d e s k r i p t i f &amp; r e g r e s i l i n i e r b e r g a n d a d e n g a n s p s s","type":"book"},"uris":["http://www.mendeley.com/documents/?uuid=414a04d2-a274-4110-92c0-3d5f12f1923e"]}],"mendeley":{"formattedCitation":"(Arum and Anie 2012)","manualFormatting":"(Arum and Anie, 2012)","plainTextFormattedCitation":"(Arum and Anie 2012)","previouslyFormattedCitation":"(Arum and Anie 2012)"},"properties":{"noteIndex":0},"schema":"https://github.com/citation-style-language/schema/raw/master/csl-citation.json"}</w:instrText>
      </w:r>
      <w:r w:rsidRPr="00DB0297">
        <w:rPr>
          <w:rFonts w:asciiTheme="majorBidi" w:eastAsia="Cambria" w:hAnsiTheme="majorBidi" w:cstheme="majorBidi"/>
          <w:color w:val="000000" w:themeColor="text1"/>
          <w:lang w:val="en-US"/>
        </w:rPr>
        <w:fldChar w:fldCharType="separate"/>
      </w:r>
      <w:r w:rsidRPr="00DB0297">
        <w:rPr>
          <w:rFonts w:asciiTheme="majorBidi" w:eastAsia="Cambria" w:hAnsiTheme="majorBidi" w:cstheme="majorBidi"/>
          <w:noProof/>
          <w:color w:val="000000" w:themeColor="text1"/>
          <w:lang w:val="en-US"/>
        </w:rPr>
        <w:t>(Arum dan Anie, 2012)</w:t>
      </w:r>
      <w:r w:rsidRPr="00DB0297">
        <w:rPr>
          <w:rFonts w:asciiTheme="majorBidi" w:eastAsia="Cambria" w:hAnsiTheme="majorBidi" w:cstheme="majorBidi"/>
          <w:color w:val="000000" w:themeColor="text1"/>
          <w:lang w:val="en-US"/>
        </w:rPr>
        <w:fldChar w:fldCharType="end"/>
      </w:r>
      <w:r w:rsidRPr="00DB0297">
        <w:rPr>
          <w:rFonts w:asciiTheme="majorBidi" w:eastAsia="Cambria" w:hAnsiTheme="majorBidi" w:cstheme="majorBidi"/>
          <w:color w:val="000000" w:themeColor="text1"/>
          <w:lang w:val="en-US"/>
        </w:rPr>
        <w:t>.</w:t>
      </w:r>
    </w:p>
    <w:p w:rsidR="00DB0297" w:rsidRPr="00DB0297" w:rsidRDefault="00DB0297" w:rsidP="00DB0297">
      <w:pPr>
        <w:widowControl w:val="0"/>
        <w:numPr>
          <w:ilvl w:val="0"/>
          <w:numId w:val="4"/>
        </w:numPr>
        <w:tabs>
          <w:tab w:val="left" w:pos="480"/>
        </w:tabs>
        <w:autoSpaceDE w:val="0"/>
        <w:autoSpaceDN w:val="0"/>
        <w:ind w:right="128"/>
        <w:jc w:val="both"/>
        <w:rPr>
          <w:rFonts w:asciiTheme="majorBidi" w:eastAsia="Cambria" w:hAnsiTheme="majorBidi" w:cstheme="majorBidi"/>
          <w:color w:val="000000" w:themeColor="text1"/>
          <w:lang w:val="en-US"/>
        </w:rPr>
      </w:pPr>
      <w:r w:rsidRPr="00DB0297">
        <w:rPr>
          <w:rFonts w:asciiTheme="majorBidi" w:eastAsia="Cambria" w:hAnsiTheme="majorBidi" w:cstheme="majorBidi"/>
          <w:i/>
          <w:color w:val="000000" w:themeColor="text1"/>
          <w:lang w:val="en-US"/>
        </w:rPr>
        <w:t>Coding</w:t>
      </w:r>
      <w:r w:rsidRPr="00DB0297">
        <w:rPr>
          <w:rFonts w:asciiTheme="majorBidi" w:eastAsia="Cambria" w:hAnsiTheme="majorBidi" w:cstheme="majorBidi"/>
          <w:color w:val="000000" w:themeColor="text1"/>
          <w:lang w:val="en-US"/>
        </w:rPr>
        <w:br/>
        <w:t xml:space="preserve">Angka digunakan sebagai tanda dan alat penyederhanaan jawaban pada kuesioner. </w:t>
      </w:r>
      <w:r w:rsidRPr="00DB0297">
        <w:rPr>
          <w:rFonts w:asciiTheme="majorBidi" w:eastAsia="Cambria" w:hAnsiTheme="majorBidi" w:cstheme="majorBidi"/>
          <w:color w:val="000000" w:themeColor="text1"/>
          <w:lang w:val="en-US"/>
        </w:rPr>
        <w:fldChar w:fldCharType="begin" w:fldLock="1"/>
      </w:r>
      <w:r w:rsidRPr="00DB0297">
        <w:rPr>
          <w:rFonts w:asciiTheme="majorBidi" w:eastAsia="Cambria" w:hAnsiTheme="majorBidi" w:cstheme="majorBidi"/>
          <w:color w:val="000000" w:themeColor="text1"/>
          <w:lang w:val="en-US"/>
        </w:rPr>
        <w:instrText>ADDIN CSL_CITATION {"citationItems":[{"id":"ITEM-1","itemData":{"ISBN":"0222008822","abstract":"Predicting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approach.","author":[{"dropping-particle":"","family":"Suharsaputra","given":"Uhar","non-dropping-particle":"","parse-names":false,"suffix":""}],"id":"ITEM-1","issued":{"date-parts":[["2012"]]},"number-of-pages":"189-190","title":"Metode Penelitian Kuantitatif, Kualitatif, dan Tindakan","type":"book"},"uris":["http://www.mendeley.com/documents/?uuid=a48e87ad-bfcc-43f2-a109-39095fd82e26"]}],"mendeley":{"formattedCitation":"(Suharsaputra 2012)","plainTextFormattedCitation":"(Suharsaputra 2012)","previouslyFormattedCitation":"(Suharsaputra 2012)"},"properties":{"noteIndex":0},"schema":"https://github.com/citation-style-language/schema/raw/master/csl-citation.json"}</w:instrText>
      </w:r>
      <w:r w:rsidRPr="00DB0297">
        <w:rPr>
          <w:rFonts w:asciiTheme="majorBidi" w:eastAsia="Cambria" w:hAnsiTheme="majorBidi" w:cstheme="majorBidi"/>
          <w:color w:val="000000" w:themeColor="text1"/>
          <w:lang w:val="en-US"/>
        </w:rPr>
        <w:fldChar w:fldCharType="separate"/>
      </w:r>
      <w:r w:rsidRPr="00DB0297">
        <w:rPr>
          <w:rFonts w:asciiTheme="majorBidi" w:eastAsia="Cambria" w:hAnsiTheme="majorBidi" w:cstheme="majorBidi"/>
          <w:noProof/>
          <w:color w:val="000000" w:themeColor="text1"/>
          <w:lang w:val="en-US"/>
        </w:rPr>
        <w:t>(Suharsaputra, 2012)</w:t>
      </w:r>
      <w:r w:rsidRPr="00DB0297">
        <w:rPr>
          <w:rFonts w:asciiTheme="majorBidi" w:eastAsia="Cambria" w:hAnsiTheme="majorBidi" w:cstheme="majorBidi"/>
          <w:color w:val="000000" w:themeColor="text1"/>
          <w:lang w:val="en-US"/>
        </w:rPr>
        <w:fldChar w:fldCharType="end"/>
      </w:r>
      <w:r w:rsidRPr="00DB0297">
        <w:rPr>
          <w:rFonts w:asciiTheme="majorBidi" w:eastAsia="Cambria" w:hAnsiTheme="majorBidi" w:cstheme="majorBidi"/>
          <w:color w:val="000000" w:themeColor="text1"/>
          <w:lang w:val="en-US"/>
        </w:rPr>
        <w:t>.</w:t>
      </w:r>
    </w:p>
    <w:p w:rsidR="00DB0297" w:rsidRPr="00DB0297" w:rsidRDefault="00DB0297" w:rsidP="00DB0297">
      <w:pPr>
        <w:widowControl w:val="0"/>
        <w:numPr>
          <w:ilvl w:val="0"/>
          <w:numId w:val="4"/>
        </w:numPr>
        <w:tabs>
          <w:tab w:val="left" w:pos="480"/>
        </w:tabs>
        <w:autoSpaceDE w:val="0"/>
        <w:autoSpaceDN w:val="0"/>
        <w:ind w:right="127"/>
        <w:jc w:val="both"/>
        <w:rPr>
          <w:rFonts w:asciiTheme="majorBidi" w:eastAsia="Cambria" w:hAnsiTheme="majorBidi" w:cstheme="majorBidi"/>
          <w:color w:val="000000" w:themeColor="text1"/>
          <w:lang w:val="en-US"/>
        </w:rPr>
      </w:pPr>
      <w:r w:rsidRPr="00DB0297">
        <w:rPr>
          <w:rFonts w:asciiTheme="majorBidi" w:eastAsia="Cambria" w:hAnsiTheme="majorBidi" w:cstheme="majorBidi"/>
          <w:i/>
          <w:color w:val="000000" w:themeColor="text1"/>
          <w:lang w:val="en-US"/>
        </w:rPr>
        <w:t>Scoring</w:t>
      </w:r>
      <w:r w:rsidRPr="00DB0297">
        <w:rPr>
          <w:rFonts w:asciiTheme="majorBidi" w:eastAsia="Cambria" w:hAnsiTheme="majorBidi" w:cstheme="majorBidi"/>
          <w:color w:val="000000" w:themeColor="text1"/>
          <w:lang w:val="en-US"/>
        </w:rPr>
        <w:br/>
      </w:r>
      <w:r w:rsidRPr="00DB0297">
        <w:rPr>
          <w:rFonts w:asciiTheme="majorBidi" w:eastAsia="Cambria" w:hAnsiTheme="majorBidi" w:cstheme="majorBidi"/>
          <w:iCs/>
          <w:color w:val="000000" w:themeColor="text1"/>
          <w:spacing w:val="1"/>
          <w:lang w:val="en-US"/>
        </w:rPr>
        <w:t xml:space="preserve">Digunakan </w:t>
      </w:r>
      <w:r w:rsidRPr="00DB0297">
        <w:rPr>
          <w:rFonts w:asciiTheme="majorBidi" w:eastAsia="Cambria" w:hAnsiTheme="majorBidi" w:cstheme="majorBidi"/>
          <w:i/>
          <w:color w:val="000000" w:themeColor="text1"/>
          <w:spacing w:val="1"/>
          <w:lang w:val="en-US"/>
        </w:rPr>
        <w:t>skala likert</w:t>
      </w:r>
      <w:r w:rsidRPr="00DB0297">
        <w:rPr>
          <w:rFonts w:asciiTheme="majorBidi" w:eastAsia="Cambria" w:hAnsiTheme="majorBidi" w:cstheme="majorBidi"/>
          <w:iCs/>
          <w:color w:val="000000" w:themeColor="text1"/>
          <w:spacing w:val="1"/>
          <w:lang w:val="en-US"/>
        </w:rPr>
        <w:t xml:space="preserve"> untuk menafsirkan empat kategori berupa kata-kata yaitu </w:t>
      </w:r>
      <w:r w:rsidRPr="00DB0297">
        <w:rPr>
          <w:rFonts w:asciiTheme="majorBidi" w:eastAsia="Cambria" w:hAnsiTheme="majorBidi" w:cstheme="majorBidi"/>
          <w:color w:val="000000" w:themeColor="text1"/>
          <w:spacing w:val="1"/>
          <w:lang w:val="en-US"/>
        </w:rPr>
        <w:t xml:space="preserve">jawaban </w:t>
      </w:r>
      <w:r w:rsidRPr="00DB0297">
        <w:rPr>
          <w:rFonts w:asciiTheme="majorBidi" w:eastAsia="Cambria" w:hAnsiTheme="majorBidi" w:cstheme="majorBidi"/>
          <w:color w:val="000000" w:themeColor="text1"/>
          <w:lang w:val="en-US"/>
        </w:rPr>
        <w:t>Sangat Setuju (SS), Setuju (S), Tidak Setuju (TS) dan Sangat TidakSetuju(STS) menjadi bentuk angka-angka.</w:t>
      </w:r>
    </w:p>
    <w:p w:rsidR="00DB0297" w:rsidRPr="00DB0297" w:rsidRDefault="00DB0297" w:rsidP="00DB0297">
      <w:pPr>
        <w:widowControl w:val="0"/>
        <w:numPr>
          <w:ilvl w:val="0"/>
          <w:numId w:val="4"/>
        </w:numPr>
        <w:tabs>
          <w:tab w:val="left" w:pos="480"/>
        </w:tabs>
        <w:autoSpaceDE w:val="0"/>
        <w:autoSpaceDN w:val="0"/>
        <w:ind w:right="123"/>
        <w:jc w:val="both"/>
        <w:rPr>
          <w:rFonts w:asciiTheme="majorBidi" w:eastAsia="Cambria" w:hAnsiTheme="majorBidi" w:cstheme="majorBidi"/>
          <w:color w:val="000000" w:themeColor="text1"/>
          <w:lang w:val="en-US"/>
        </w:rPr>
      </w:pPr>
      <w:r w:rsidRPr="00DB0297">
        <w:rPr>
          <w:rFonts w:asciiTheme="majorBidi" w:eastAsia="Cambria" w:hAnsiTheme="majorBidi" w:cstheme="majorBidi"/>
          <w:i/>
          <w:color w:val="000000" w:themeColor="text1"/>
          <w:lang w:val="en-US"/>
        </w:rPr>
        <w:t>Tabulating</w:t>
      </w:r>
      <w:r w:rsidRPr="00DB0297">
        <w:rPr>
          <w:rFonts w:asciiTheme="majorBidi" w:eastAsia="Cambria" w:hAnsiTheme="majorBidi" w:cstheme="majorBidi"/>
          <w:color w:val="000000" w:themeColor="text1"/>
          <w:lang w:val="en-US"/>
        </w:rPr>
        <w:br/>
        <w:t>Data dikemas dalam bentuk tabel yang kegunaannya untuk mempermudah penglihatan pembaca terhadap hasil penelitian.</w:t>
      </w:r>
    </w:p>
    <w:p w:rsidR="00DB0297" w:rsidRPr="00DB0297" w:rsidRDefault="00DB0297" w:rsidP="00DB0297">
      <w:pPr>
        <w:widowControl w:val="0"/>
        <w:autoSpaceDE w:val="0"/>
        <w:autoSpaceDN w:val="0"/>
        <w:ind w:right="144" w:firstLine="567"/>
        <w:jc w:val="both"/>
        <w:rPr>
          <w:rFonts w:asciiTheme="majorBidi" w:eastAsia="Cambria" w:hAnsiTheme="majorBidi" w:cstheme="majorBidi"/>
          <w:iCs/>
          <w:color w:val="000000" w:themeColor="text1"/>
          <w:lang w:val="en-US"/>
        </w:rPr>
      </w:pPr>
      <w:r w:rsidRPr="00DB0297">
        <w:rPr>
          <w:rFonts w:asciiTheme="majorBidi" w:eastAsia="Cambria" w:hAnsiTheme="majorBidi" w:cstheme="majorBidi"/>
          <w:color w:val="000000" w:themeColor="text1"/>
          <w:lang w:val="en-US"/>
        </w:rPr>
        <w:t>Langkah selanjutnya setelahproses</w:t>
      </w:r>
      <w:r w:rsidRPr="00DB0297">
        <w:rPr>
          <w:rFonts w:asciiTheme="majorBidi" w:eastAsia="Cambria" w:hAnsiTheme="majorBidi" w:cstheme="majorBidi"/>
          <w:color w:val="000000" w:themeColor="text1"/>
          <w:spacing w:val="1"/>
          <w:lang w:val="en-US"/>
        </w:rPr>
        <w:t>“</w:t>
      </w:r>
      <w:r w:rsidRPr="00DB0297">
        <w:rPr>
          <w:rFonts w:asciiTheme="majorBidi" w:eastAsia="Cambria" w:hAnsiTheme="majorBidi" w:cstheme="majorBidi"/>
          <w:i/>
          <w:color w:val="000000" w:themeColor="text1"/>
          <w:lang w:val="en-US"/>
        </w:rPr>
        <w:t>tabulating”</w:t>
      </w:r>
      <w:r w:rsidRPr="00DB0297">
        <w:rPr>
          <w:rFonts w:asciiTheme="majorBidi" w:eastAsia="Cambria" w:hAnsiTheme="majorBidi" w:cstheme="majorBidi"/>
          <w:color w:val="000000" w:themeColor="text1"/>
          <w:lang w:val="en-US"/>
        </w:rPr>
        <w:t>yaitu menganalisis data melalui bantuanprogram statistik SPSS 22.00</w:t>
      </w:r>
      <w:r w:rsidRPr="00DB0297">
        <w:rPr>
          <w:rFonts w:asciiTheme="majorBidi" w:eastAsia="Cambria" w:hAnsiTheme="majorBidi" w:cstheme="majorBidi"/>
          <w:iCs/>
          <w:color w:val="000000" w:themeColor="text1"/>
          <w:lang w:val="en-US"/>
        </w:rPr>
        <w:t>. Terdapat beberapa tahapan didalamnya diantaranya yaitu:</w:t>
      </w:r>
    </w:p>
    <w:p w:rsidR="00DB0297" w:rsidRPr="00DB0297" w:rsidRDefault="00DB0297" w:rsidP="00DB0297">
      <w:pPr>
        <w:pStyle w:val="ListParagraph"/>
        <w:widowControl w:val="0"/>
        <w:numPr>
          <w:ilvl w:val="0"/>
          <w:numId w:val="5"/>
        </w:numPr>
        <w:autoSpaceDE w:val="0"/>
        <w:autoSpaceDN w:val="0"/>
        <w:spacing w:line="276" w:lineRule="auto"/>
        <w:ind w:left="426" w:right="144" w:hanging="284"/>
        <w:contextualSpacing w:val="0"/>
        <w:rPr>
          <w:rFonts w:asciiTheme="majorBidi" w:eastAsia="Cambria" w:hAnsiTheme="majorBidi" w:cstheme="majorBidi"/>
          <w:iCs/>
          <w:color w:val="000000" w:themeColor="text1"/>
          <w:sz w:val="22"/>
          <w:lang w:val="en-US"/>
        </w:rPr>
      </w:pPr>
      <w:r w:rsidRPr="00DB0297">
        <w:rPr>
          <w:rFonts w:asciiTheme="majorBidi" w:eastAsia="Cambria" w:hAnsiTheme="majorBidi" w:cstheme="majorBidi"/>
          <w:color w:val="000000" w:themeColor="text1"/>
          <w:sz w:val="22"/>
          <w:lang w:val="en-US"/>
        </w:rPr>
        <w:t>Ujivaliditas</w:t>
      </w:r>
    </w:p>
    <w:p w:rsidR="00DB0297" w:rsidRPr="00DB0297" w:rsidRDefault="00DB0297" w:rsidP="00DB0297">
      <w:pPr>
        <w:widowControl w:val="0"/>
        <w:tabs>
          <w:tab w:val="left" w:pos="480"/>
        </w:tabs>
        <w:autoSpaceDE w:val="0"/>
        <w:autoSpaceDN w:val="0"/>
        <w:ind w:left="426" w:right="119"/>
        <w:jc w:val="both"/>
        <w:rPr>
          <w:rFonts w:asciiTheme="majorBidi" w:eastAsia="Cambria" w:hAnsiTheme="majorBidi" w:cstheme="majorBidi"/>
          <w:color w:val="000000" w:themeColor="text1"/>
          <w:lang w:val="en-US"/>
        </w:rPr>
      </w:pPr>
      <w:r w:rsidRPr="00DB0297">
        <w:rPr>
          <w:rFonts w:asciiTheme="majorBidi" w:eastAsia="Cambria" w:hAnsiTheme="majorBidi" w:cstheme="majorBidi"/>
          <w:color w:val="000000" w:themeColor="text1"/>
          <w:lang w:val="en-US"/>
        </w:rPr>
        <w:t>Mengukur kevalidan sebuahkuesioner dalam penelitian. Untuk membandingkannilai</w:t>
      </w:r>
      <w:r w:rsidRPr="00DB0297">
        <w:rPr>
          <w:rFonts w:ascii="Cambria Math" w:eastAsia="Cambria Math" w:hAnsi="Cambria Math" w:cstheme="majorBidi"/>
          <w:color w:val="000000" w:themeColor="text1"/>
          <w:lang w:val="en-US"/>
        </w:rPr>
        <w:t>𝑟</w:t>
      </w:r>
      <w:r w:rsidRPr="00DB0297">
        <w:rPr>
          <w:rFonts w:asciiTheme="majorBidi" w:eastAsia="Cambria Math" w:hAnsi="Cambria Math" w:cstheme="majorBidi"/>
          <w:color w:val="000000" w:themeColor="text1"/>
          <w:position w:val="-4"/>
          <w:lang w:val="en-US"/>
        </w:rPr>
        <w:t>ℎ</w:t>
      </w:r>
      <w:r w:rsidRPr="00DB0297">
        <w:rPr>
          <w:rFonts w:ascii="Cambria Math" w:eastAsia="Cambria Math" w:hAnsi="Cambria Math" w:cstheme="majorBidi"/>
          <w:color w:val="000000" w:themeColor="text1"/>
          <w:position w:val="-4"/>
          <w:lang w:val="en-US"/>
        </w:rPr>
        <w:t>𝑖𝑡𝑢𝑛𝑔</w:t>
      </w:r>
      <w:r w:rsidRPr="00DB0297">
        <w:rPr>
          <w:rFonts w:asciiTheme="majorBidi" w:eastAsia="Cambria" w:hAnsiTheme="majorBidi" w:cstheme="majorBidi"/>
          <w:color w:val="000000" w:themeColor="text1"/>
          <w:lang w:val="en-US"/>
        </w:rPr>
        <w:t xml:space="preserve">dengan </w:t>
      </w:r>
      <w:r w:rsidRPr="00DB0297">
        <w:rPr>
          <w:rFonts w:ascii="Cambria Math" w:eastAsia="Cambria Math" w:hAnsi="Cambria Math" w:cstheme="majorBidi"/>
          <w:color w:val="000000" w:themeColor="text1"/>
          <w:lang w:val="en-US"/>
        </w:rPr>
        <w:t>𝑟</w:t>
      </w:r>
      <w:r w:rsidRPr="00DB0297">
        <w:rPr>
          <w:rFonts w:ascii="Cambria Math" w:eastAsia="Cambria Math" w:hAnsi="Cambria Math" w:cstheme="majorBidi"/>
          <w:color w:val="000000" w:themeColor="text1"/>
          <w:position w:val="-4"/>
          <w:lang w:val="en-US"/>
        </w:rPr>
        <w:t>𝑡𝑎𝑏𝑒𝑙</w:t>
      </w:r>
      <w:r w:rsidRPr="00DB0297">
        <w:rPr>
          <w:rFonts w:asciiTheme="majorBidi" w:eastAsia="Calibri" w:hAnsiTheme="majorBidi" w:cstheme="majorBidi"/>
          <w:color w:val="000000" w:themeColor="text1"/>
          <w:lang w:val="en-US"/>
        </w:rPr>
        <w:t>melalui tingkat signifikansi (5%), dengan Df (</w:t>
      </w:r>
      <w:r w:rsidRPr="00DB0297">
        <w:rPr>
          <w:rFonts w:asciiTheme="majorBidi" w:eastAsia="Calibri" w:hAnsiTheme="majorBidi" w:cstheme="majorBidi"/>
          <w:i/>
          <w:iCs/>
          <w:color w:val="000000" w:themeColor="text1"/>
          <w:lang w:val="en-US"/>
        </w:rPr>
        <w:t>Degree of fReedom</w:t>
      </w:r>
      <w:r w:rsidRPr="00DB0297">
        <w:rPr>
          <w:rFonts w:asciiTheme="majorBidi" w:eastAsia="Calibri" w:hAnsiTheme="majorBidi" w:cstheme="majorBidi"/>
          <w:color w:val="000000" w:themeColor="text1"/>
          <w:lang w:val="en-US"/>
        </w:rPr>
        <w:t xml:space="preserve">)= n-2, maka perlu </w:t>
      </w:r>
      <w:r w:rsidRPr="00DB0297">
        <w:rPr>
          <w:rFonts w:asciiTheme="majorBidi" w:eastAsia="Cambria" w:hAnsiTheme="majorBidi" w:cstheme="majorBidi"/>
          <w:color w:val="000000" w:themeColor="text1"/>
          <w:lang w:val="en-US"/>
        </w:rPr>
        <w:t>ujivaliditas</w:t>
      </w:r>
      <w:r w:rsidRPr="00DB0297">
        <w:rPr>
          <w:rFonts w:asciiTheme="majorBidi" w:eastAsia="Calibri" w:hAnsiTheme="majorBidi" w:cstheme="majorBidi"/>
          <w:color w:val="000000" w:themeColor="text1"/>
          <w:lang w:val="en-US"/>
        </w:rPr>
        <w:t>, dimana n yang dimaksud yaitu jumlah</w:t>
      </w:r>
      <w:r w:rsidRPr="00DB0297">
        <w:rPr>
          <w:rFonts w:asciiTheme="majorBidi" w:eastAsia="Calibri" w:hAnsiTheme="majorBidi" w:cstheme="majorBidi"/>
          <w:color w:val="000000" w:themeColor="text1"/>
          <w:spacing w:val="-11"/>
          <w:lang w:val="en-US"/>
        </w:rPr>
        <w:t xml:space="preserve">semua </w:t>
      </w:r>
      <w:r w:rsidRPr="00DB0297">
        <w:rPr>
          <w:rFonts w:asciiTheme="majorBidi" w:eastAsia="Calibri" w:hAnsiTheme="majorBidi" w:cstheme="majorBidi"/>
          <w:color w:val="000000" w:themeColor="text1"/>
          <w:lang w:val="en-US"/>
        </w:rPr>
        <w:t xml:space="preserve">sampelnya.Apabila </w:t>
      </w:r>
      <w:r w:rsidRPr="00DB0297">
        <w:rPr>
          <w:rFonts w:ascii="Cambria Math" w:eastAsia="Cambria Math" w:hAnsi="Cambria Math" w:cstheme="majorBidi"/>
          <w:color w:val="000000" w:themeColor="text1"/>
          <w:lang w:val="en-US"/>
        </w:rPr>
        <w:t>𝑟</w:t>
      </w:r>
      <w:r w:rsidRPr="00DB0297">
        <w:rPr>
          <w:rFonts w:asciiTheme="majorBidi" w:eastAsia="Cambria Math" w:hAnsi="Cambria Math" w:cstheme="majorBidi"/>
          <w:color w:val="000000" w:themeColor="text1"/>
          <w:position w:val="-4"/>
          <w:lang w:val="en-US"/>
        </w:rPr>
        <w:t>ℎ</w:t>
      </w:r>
      <w:r w:rsidRPr="00DB0297">
        <w:rPr>
          <w:rFonts w:ascii="Cambria Math" w:eastAsia="Cambria Math" w:hAnsi="Cambria Math" w:cstheme="majorBidi"/>
          <w:color w:val="000000" w:themeColor="text1"/>
          <w:position w:val="-4"/>
          <w:lang w:val="en-US"/>
        </w:rPr>
        <w:t>𝑖𝑡𝑢𝑛𝑔</w:t>
      </w:r>
      <w:r w:rsidRPr="00DB0297">
        <w:rPr>
          <w:rFonts w:asciiTheme="majorBidi" w:eastAsia="Calibri" w:hAnsiTheme="majorBidi" w:cstheme="majorBidi"/>
          <w:color w:val="000000" w:themeColor="text1"/>
          <w:lang w:val="en-US"/>
        </w:rPr>
        <w:t>&gt;</w:t>
      </w:r>
      <w:r w:rsidRPr="00DB0297">
        <w:rPr>
          <w:rFonts w:ascii="Cambria Math" w:eastAsia="Cambria Math" w:hAnsi="Cambria Math" w:cstheme="majorBidi"/>
          <w:color w:val="000000" w:themeColor="text1"/>
          <w:lang w:val="en-US"/>
        </w:rPr>
        <w:t>𝑟</w:t>
      </w:r>
      <w:r w:rsidRPr="00DB0297">
        <w:rPr>
          <w:rFonts w:ascii="Cambria Math" w:eastAsia="Cambria Math" w:hAnsi="Cambria Math" w:cstheme="majorBidi"/>
          <w:color w:val="000000" w:themeColor="text1"/>
          <w:position w:val="-4"/>
          <w:lang w:val="en-US"/>
        </w:rPr>
        <w:t>𝑡𝑎𝑏𝑒𝑙</w:t>
      </w:r>
      <w:r w:rsidRPr="00DB0297">
        <w:rPr>
          <w:rFonts w:asciiTheme="majorBidi" w:eastAsia="Calibri" w:hAnsiTheme="majorBidi" w:cstheme="majorBidi"/>
          <w:color w:val="000000" w:themeColor="text1"/>
          <w:lang w:val="en-US"/>
        </w:rPr>
        <w:t>makapertanyaanatauindikatorvalid,demikian</w:t>
      </w:r>
      <w:r w:rsidRPr="00DB0297">
        <w:rPr>
          <w:rFonts w:asciiTheme="majorBidi" w:eastAsia="Calibri" w:hAnsiTheme="majorBidi" w:cstheme="majorBidi"/>
          <w:color w:val="000000" w:themeColor="text1"/>
          <w:spacing w:val="1"/>
          <w:lang w:val="en-US"/>
        </w:rPr>
        <w:t xml:space="preserve"> juga  </w:t>
      </w:r>
      <w:r w:rsidRPr="00DB0297">
        <w:rPr>
          <w:rFonts w:asciiTheme="majorBidi" w:eastAsia="Calibri" w:hAnsiTheme="majorBidi" w:cstheme="majorBidi"/>
          <w:color w:val="000000" w:themeColor="text1"/>
          <w:lang w:val="en-US"/>
        </w:rPr>
        <w:t xml:space="preserve">sebaliknya, apabila </w:t>
      </w:r>
      <w:r w:rsidRPr="00DB0297">
        <w:rPr>
          <w:rFonts w:ascii="Cambria Math" w:eastAsia="Cambria Math" w:hAnsi="Cambria Math" w:cstheme="majorBidi"/>
          <w:color w:val="000000" w:themeColor="text1"/>
          <w:lang w:val="en-US"/>
        </w:rPr>
        <w:t>𝑟</w:t>
      </w:r>
      <w:r w:rsidRPr="00DB0297">
        <w:rPr>
          <w:rFonts w:asciiTheme="majorBidi" w:eastAsia="Cambria Math" w:hAnsi="Cambria Math" w:cstheme="majorBidi"/>
          <w:color w:val="000000" w:themeColor="text1"/>
          <w:position w:val="-4"/>
          <w:lang w:val="en-US"/>
        </w:rPr>
        <w:t>ℎ</w:t>
      </w:r>
      <w:r w:rsidRPr="00DB0297">
        <w:rPr>
          <w:rFonts w:ascii="Cambria Math" w:eastAsia="Cambria Math" w:hAnsi="Cambria Math" w:cstheme="majorBidi"/>
          <w:color w:val="000000" w:themeColor="text1"/>
          <w:position w:val="-4"/>
          <w:lang w:val="en-US"/>
        </w:rPr>
        <w:t>𝑖𝑡𝑢𝑛𝑔</w:t>
      </w:r>
      <w:r w:rsidRPr="00DB0297">
        <w:rPr>
          <w:rFonts w:asciiTheme="majorBidi" w:eastAsia="Calibri" w:hAnsiTheme="majorBidi" w:cstheme="majorBidi"/>
          <w:color w:val="000000" w:themeColor="text1"/>
          <w:lang w:val="en-US"/>
        </w:rPr>
        <w:t>&lt;</w:t>
      </w:r>
      <w:r w:rsidRPr="00DB0297">
        <w:rPr>
          <w:rFonts w:ascii="Cambria Math" w:eastAsia="Cambria Math" w:hAnsi="Cambria Math" w:cstheme="majorBidi"/>
          <w:color w:val="000000" w:themeColor="text1"/>
          <w:lang w:val="en-US"/>
        </w:rPr>
        <w:t>𝑟</w:t>
      </w:r>
      <w:r w:rsidRPr="00DB0297">
        <w:rPr>
          <w:rFonts w:ascii="Cambria Math" w:eastAsia="Cambria Math" w:hAnsi="Cambria Math" w:cstheme="majorBidi"/>
          <w:color w:val="000000" w:themeColor="text1"/>
          <w:position w:val="-4"/>
          <w:lang w:val="en-US"/>
        </w:rPr>
        <w:t>𝑡𝑎𝑏𝑒𝑙</w:t>
      </w:r>
      <w:r w:rsidRPr="00DB0297">
        <w:rPr>
          <w:rFonts w:asciiTheme="majorBidi" w:eastAsia="Calibri" w:hAnsiTheme="majorBidi" w:cstheme="majorBidi"/>
          <w:color w:val="000000" w:themeColor="text1"/>
          <w:lang w:val="en-US"/>
        </w:rPr>
        <w:t>maka</w:t>
      </w:r>
      <w:r w:rsidRPr="00DB0297">
        <w:rPr>
          <w:rFonts w:asciiTheme="majorBidi" w:eastAsia="Calibri" w:hAnsiTheme="majorBidi" w:cstheme="majorBidi"/>
          <w:color w:val="000000" w:themeColor="text1"/>
          <w:spacing w:val="1"/>
          <w:lang w:val="en-US"/>
        </w:rPr>
        <w:t xml:space="preserve"> dinyatakan tidak valid </w:t>
      </w:r>
      <w:r w:rsidRPr="00DB0297">
        <w:rPr>
          <w:rFonts w:asciiTheme="majorBidi" w:eastAsia="Calibri" w:hAnsiTheme="majorBidi" w:cstheme="majorBidi"/>
          <w:color w:val="000000" w:themeColor="text1"/>
          <w:lang w:val="en-US"/>
        </w:rPr>
        <w:t>pertanyaanatauindikatortersebut</w:t>
      </w:r>
      <w:r w:rsidRPr="00DB0297">
        <w:rPr>
          <w:rFonts w:asciiTheme="majorBidi" w:eastAsia="Calibri" w:hAnsiTheme="majorBidi" w:cstheme="majorBidi"/>
          <w:color w:val="000000" w:themeColor="text1"/>
          <w:spacing w:val="-2"/>
          <w:lang w:val="en-US"/>
        </w:rPr>
        <w:fldChar w:fldCharType="begin" w:fldLock="1"/>
      </w:r>
      <w:r w:rsidRPr="00DB0297">
        <w:rPr>
          <w:rFonts w:asciiTheme="majorBidi" w:eastAsia="Calibri" w:hAnsiTheme="majorBidi" w:cstheme="majorBidi"/>
          <w:color w:val="000000" w:themeColor="text1"/>
          <w:spacing w:val="-2"/>
          <w:lang w:val="en-US"/>
        </w:rPr>
        <w:instrText>ADDIN CSL_CITATION {"citationItems":[{"id":"ITEM-1","itemData":{"DOI":"10.18592/tarbiyah.v7i1.2100","ISSN":"2088-6691","abstract":"The research instrument is a tool used to collect data or measure objects of a research variable. To obtain the correct data for the conclusion that is in accordance with the actual situation, then required a valid instrument and consistent and appropriate in providing data of research result. Instrument reliability tests to include test-retest, equivalent, and internal consistency. Internal consistency tests have several testing techniques depending on the type of instrument. Testing techniques included split half test, KR 20, KR 21, and Alfa Cronbach. The value of the validity and reliability of an instrument is influenced by the measured subject, the instrument user, and the instrument itself. Sehinggga, validity and reliability must always be tested before the instrument is used.","author":[{"dropping-particle":"","family":"Yusup","given":"Febrinawati","non-dropping-particle":"","parse-names":false,"suffix":""}],"container-title":"Jurnal Tarbiyah : Jurnal Ilmiah Kependidikan","id":"ITEM-1","issue":"1","issued":{"date-parts":[["2018"]]},"page":"17-23","title":"Uji Validitas dan Reliabilitas Instrumen Penelitian Kuantitatif","type":"article-journal","volume":"7"},"uris":["http://www.mendeley.com/documents/?uuid=3924cee6-3792-4187-9606-7e10989a0628"]}],"mendeley":{"formattedCitation":"(Yusup 2018)","plainTextFormattedCitation":"(Yusup 2018)","previouslyFormattedCitation":"(Yusup 2018)"},"properties":{"noteIndex":0},"schema":"https://github.com/citation-style-language/schema/raw/master/csl-citation.json"}</w:instrText>
      </w:r>
      <w:r w:rsidRPr="00DB0297">
        <w:rPr>
          <w:rFonts w:asciiTheme="majorBidi" w:eastAsia="Calibri" w:hAnsiTheme="majorBidi" w:cstheme="majorBidi"/>
          <w:color w:val="000000" w:themeColor="text1"/>
          <w:spacing w:val="-2"/>
          <w:lang w:val="en-US"/>
        </w:rPr>
        <w:fldChar w:fldCharType="separate"/>
      </w:r>
      <w:r w:rsidRPr="00DB0297">
        <w:rPr>
          <w:rFonts w:asciiTheme="majorBidi" w:eastAsia="Calibri" w:hAnsiTheme="majorBidi" w:cstheme="majorBidi"/>
          <w:noProof/>
          <w:color w:val="000000" w:themeColor="text1"/>
          <w:spacing w:val="-2"/>
          <w:lang w:val="en-US"/>
        </w:rPr>
        <w:t>(Yusup 2018)</w:t>
      </w:r>
      <w:r w:rsidRPr="00DB0297">
        <w:rPr>
          <w:rFonts w:asciiTheme="majorBidi" w:eastAsia="Calibri" w:hAnsiTheme="majorBidi" w:cstheme="majorBidi"/>
          <w:color w:val="000000" w:themeColor="text1"/>
          <w:spacing w:val="-2"/>
          <w:lang w:val="en-US"/>
        </w:rPr>
        <w:fldChar w:fldCharType="end"/>
      </w:r>
      <w:r w:rsidRPr="00DB0297">
        <w:rPr>
          <w:rFonts w:asciiTheme="majorBidi" w:eastAsia="Calibri" w:hAnsiTheme="majorBidi" w:cstheme="majorBidi"/>
          <w:color w:val="000000" w:themeColor="text1"/>
          <w:spacing w:val="-2"/>
          <w:lang w:val="en-US"/>
        </w:rPr>
        <w:t>.</w:t>
      </w:r>
    </w:p>
    <w:p w:rsidR="00DB0297" w:rsidRPr="00DB0297" w:rsidRDefault="00DB0297" w:rsidP="00DB0297">
      <w:pPr>
        <w:pStyle w:val="ListParagraph"/>
        <w:widowControl w:val="0"/>
        <w:numPr>
          <w:ilvl w:val="0"/>
          <w:numId w:val="5"/>
        </w:numPr>
        <w:tabs>
          <w:tab w:val="left" w:pos="426"/>
        </w:tabs>
        <w:autoSpaceDE w:val="0"/>
        <w:autoSpaceDN w:val="0"/>
        <w:spacing w:after="200" w:line="276" w:lineRule="auto"/>
        <w:ind w:right="119" w:hanging="1145"/>
        <w:contextualSpacing w:val="0"/>
        <w:rPr>
          <w:rFonts w:asciiTheme="majorBidi" w:eastAsia="Cambria" w:hAnsiTheme="majorBidi" w:cstheme="majorBidi"/>
          <w:color w:val="000000" w:themeColor="text1"/>
          <w:sz w:val="22"/>
          <w:lang w:val="en-US"/>
        </w:rPr>
      </w:pPr>
      <w:r w:rsidRPr="00DB0297">
        <w:rPr>
          <w:rFonts w:asciiTheme="majorBidi" w:eastAsia="Cambria" w:hAnsiTheme="majorBidi" w:cstheme="majorBidi"/>
          <w:color w:val="000000" w:themeColor="text1"/>
          <w:sz w:val="22"/>
          <w:lang w:val="en-US"/>
        </w:rPr>
        <w:t>Ujireliabilitas</w:t>
      </w:r>
    </w:p>
    <w:p w:rsidR="00DB0297" w:rsidRPr="00DB0297" w:rsidRDefault="00DB0297" w:rsidP="00DB0297">
      <w:pPr>
        <w:pStyle w:val="ListParagraph"/>
        <w:widowControl w:val="0"/>
        <w:tabs>
          <w:tab w:val="left" w:pos="480"/>
        </w:tabs>
        <w:autoSpaceDE w:val="0"/>
        <w:autoSpaceDN w:val="0"/>
        <w:spacing w:after="200" w:line="276" w:lineRule="auto"/>
        <w:ind w:left="426" w:right="119"/>
        <w:contextualSpacing w:val="0"/>
        <w:rPr>
          <w:rFonts w:asciiTheme="majorBidi" w:eastAsia="Cambria" w:hAnsiTheme="majorBidi" w:cstheme="majorBidi"/>
          <w:color w:val="000000" w:themeColor="text1"/>
          <w:sz w:val="22"/>
          <w:lang w:val="en-US"/>
        </w:rPr>
      </w:pPr>
      <w:r w:rsidRPr="00DB0297">
        <w:rPr>
          <w:rFonts w:asciiTheme="majorBidi" w:eastAsia="Cambria" w:hAnsiTheme="majorBidi" w:cstheme="majorBidi"/>
          <w:color w:val="000000" w:themeColor="text1"/>
          <w:spacing w:val="1"/>
          <w:sz w:val="22"/>
          <w:lang w:val="en-US"/>
        </w:rPr>
        <w:t>Pengukuran akurasi dan konsisten tidaknya indikator. Pengukuran ini dilakukan sekali saja (</w:t>
      </w:r>
      <w:r w:rsidRPr="00DB0297">
        <w:rPr>
          <w:rFonts w:asciiTheme="majorBidi" w:eastAsia="Cambria" w:hAnsiTheme="majorBidi" w:cstheme="majorBidi"/>
          <w:i/>
          <w:iCs/>
          <w:color w:val="000000" w:themeColor="text1"/>
          <w:spacing w:val="1"/>
          <w:sz w:val="22"/>
          <w:lang w:val="en-US"/>
        </w:rPr>
        <w:t>onshot</w:t>
      </w:r>
      <w:r w:rsidRPr="00DB0297">
        <w:rPr>
          <w:rFonts w:asciiTheme="majorBidi" w:eastAsia="Cambria" w:hAnsiTheme="majorBidi" w:cstheme="majorBidi"/>
          <w:color w:val="000000" w:themeColor="text1"/>
          <w:spacing w:val="1"/>
          <w:sz w:val="22"/>
          <w:lang w:val="en-US"/>
        </w:rPr>
        <w:t xml:space="preserve">) melalui aplikasi SPSS 22.00 </w:t>
      </w:r>
      <w:r w:rsidRPr="00DB0297">
        <w:rPr>
          <w:rFonts w:asciiTheme="majorBidi" w:eastAsia="Cambria" w:hAnsiTheme="majorBidi" w:cstheme="majorBidi"/>
          <w:i/>
          <w:iCs/>
          <w:color w:val="000000" w:themeColor="text1"/>
          <w:spacing w:val="1"/>
          <w:sz w:val="22"/>
          <w:lang w:val="en-US"/>
        </w:rPr>
        <w:t xml:space="preserve">for windows </w:t>
      </w:r>
      <w:r w:rsidRPr="00DB0297">
        <w:rPr>
          <w:rFonts w:asciiTheme="majorBidi" w:eastAsia="Cambria" w:hAnsiTheme="majorBidi" w:cstheme="majorBidi"/>
          <w:color w:val="000000" w:themeColor="text1"/>
          <w:spacing w:val="1"/>
          <w:sz w:val="22"/>
          <w:lang w:val="en-US"/>
        </w:rPr>
        <w:t>dengan uji statistik</w:t>
      </w:r>
      <w:r w:rsidRPr="00DB0297">
        <w:rPr>
          <w:rFonts w:asciiTheme="majorBidi" w:eastAsia="Cambria" w:hAnsiTheme="majorBidi" w:cstheme="majorBidi"/>
          <w:i/>
          <w:iCs/>
          <w:color w:val="000000" w:themeColor="text1"/>
          <w:spacing w:val="1"/>
          <w:sz w:val="22"/>
          <w:lang w:val="en-US"/>
        </w:rPr>
        <w:t>“</w:t>
      </w:r>
      <w:r w:rsidRPr="00DB0297">
        <w:rPr>
          <w:rFonts w:asciiTheme="majorBidi" w:eastAsia="Cambria" w:hAnsiTheme="majorBidi" w:cstheme="majorBidi"/>
          <w:i/>
          <w:color w:val="000000" w:themeColor="text1"/>
          <w:sz w:val="22"/>
          <w:lang w:val="en-US"/>
        </w:rPr>
        <w:t>Cronbach Alpha”</w:t>
      </w:r>
      <w:r w:rsidRPr="00DB0297">
        <w:rPr>
          <w:rFonts w:asciiTheme="majorBidi" w:eastAsia="Cambria" w:hAnsiTheme="majorBidi" w:cstheme="majorBidi"/>
          <w:color w:val="000000" w:themeColor="text1"/>
          <w:sz w:val="22"/>
          <w:lang w:val="en-US"/>
        </w:rPr>
        <w:t>(a). Jika</w:t>
      </w:r>
      <w:r w:rsidRPr="00DB0297">
        <w:rPr>
          <w:rFonts w:asciiTheme="majorBidi" w:eastAsia="Cambria" w:hAnsiTheme="majorBidi" w:cstheme="majorBidi"/>
          <w:i/>
          <w:color w:val="000000" w:themeColor="text1"/>
          <w:sz w:val="22"/>
          <w:lang w:val="en-US"/>
        </w:rPr>
        <w:t xml:space="preserve">Cronbach Alpha </w:t>
      </w:r>
      <w:r w:rsidRPr="00DB0297">
        <w:rPr>
          <w:rFonts w:asciiTheme="majorBidi" w:eastAsia="Cambria" w:hAnsiTheme="majorBidi" w:cstheme="majorBidi"/>
          <w:color w:val="000000" w:themeColor="text1"/>
          <w:sz w:val="22"/>
          <w:lang w:val="en-US"/>
        </w:rPr>
        <w:t xml:space="preserve">(a) &gt;0.60, variabel tersebut dikatakan </w:t>
      </w:r>
      <w:r w:rsidRPr="00DB0297">
        <w:rPr>
          <w:rFonts w:asciiTheme="majorBidi" w:eastAsia="Cambria" w:hAnsiTheme="majorBidi" w:cstheme="majorBidi"/>
          <w:i/>
          <w:iCs/>
          <w:color w:val="000000" w:themeColor="text1"/>
          <w:sz w:val="22"/>
          <w:lang w:val="en-US"/>
        </w:rPr>
        <w:t>reliable</w:t>
      </w:r>
      <w:r w:rsidRPr="00DB0297">
        <w:rPr>
          <w:rFonts w:asciiTheme="majorBidi" w:eastAsia="Cambria" w:hAnsiTheme="majorBidi" w:cstheme="majorBidi"/>
          <w:color w:val="000000" w:themeColor="text1"/>
          <w:sz w:val="22"/>
          <w:lang w:val="en-US"/>
        </w:rPr>
        <w:fldChar w:fldCharType="begin" w:fldLock="1"/>
      </w:r>
      <w:r w:rsidRPr="00DB0297">
        <w:rPr>
          <w:rFonts w:asciiTheme="majorBidi" w:eastAsia="Cambria" w:hAnsiTheme="majorBidi" w:cstheme="majorBidi"/>
          <w:color w:val="000000" w:themeColor="text1"/>
          <w:sz w:val="22"/>
          <w:lang w:val="en-US"/>
        </w:rPr>
        <w:instrText>ADDIN CSL_CITATION {"citationItems":[{"id":"ITEM-1","itemData":{"DOI":"10.31219/osf.io/tr4m7","ISBN":"9786023183654","abstract":"Teknik pengujian validitas dan reliabilitas tidak terpisahkan dari desain dan metode penelitian. Karena itu, agar memahami konteks pengujian validitas dan reliabilitas, dalam bab ini dijelaskan secara umum tentang penelitian kuantitatif. Secara khusus, tujuan utama penulisan bab ini ialah untuk membantu peningkatan pemahaman kita tentang metodologi, desain, dan teknik pengumpulan data penelitian kuantitatif. Pembahasan tentang metodologi penelitian kuantitatif menjadi sangat penting agar kita memiliki pandangan fi losofi s yang tepat terkait penelitian. Diharapkan agar dalam melakukan penelitian, kita memiliki dasar fi losofi s yang mendasari desain penelitian dan metode penelitian yang digunakan dalam penelitian. Karena itu, dalam bab ini juga akan dijelaskan tentang berbagai desain penelitian kuantitatif sehingga membantu kita dalam merancang suatu proposal penelitian yang baik. Tentu desain penelitian yang kita pilih harus berdasarkan pandangan metodologis yang kita yakini benar dalam proses pengembangan ilmu pengetahuan. Berkaitan dengan desain penelitian kuantitatif dalam bab ini, fokus diberikan dalam merancang studi survei dan studi eksperimental. Selain fokus pada metodologi dan desain penelitian kuantitatif, fokus lain dalam penulisan bab ini ialah terkait teknik pengumpulan data kuantitatif. Umumnya para peneliti kuantitatif menggunakan dua teknik pengumpulan data, yaitu kuesioner dan tes. Kuesioner lebih luas digunakan dalam penelitian survei, sedangkan tes lebih tepat digunakan dalam desain penelitian eksperimental. Terkait dengan teknik pengumpulan data, penekanan utama dalam bab ini ialah bagaimana menyusun skala pengukuran untuk tujuan penelitian kuantitatif.","author":[{"dropping-particle":"","family":"FITRIANI","given":"WITA","non-dropping-particle":"","parse-names":false,"suffix":""}],"id":"ITEM-1","issued":{"date-parts":[["2020"]]},"title":"Artikel Pengenalan Sistem Informasi","type":"book"},"uris":["http://www.mendeley.com/documents/?uuid=90011257-f689-4e53-87d2-6e76b7454630"]}],"mendeley":{"formattedCitation":"(FITRIANI 2020)","manualFormatting":"(Fitriani, 2020)","plainTextFormattedCitation":"(FITRIANI 2020)","previouslyFormattedCitation":"(FITRIANI 2020)"},"properties":{"noteIndex":0},"schema":"https://github.com/citation-style-language/schema/raw/master/csl-citation.json"}</w:instrText>
      </w:r>
      <w:r w:rsidRPr="00DB0297">
        <w:rPr>
          <w:rFonts w:asciiTheme="majorBidi" w:eastAsia="Cambria" w:hAnsiTheme="majorBidi" w:cstheme="majorBidi"/>
          <w:color w:val="000000" w:themeColor="text1"/>
          <w:sz w:val="22"/>
          <w:lang w:val="en-US"/>
        </w:rPr>
        <w:fldChar w:fldCharType="separate"/>
      </w:r>
      <w:r w:rsidRPr="00DB0297">
        <w:rPr>
          <w:rFonts w:asciiTheme="majorBidi" w:eastAsia="Cambria" w:hAnsiTheme="majorBidi" w:cstheme="majorBidi"/>
          <w:noProof/>
          <w:color w:val="000000" w:themeColor="text1"/>
          <w:sz w:val="22"/>
          <w:lang w:val="en-US"/>
        </w:rPr>
        <w:t>(Fitriani, 2020)</w:t>
      </w:r>
      <w:r w:rsidRPr="00DB0297">
        <w:rPr>
          <w:rFonts w:asciiTheme="majorBidi" w:eastAsia="Cambria" w:hAnsiTheme="majorBidi" w:cstheme="majorBidi"/>
          <w:color w:val="000000" w:themeColor="text1"/>
          <w:sz w:val="22"/>
          <w:lang w:val="en-US"/>
        </w:rPr>
        <w:fldChar w:fldCharType="end"/>
      </w:r>
      <w:r w:rsidRPr="00DB0297">
        <w:rPr>
          <w:rFonts w:asciiTheme="majorBidi" w:eastAsia="Cambria" w:hAnsiTheme="majorBidi" w:cstheme="majorBidi"/>
          <w:color w:val="000000" w:themeColor="text1"/>
          <w:sz w:val="22"/>
          <w:lang w:val="en-US"/>
        </w:rPr>
        <w:t>.</w:t>
      </w:r>
    </w:p>
    <w:p w:rsidR="00DB0297" w:rsidRPr="00DB0297" w:rsidRDefault="00DB0297" w:rsidP="00DB0297">
      <w:pPr>
        <w:pStyle w:val="ListParagraph"/>
        <w:widowControl w:val="0"/>
        <w:numPr>
          <w:ilvl w:val="0"/>
          <w:numId w:val="5"/>
        </w:numPr>
        <w:tabs>
          <w:tab w:val="left" w:pos="480"/>
        </w:tabs>
        <w:autoSpaceDE w:val="0"/>
        <w:autoSpaceDN w:val="0"/>
        <w:spacing w:after="200" w:line="276" w:lineRule="auto"/>
        <w:ind w:left="426" w:right="119" w:hanging="284"/>
        <w:contextualSpacing w:val="0"/>
        <w:rPr>
          <w:rFonts w:asciiTheme="majorBidi" w:eastAsia="Cambria" w:hAnsiTheme="majorBidi" w:cstheme="majorBidi"/>
          <w:color w:val="000000" w:themeColor="text1"/>
          <w:sz w:val="22"/>
          <w:lang w:val="en-US"/>
        </w:rPr>
      </w:pPr>
      <w:r w:rsidRPr="00DB0297">
        <w:rPr>
          <w:rFonts w:asciiTheme="majorBidi" w:eastAsia="Cambria" w:hAnsiTheme="majorBidi" w:cstheme="majorBidi"/>
          <w:color w:val="000000" w:themeColor="text1"/>
          <w:sz w:val="22"/>
          <w:lang w:val="en-US"/>
        </w:rPr>
        <w:lastRenderedPageBreak/>
        <w:t>Uji Asumsi Klasik</w:t>
      </w:r>
      <w:r>
        <w:rPr>
          <w:rFonts w:asciiTheme="majorBidi" w:eastAsia="Cambria" w:hAnsiTheme="majorBidi" w:cstheme="majorBidi"/>
          <w:color w:val="000000" w:themeColor="text1"/>
          <w:sz w:val="22"/>
          <w:lang w:val="en-US"/>
        </w:rPr>
        <w:t xml:space="preserve"> </w:t>
      </w:r>
      <w:r w:rsidRPr="00DB0297">
        <w:rPr>
          <w:rFonts w:asciiTheme="majorBidi" w:eastAsia="Cambria" w:hAnsiTheme="majorBidi" w:cstheme="majorBidi"/>
          <w:color w:val="000000" w:themeColor="text1"/>
          <w:sz w:val="22"/>
          <w:lang w:val="en-US"/>
        </w:rPr>
        <w:t>Mengasumsikan persamaan garis regresi yang</w:t>
      </w:r>
      <w:r w:rsidRPr="00DB0297">
        <w:rPr>
          <w:rFonts w:asciiTheme="majorBidi" w:eastAsia="Cambria" w:hAnsiTheme="majorBidi" w:cstheme="majorBidi"/>
          <w:color w:val="000000" w:themeColor="text1"/>
          <w:spacing w:val="1"/>
          <w:sz w:val="22"/>
          <w:lang w:val="en-US"/>
        </w:rPr>
        <w:t xml:space="preserve"> didapatkan linier atau tidak,bisa dipakai atau tidak untuk mendiagnosa penelitian. Oleh karena itu, perlu dilakukan </w:t>
      </w:r>
      <w:r w:rsidRPr="00DB0297">
        <w:rPr>
          <w:rFonts w:asciiTheme="majorBidi" w:eastAsia="Cambria" w:hAnsiTheme="majorBidi" w:cstheme="majorBidi"/>
          <w:color w:val="000000" w:themeColor="text1"/>
          <w:sz w:val="22"/>
          <w:lang w:val="en-US"/>
        </w:rPr>
        <w:t xml:space="preserve">pengujianasumsinormalitas, heteroskedastisitas dan multikolinearitas </w:t>
      </w:r>
      <w:r w:rsidRPr="00DB0297">
        <w:rPr>
          <w:rFonts w:asciiTheme="majorBidi" w:eastAsia="Cambria" w:hAnsiTheme="majorBidi" w:cstheme="majorBidi"/>
          <w:color w:val="000000" w:themeColor="text1"/>
          <w:sz w:val="22"/>
          <w:lang w:val="en-US"/>
        </w:rPr>
        <w:fldChar w:fldCharType="begin" w:fldLock="1"/>
      </w:r>
      <w:r w:rsidRPr="00DB0297">
        <w:rPr>
          <w:rFonts w:asciiTheme="majorBidi" w:eastAsia="Cambria" w:hAnsiTheme="majorBidi" w:cstheme="majorBidi"/>
          <w:color w:val="000000" w:themeColor="text1"/>
          <w:sz w:val="22"/>
          <w:lang w:val="en-US"/>
        </w:rPr>
        <w:instrText>ADDIN CSL_CITATION {"citationItems":[{"id":"ITEM-1","itemData":{"DOI":"10.36418/japendi.v2i1.73","ISSN":"2745-7141","abstract":"Penelitian ini bertujuan untuk mengetahui ada tidaknya perngaruh motivasi belajar terhadap hasil belajar siswa kelas VII SMP Negeri 2 Kedokanbuder Kabupaten Indramayu. metode yang digunakan dalam penelitian ini adalah angket(kuesioner),dokumentasi dan observasi.data yang dikumpulkan dianalisis dengan tekhnik deskriftif presentase dan analisis regrei  linier sederhana. Berdasarkan hasil penelitian yang dilakukan menunjukan bahwa ada pengaruh positif dari motivasi belajar terhadap hasil belajar siswa, dilihat dari persamaan regresi sederhana Y = -24,311 + 1,444x dapat penulis analisis bahwa persamaan tersebut menunjukan suatu pengaruh yang positif dari variabel X terhadap Y, karena hal ini berarti setiap kenaikan variabel X sebesar 1, maka efektivitas pengendalian hasil belajar akan terwujud sebesar  1,444.  Dengan demikian hipotesis yang peneliti ajukan diterima, yaitu ada suatu pengaruh positif dari variabel motivasi belajar  terhadap hasil belajar siswa SMPN2 Kedokan bunder Kabupaten Indramayu. Berdaasarkan hasil penelitian diambil kesimpulan bahwa ada pengaruh yang signifikan motivasi belajar terhadap hasil belajar siswa kelas VII SMP Negeri 2 kedokanbunder Kabupaten Indramayu. Adapun saran yang dapat penulis berikan antara lain diharapkan sekolah menambah jumlah fasilitas, terutama peralatan laboratorium, siswa hendaknya meningkatkan kesadaran dan usahanya dalam rangka memperoleh informasi non formal, dan diharapkan siswa selalu melatih dirinya untuk berani tampil dalam mengungkapkan pendapatnya didepan umum.","author":[{"dropping-particle":"","family":"Teni","given":"","non-dropping-particle":"","parse-names":false,"suffix":""},{"dropping-particle":"","family":"Agus Yudiyanto","given":"","non-dropping-particle":"","parse-names":false,"suffix":""}],"container-title":"Jurnal Pendidikan Indonesia","id":"ITEM-1","issue":"1","issued":{"date-parts":[["2021"]]},"page":"105-117","title":"Pengaruh Motivasi Belajar Terhadap Hasil Belajar Siswa Kelas VII SMP Negeri 2 Kedokan Bunder Kabupaten Indramayu","type":"article-journal","volume":"2"},"uris":["http://www.mendeley.com/documents/?uuid=f07234cf-3a27-4aa1-a6b0-9afb42b171da"]}],"mendeley":{"formattedCitation":"(Teni and Agus Yudiyanto 2021)","manualFormatting":"(Teni dan Agus Yudiyanto, 2021)","plainTextFormattedCitation":"(Teni and Agus Yudiyanto 2021)","previouslyFormattedCitation":"(Teni and Agus Yudiyanto 2021)"},"properties":{"noteIndex":0},"schema":"https://github.com/citation-style-language/schema/raw/master/csl-citation.json"}</w:instrText>
      </w:r>
      <w:r w:rsidRPr="00DB0297">
        <w:rPr>
          <w:rFonts w:asciiTheme="majorBidi" w:eastAsia="Cambria" w:hAnsiTheme="majorBidi" w:cstheme="majorBidi"/>
          <w:color w:val="000000" w:themeColor="text1"/>
          <w:sz w:val="22"/>
          <w:lang w:val="en-US"/>
        </w:rPr>
        <w:fldChar w:fldCharType="separate"/>
      </w:r>
      <w:r w:rsidRPr="00DB0297">
        <w:rPr>
          <w:rFonts w:asciiTheme="majorBidi" w:eastAsia="Cambria" w:hAnsiTheme="majorBidi" w:cstheme="majorBidi"/>
          <w:noProof/>
          <w:color w:val="000000" w:themeColor="text1"/>
          <w:sz w:val="22"/>
          <w:lang w:val="en-US"/>
        </w:rPr>
        <w:t>(Teni dan Agus Yudiyanto, 2021)</w:t>
      </w:r>
      <w:r w:rsidRPr="00DB0297">
        <w:rPr>
          <w:rFonts w:asciiTheme="majorBidi" w:eastAsia="Cambria" w:hAnsiTheme="majorBidi" w:cstheme="majorBidi"/>
          <w:color w:val="000000" w:themeColor="text1"/>
          <w:sz w:val="22"/>
          <w:lang w:val="en-US"/>
        </w:rPr>
        <w:fldChar w:fldCharType="end"/>
      </w:r>
      <w:r w:rsidRPr="00DB0297">
        <w:rPr>
          <w:rFonts w:asciiTheme="majorBidi" w:eastAsia="Cambria" w:hAnsiTheme="majorBidi" w:cstheme="majorBidi"/>
          <w:color w:val="000000" w:themeColor="text1"/>
          <w:sz w:val="22"/>
          <w:lang w:val="en-US"/>
        </w:rPr>
        <w:t xml:space="preserve">. </w:t>
      </w:r>
    </w:p>
    <w:p w:rsidR="00DB0297" w:rsidRPr="00DB0297" w:rsidRDefault="00DB0297" w:rsidP="00DB0297">
      <w:pPr>
        <w:widowControl w:val="0"/>
        <w:autoSpaceDE w:val="0"/>
        <w:autoSpaceDN w:val="0"/>
        <w:ind w:right="123" w:firstLine="567"/>
        <w:jc w:val="both"/>
        <w:rPr>
          <w:rFonts w:asciiTheme="majorBidi" w:eastAsia="Cambria" w:hAnsiTheme="majorBidi" w:cstheme="majorBidi"/>
          <w:color w:val="000000" w:themeColor="text1"/>
          <w:lang w:val="en-US"/>
        </w:rPr>
      </w:pPr>
      <w:r w:rsidRPr="00DB0297">
        <w:rPr>
          <w:rFonts w:asciiTheme="majorBidi" w:eastAsia="Cambria" w:hAnsiTheme="majorBidi" w:cstheme="majorBidi"/>
          <w:color w:val="000000" w:themeColor="text1"/>
          <w:lang w:val="en-US"/>
        </w:rPr>
        <w:t>Kemudian, data bisa dinyatakan “</w:t>
      </w:r>
      <w:r w:rsidRPr="00DB0297">
        <w:rPr>
          <w:rFonts w:asciiTheme="majorBidi" w:eastAsia="Cambria" w:hAnsiTheme="majorBidi" w:cstheme="majorBidi"/>
          <w:i/>
          <w:iCs/>
          <w:color w:val="000000" w:themeColor="text1"/>
          <w:lang w:val="en-US"/>
        </w:rPr>
        <w:t>valid</w:t>
      </w:r>
      <w:r w:rsidRPr="00DB0297">
        <w:rPr>
          <w:rFonts w:asciiTheme="majorBidi" w:eastAsia="Cambria" w:hAnsiTheme="majorBidi" w:cstheme="majorBidi"/>
          <w:color w:val="000000" w:themeColor="text1"/>
          <w:lang w:val="en-US"/>
        </w:rPr>
        <w:t>&amp;</w:t>
      </w:r>
      <w:r w:rsidRPr="00DB0297">
        <w:rPr>
          <w:rFonts w:asciiTheme="majorBidi" w:eastAsia="Cambria" w:hAnsiTheme="majorBidi" w:cstheme="majorBidi"/>
          <w:i/>
          <w:color w:val="000000" w:themeColor="text1"/>
          <w:lang w:val="en-US"/>
        </w:rPr>
        <w:t xml:space="preserve">reliable”, </w:t>
      </w:r>
      <w:r w:rsidRPr="00DB0297">
        <w:rPr>
          <w:rFonts w:asciiTheme="majorBidi" w:eastAsia="Cambria" w:hAnsiTheme="majorBidi" w:cstheme="majorBidi"/>
          <w:iCs/>
          <w:color w:val="000000" w:themeColor="text1"/>
          <w:lang w:val="en-US"/>
        </w:rPr>
        <w:t>lalu diolah dengan</w:t>
      </w:r>
      <w:r>
        <w:rPr>
          <w:rFonts w:asciiTheme="majorBidi" w:eastAsia="Cambria" w:hAnsiTheme="majorBidi" w:cstheme="majorBidi"/>
          <w:iCs/>
          <w:color w:val="000000" w:themeColor="text1"/>
          <w:lang w:val="en-US"/>
        </w:rPr>
        <w:t xml:space="preserve"> </w:t>
      </w:r>
      <w:r w:rsidRPr="00DB0297">
        <w:rPr>
          <w:rFonts w:asciiTheme="majorBidi" w:eastAsia="Cambria" w:hAnsiTheme="majorBidi" w:cstheme="majorBidi"/>
          <w:color w:val="000000" w:themeColor="text1"/>
          <w:lang w:val="en-US"/>
        </w:rPr>
        <w:t>rumus</w:t>
      </w:r>
      <w:r>
        <w:rPr>
          <w:rFonts w:asciiTheme="majorBidi" w:eastAsia="Cambria" w:hAnsiTheme="majorBidi" w:cstheme="majorBidi"/>
          <w:color w:val="000000" w:themeColor="text1"/>
          <w:lang w:val="en-US"/>
        </w:rPr>
        <w:t xml:space="preserve"> </w:t>
      </w:r>
      <w:r w:rsidRPr="00DB0297">
        <w:rPr>
          <w:rFonts w:asciiTheme="majorBidi" w:eastAsia="Cambria" w:hAnsiTheme="majorBidi" w:cstheme="majorBidi"/>
          <w:color w:val="000000" w:themeColor="text1"/>
          <w:spacing w:val="-10"/>
          <w:lang w:val="en-US"/>
        </w:rPr>
        <w:t>“</w:t>
      </w:r>
      <w:r w:rsidRPr="00DB0297">
        <w:rPr>
          <w:rFonts w:asciiTheme="majorBidi" w:eastAsia="Cambria" w:hAnsiTheme="majorBidi" w:cstheme="majorBidi"/>
          <w:i/>
          <w:iCs/>
          <w:color w:val="000000" w:themeColor="text1"/>
          <w:lang w:val="en-US"/>
        </w:rPr>
        <w:t>RegresiLinierBerganda”</w:t>
      </w:r>
      <w:r w:rsidRPr="00DB0297">
        <w:rPr>
          <w:rFonts w:asciiTheme="majorBidi" w:eastAsia="Cambria" w:hAnsiTheme="majorBidi" w:cstheme="majorBidi"/>
          <w:color w:val="000000" w:themeColor="text1"/>
          <w:lang w:val="en-US"/>
        </w:rPr>
        <w:t>pada aplikasi SPSS.Adapun persamaan</w:t>
      </w:r>
      <w:r>
        <w:rPr>
          <w:rFonts w:asciiTheme="majorBidi" w:eastAsia="Cambria" w:hAnsiTheme="majorBidi" w:cstheme="majorBidi"/>
          <w:color w:val="000000" w:themeColor="text1"/>
          <w:lang w:val="en-US"/>
        </w:rPr>
        <w:t xml:space="preserve"> </w:t>
      </w:r>
      <w:r w:rsidRPr="00DB0297">
        <w:rPr>
          <w:rFonts w:asciiTheme="majorBidi" w:eastAsia="Cambria" w:hAnsiTheme="majorBidi" w:cstheme="majorBidi"/>
          <w:color w:val="000000" w:themeColor="text1"/>
          <w:lang w:val="en-US"/>
        </w:rPr>
        <w:t>regresi</w:t>
      </w:r>
      <w:r>
        <w:rPr>
          <w:rFonts w:asciiTheme="majorBidi" w:eastAsia="Cambria" w:hAnsiTheme="majorBidi" w:cstheme="majorBidi"/>
          <w:color w:val="000000" w:themeColor="text1"/>
          <w:lang w:val="en-US"/>
        </w:rPr>
        <w:t xml:space="preserve"> </w:t>
      </w:r>
      <w:r w:rsidRPr="00DB0297">
        <w:rPr>
          <w:rFonts w:asciiTheme="majorBidi" w:eastAsia="Cambria" w:hAnsiTheme="majorBidi" w:cstheme="majorBidi"/>
          <w:color w:val="000000" w:themeColor="text1"/>
          <w:lang w:val="en-US"/>
        </w:rPr>
        <w:t>linier</w:t>
      </w:r>
      <w:r>
        <w:rPr>
          <w:rFonts w:asciiTheme="majorBidi" w:eastAsia="Cambria" w:hAnsiTheme="majorBidi" w:cstheme="majorBidi"/>
          <w:color w:val="000000" w:themeColor="text1"/>
          <w:lang w:val="en-US"/>
        </w:rPr>
        <w:t xml:space="preserve"> </w:t>
      </w:r>
      <w:r w:rsidRPr="00DB0297">
        <w:rPr>
          <w:rFonts w:asciiTheme="majorBidi" w:eastAsia="Cambria" w:hAnsiTheme="majorBidi" w:cstheme="majorBidi"/>
          <w:color w:val="000000" w:themeColor="text1"/>
          <w:lang w:val="en-US"/>
        </w:rPr>
        <w:t>berganda</w:t>
      </w:r>
      <w:r>
        <w:rPr>
          <w:rFonts w:asciiTheme="majorBidi" w:eastAsia="Cambria" w:hAnsiTheme="majorBidi" w:cstheme="majorBidi"/>
          <w:color w:val="000000" w:themeColor="text1"/>
          <w:lang w:val="en-US"/>
        </w:rPr>
        <w:t xml:space="preserve"> </w:t>
      </w:r>
      <w:r w:rsidRPr="00DB0297">
        <w:rPr>
          <w:rFonts w:asciiTheme="majorBidi" w:eastAsia="Cambria" w:hAnsiTheme="majorBidi" w:cstheme="majorBidi"/>
          <w:color w:val="000000" w:themeColor="text1"/>
          <w:lang w:val="en-US"/>
        </w:rPr>
        <w:t>yaitu:</w:t>
      </w:r>
    </w:p>
    <w:p w:rsidR="00DB0297" w:rsidRPr="006A185A" w:rsidRDefault="00DB0297" w:rsidP="006A185A">
      <w:pPr>
        <w:widowControl w:val="0"/>
        <w:autoSpaceDE w:val="0"/>
        <w:autoSpaceDN w:val="0"/>
        <w:spacing w:before="99" w:line="240" w:lineRule="auto"/>
        <w:ind w:left="196"/>
        <w:jc w:val="both"/>
        <w:rPr>
          <w:rFonts w:asciiTheme="majorBidi" w:eastAsia="Cambria Math" w:hAnsiTheme="majorBidi" w:cstheme="majorBidi"/>
          <w:b/>
          <w:bCs/>
          <w:color w:val="000000" w:themeColor="text1"/>
          <w:lang w:val="en-US"/>
        </w:rPr>
      </w:pPr>
      <w:r w:rsidRPr="006A185A">
        <w:rPr>
          <w:rFonts w:ascii="Cambria Math" w:eastAsia="Cambria Math" w:hAnsi="Cambria Math" w:cstheme="majorBidi"/>
          <w:b/>
          <w:bCs/>
          <w:color w:val="000000" w:themeColor="text1"/>
          <w:lang w:val="en-US"/>
        </w:rPr>
        <w:t>𝑌</w:t>
      </w:r>
      <w:r w:rsidRPr="006A185A">
        <w:rPr>
          <w:rFonts w:asciiTheme="majorBidi" w:eastAsia="Cambria Math" w:hAnsiTheme="majorBidi" w:cstheme="majorBidi"/>
          <w:b/>
          <w:bCs/>
          <w:color w:val="000000" w:themeColor="text1"/>
          <w:lang w:val="en-US"/>
        </w:rPr>
        <w:t>=</w:t>
      </w:r>
      <w:r w:rsidRPr="006A185A">
        <w:rPr>
          <w:rFonts w:ascii="Cambria Math" w:eastAsia="Cambria Math" w:hAnsi="Cambria Math" w:cstheme="majorBidi"/>
          <w:b/>
          <w:bCs/>
          <w:color w:val="000000" w:themeColor="text1"/>
          <w:lang w:val="en-US"/>
        </w:rPr>
        <w:t>𝑎</w:t>
      </w:r>
      <w:r w:rsidRPr="006A185A">
        <w:rPr>
          <w:rFonts w:asciiTheme="majorBidi" w:eastAsia="Cambria Math" w:hAnsiTheme="majorBidi" w:cstheme="majorBidi"/>
          <w:b/>
          <w:bCs/>
          <w:color w:val="000000" w:themeColor="text1"/>
          <w:lang w:val="en-US"/>
        </w:rPr>
        <w:t>+</w:t>
      </w:r>
      <w:r w:rsidRPr="006A185A">
        <w:rPr>
          <w:rFonts w:ascii="Cambria Math" w:eastAsia="Cambria Math" w:hAnsi="Cambria Math" w:cstheme="majorBidi"/>
          <w:b/>
          <w:bCs/>
          <w:color w:val="000000" w:themeColor="text1"/>
          <w:lang w:val="en-US"/>
        </w:rPr>
        <w:t>𝑏</w:t>
      </w:r>
      <w:r w:rsidRPr="006A185A">
        <w:rPr>
          <w:rFonts w:asciiTheme="majorBidi" w:eastAsia="Cambria Math" w:hAnsiTheme="majorBidi" w:cstheme="majorBidi"/>
          <w:b/>
          <w:bCs/>
          <w:color w:val="000000" w:themeColor="text1"/>
          <w:position w:val="-4"/>
          <w:lang w:val="en-US"/>
        </w:rPr>
        <w:t>1</w:t>
      </w:r>
      <w:r w:rsidRPr="006A185A">
        <w:rPr>
          <w:rFonts w:ascii="Cambria Math" w:eastAsia="Cambria Math" w:hAnsi="Cambria Math" w:cstheme="majorBidi"/>
          <w:b/>
          <w:bCs/>
          <w:color w:val="000000" w:themeColor="text1"/>
          <w:lang w:val="en-US"/>
        </w:rPr>
        <w:t>𝑋</w:t>
      </w:r>
      <w:r w:rsidRPr="006A185A">
        <w:rPr>
          <w:rFonts w:asciiTheme="majorBidi" w:eastAsia="Cambria Math" w:hAnsiTheme="majorBidi" w:cstheme="majorBidi"/>
          <w:b/>
          <w:bCs/>
          <w:color w:val="000000" w:themeColor="text1"/>
          <w:position w:val="-4"/>
          <w:lang w:val="en-US"/>
        </w:rPr>
        <w:t>1</w:t>
      </w:r>
      <w:r w:rsidRPr="006A185A">
        <w:rPr>
          <w:rFonts w:asciiTheme="majorBidi" w:eastAsia="Cambria" w:hAnsiTheme="majorBidi" w:cstheme="majorBidi"/>
          <w:b/>
          <w:bCs/>
          <w:color w:val="000000" w:themeColor="text1"/>
          <w:lang w:val="en-US"/>
        </w:rPr>
        <w:t>+</w:t>
      </w:r>
      <w:r w:rsidRPr="006A185A">
        <w:rPr>
          <w:rFonts w:ascii="Cambria Math" w:eastAsia="Cambria Math" w:hAnsi="Cambria Math" w:cstheme="majorBidi"/>
          <w:b/>
          <w:bCs/>
          <w:color w:val="000000" w:themeColor="text1"/>
          <w:lang w:val="en-US"/>
        </w:rPr>
        <w:t>𝑏</w:t>
      </w:r>
      <w:r w:rsidRPr="006A185A">
        <w:rPr>
          <w:rFonts w:asciiTheme="majorBidi" w:eastAsia="Cambria Math" w:hAnsiTheme="majorBidi" w:cstheme="majorBidi"/>
          <w:b/>
          <w:bCs/>
          <w:color w:val="000000" w:themeColor="text1"/>
          <w:position w:val="-4"/>
          <w:lang w:val="en-US"/>
        </w:rPr>
        <w:t>2</w:t>
      </w:r>
      <w:r w:rsidRPr="006A185A">
        <w:rPr>
          <w:rFonts w:ascii="Cambria Math" w:eastAsia="Cambria Math" w:hAnsi="Cambria Math" w:cstheme="majorBidi"/>
          <w:b/>
          <w:bCs/>
          <w:color w:val="000000" w:themeColor="text1"/>
          <w:lang w:val="en-US"/>
        </w:rPr>
        <w:t>𝑋</w:t>
      </w:r>
      <w:r w:rsidRPr="006A185A">
        <w:rPr>
          <w:rFonts w:asciiTheme="majorBidi" w:eastAsia="Cambria Math" w:hAnsiTheme="majorBidi" w:cstheme="majorBidi"/>
          <w:b/>
          <w:bCs/>
          <w:color w:val="000000" w:themeColor="text1"/>
          <w:position w:val="-4"/>
          <w:lang w:val="en-US"/>
        </w:rPr>
        <w:t>2</w:t>
      </w:r>
      <w:r w:rsidRPr="006A185A">
        <w:rPr>
          <w:rFonts w:asciiTheme="majorBidi" w:eastAsia="Cambria" w:hAnsiTheme="majorBidi" w:cstheme="majorBidi"/>
          <w:b/>
          <w:bCs/>
          <w:color w:val="000000" w:themeColor="text1"/>
          <w:lang w:val="en-US"/>
        </w:rPr>
        <w:t>+</w:t>
      </w:r>
      <w:r w:rsidRPr="006A185A">
        <w:rPr>
          <w:rFonts w:ascii="Cambria Math" w:eastAsia="Cambria Math" w:hAnsi="Cambria Math" w:cstheme="majorBidi"/>
          <w:b/>
          <w:bCs/>
          <w:color w:val="000000" w:themeColor="text1"/>
          <w:lang w:val="en-US"/>
        </w:rPr>
        <w:t>𝑒</w:t>
      </w:r>
    </w:p>
    <w:p w:rsidR="00DB0297" w:rsidRPr="006A185A" w:rsidRDefault="00DB0297" w:rsidP="006A185A">
      <w:pPr>
        <w:widowControl w:val="0"/>
        <w:autoSpaceDE w:val="0"/>
        <w:autoSpaceDN w:val="0"/>
        <w:spacing w:line="240" w:lineRule="auto"/>
        <w:ind w:left="196"/>
        <w:jc w:val="both"/>
        <w:rPr>
          <w:rFonts w:asciiTheme="majorBidi" w:eastAsia="Cambria" w:hAnsiTheme="majorBidi" w:cstheme="majorBidi"/>
          <w:b/>
          <w:bCs/>
          <w:color w:val="000000" w:themeColor="text1"/>
          <w:lang w:val="en-US"/>
        </w:rPr>
      </w:pPr>
      <w:r w:rsidRPr="006A185A">
        <w:rPr>
          <w:rFonts w:asciiTheme="majorBidi" w:eastAsia="Cambria" w:hAnsiTheme="majorBidi" w:cstheme="majorBidi"/>
          <w:b/>
          <w:bCs/>
          <w:color w:val="000000" w:themeColor="text1"/>
          <w:lang w:val="en-US"/>
        </w:rPr>
        <w:t>Keterangan:</w:t>
      </w:r>
    </w:p>
    <w:p w:rsidR="00DB0297" w:rsidRPr="006A185A" w:rsidRDefault="00DB0297" w:rsidP="006A185A">
      <w:pPr>
        <w:widowControl w:val="0"/>
        <w:autoSpaceDE w:val="0"/>
        <w:autoSpaceDN w:val="0"/>
        <w:spacing w:before="2" w:line="240" w:lineRule="auto"/>
        <w:ind w:left="196" w:right="571"/>
        <w:jc w:val="both"/>
        <w:rPr>
          <w:rFonts w:asciiTheme="majorBidi" w:eastAsia="Cambria Math" w:hAnsiTheme="majorBidi" w:cstheme="majorBidi"/>
          <w:color w:val="000000" w:themeColor="text1"/>
          <w:lang w:val="en-US"/>
        </w:rPr>
      </w:pPr>
      <w:r w:rsidRPr="006A185A">
        <w:rPr>
          <w:rFonts w:ascii="Cambria Math" w:eastAsia="Cambria Math" w:hAnsi="Cambria Math" w:cstheme="majorBidi"/>
          <w:color w:val="000000" w:themeColor="text1"/>
          <w:lang w:val="en-US"/>
        </w:rPr>
        <w:t>𝑌</w:t>
      </w:r>
      <w:r w:rsidRPr="006A185A">
        <w:rPr>
          <w:rFonts w:asciiTheme="majorBidi" w:eastAsia="Cambria Math" w:hAnsiTheme="majorBidi" w:cstheme="majorBidi"/>
          <w:color w:val="000000" w:themeColor="text1"/>
          <w:lang w:val="en-US"/>
        </w:rPr>
        <w:t>=</w:t>
      </w:r>
      <w:r w:rsidRPr="006A185A">
        <w:rPr>
          <w:rFonts w:ascii="Cambria Math" w:eastAsia="Cambria Math" w:hAnsi="Cambria Math" w:cstheme="majorBidi"/>
          <w:color w:val="000000" w:themeColor="text1"/>
          <w:lang w:val="en-US"/>
        </w:rPr>
        <w:t>𝑣𝑎𝑟</w:t>
      </w:r>
      <w:r w:rsidRPr="006A185A">
        <w:rPr>
          <w:rFonts w:ascii="Cambria Math" w:eastAsia="Cambria Math" w:hAnsi="Cambria Math" w:cstheme="majorBidi"/>
          <w:color w:val="000000" w:themeColor="text1"/>
          <w:lang w:val="en-US"/>
        </w:rPr>
        <w:t>𝑖𝑎𝑏𝑒𝑙𝑑𝑒𝑝𝑒𝑛𝑑𝑒𝑛</w:t>
      </w:r>
    </w:p>
    <w:p w:rsidR="00DB0297" w:rsidRPr="006A185A" w:rsidRDefault="00DB0297" w:rsidP="006A185A">
      <w:pPr>
        <w:widowControl w:val="0"/>
        <w:autoSpaceDE w:val="0"/>
        <w:autoSpaceDN w:val="0"/>
        <w:spacing w:line="240" w:lineRule="auto"/>
        <w:ind w:left="196"/>
        <w:jc w:val="both"/>
        <w:rPr>
          <w:rFonts w:asciiTheme="majorBidi" w:eastAsia="Cambria Math" w:hAnsiTheme="majorBidi" w:cstheme="majorBidi"/>
          <w:color w:val="000000" w:themeColor="text1"/>
          <w:lang w:val="en-US"/>
        </w:rPr>
      </w:pPr>
      <w:r w:rsidRPr="006A185A">
        <w:rPr>
          <w:rFonts w:ascii="Cambria Math" w:eastAsia="Cambria Math" w:hAnsi="Cambria Math" w:cstheme="majorBidi"/>
          <w:color w:val="000000" w:themeColor="text1"/>
          <w:lang w:val="en-US"/>
        </w:rPr>
        <w:t>𝑎</w:t>
      </w:r>
      <w:r w:rsidRPr="006A185A">
        <w:rPr>
          <w:rFonts w:asciiTheme="majorBidi" w:eastAsia="Cambria Math" w:hAnsiTheme="majorBidi" w:cstheme="majorBidi"/>
          <w:color w:val="000000" w:themeColor="text1"/>
          <w:lang w:val="en-US"/>
        </w:rPr>
        <w:t>=</w:t>
      </w:r>
      <w:r w:rsidRPr="006A185A">
        <w:rPr>
          <w:rFonts w:ascii="Cambria Math" w:eastAsia="Cambria Math" w:hAnsi="Cambria Math" w:cstheme="majorBidi"/>
          <w:color w:val="000000" w:themeColor="text1"/>
          <w:lang w:val="en-US"/>
        </w:rPr>
        <w:t>𝑘𝑜𝑛𝑠𝑡𝑎𝑛𝑡𝑎</w:t>
      </w:r>
    </w:p>
    <w:p w:rsidR="00DB0297" w:rsidRPr="006A185A" w:rsidRDefault="00DB0297" w:rsidP="006A185A">
      <w:pPr>
        <w:widowControl w:val="0"/>
        <w:autoSpaceDE w:val="0"/>
        <w:autoSpaceDN w:val="0"/>
        <w:spacing w:before="2" w:line="240" w:lineRule="auto"/>
        <w:ind w:left="196"/>
        <w:jc w:val="both"/>
        <w:rPr>
          <w:rFonts w:asciiTheme="majorBidi" w:eastAsia="Cambria Math" w:hAnsiTheme="majorBidi" w:cstheme="majorBidi"/>
          <w:color w:val="000000" w:themeColor="text1"/>
          <w:lang w:val="en-US"/>
        </w:rPr>
      </w:pPr>
      <w:r w:rsidRPr="006A185A">
        <w:rPr>
          <w:rFonts w:ascii="Cambria Math" w:eastAsia="Cambria Math" w:hAnsi="Cambria Math" w:cstheme="majorBidi"/>
          <w:color w:val="000000" w:themeColor="text1"/>
          <w:spacing w:val="-2"/>
          <w:lang w:val="en-US"/>
        </w:rPr>
        <w:t>𝑋</w:t>
      </w:r>
      <w:r w:rsidRPr="006A185A">
        <w:rPr>
          <w:rFonts w:asciiTheme="majorBidi" w:eastAsia="Cambria Math" w:hAnsiTheme="majorBidi" w:cstheme="majorBidi"/>
          <w:color w:val="000000" w:themeColor="text1"/>
          <w:spacing w:val="-2"/>
          <w:position w:val="-4"/>
          <w:lang w:val="en-US"/>
        </w:rPr>
        <w:t>1</w:t>
      </w:r>
      <w:r w:rsidRPr="006A185A">
        <w:rPr>
          <w:rFonts w:asciiTheme="majorBidi" w:eastAsia="Cambria Math" w:hAnsiTheme="majorBidi" w:cstheme="majorBidi"/>
          <w:color w:val="000000" w:themeColor="text1"/>
          <w:spacing w:val="-2"/>
          <w:lang w:val="en-US"/>
        </w:rPr>
        <w:t>,</w:t>
      </w:r>
      <w:r w:rsidRPr="006A185A">
        <w:rPr>
          <w:rFonts w:ascii="Cambria Math" w:eastAsia="Cambria Math" w:hAnsi="Cambria Math" w:cstheme="majorBidi"/>
          <w:color w:val="000000" w:themeColor="text1"/>
          <w:spacing w:val="-2"/>
          <w:lang w:val="en-US"/>
        </w:rPr>
        <w:t>𝑋</w:t>
      </w:r>
      <w:r w:rsidRPr="006A185A">
        <w:rPr>
          <w:rFonts w:asciiTheme="majorBidi" w:eastAsia="Cambria Math" w:hAnsiTheme="majorBidi" w:cstheme="majorBidi"/>
          <w:color w:val="000000" w:themeColor="text1"/>
          <w:spacing w:val="-2"/>
          <w:position w:val="-4"/>
          <w:lang w:val="en-US"/>
        </w:rPr>
        <w:t>2</w:t>
      </w:r>
      <w:r w:rsidRPr="006A185A">
        <w:rPr>
          <w:rFonts w:asciiTheme="majorBidi" w:eastAsia="Cambria Math" w:hAnsiTheme="majorBidi" w:cstheme="majorBidi"/>
          <w:color w:val="000000" w:themeColor="text1"/>
          <w:spacing w:val="-2"/>
          <w:lang w:val="en-US"/>
        </w:rPr>
        <w:t>=</w:t>
      </w:r>
      <w:r w:rsidRPr="006A185A">
        <w:rPr>
          <w:rFonts w:ascii="Cambria Math" w:eastAsia="Cambria Math" w:hAnsi="Cambria Math" w:cstheme="majorBidi"/>
          <w:color w:val="000000" w:themeColor="text1"/>
          <w:spacing w:val="-2"/>
          <w:lang w:val="en-US"/>
        </w:rPr>
        <w:t>𝑣𝑎𝑟𝑖𝑎𝑏𝑒𝑙</w:t>
      </w:r>
      <w:r w:rsidRPr="006A185A">
        <w:rPr>
          <w:rFonts w:ascii="Cambria Math" w:eastAsia="Cambria Math" w:hAnsi="Cambria Math" w:cstheme="majorBidi"/>
          <w:color w:val="000000" w:themeColor="text1"/>
          <w:spacing w:val="-1"/>
          <w:lang w:val="en-US"/>
        </w:rPr>
        <w:t>𝑖𝑛𝑑𝑒𝑝𝑒𝑛𝑑𝑒𝑛</w:t>
      </w:r>
    </w:p>
    <w:p w:rsidR="00DB0297" w:rsidRPr="006A185A" w:rsidRDefault="00DB0297" w:rsidP="006A185A">
      <w:pPr>
        <w:widowControl w:val="0"/>
        <w:autoSpaceDE w:val="0"/>
        <w:autoSpaceDN w:val="0"/>
        <w:spacing w:line="240" w:lineRule="auto"/>
        <w:ind w:left="196"/>
        <w:jc w:val="both"/>
        <w:rPr>
          <w:rFonts w:asciiTheme="majorBidi" w:eastAsia="Cambria Math" w:hAnsiTheme="majorBidi" w:cstheme="majorBidi"/>
          <w:color w:val="000000" w:themeColor="text1"/>
          <w:lang w:val="en-US"/>
        </w:rPr>
      </w:pPr>
      <w:r w:rsidRPr="006A185A">
        <w:rPr>
          <w:rFonts w:ascii="Cambria Math" w:eastAsia="Cambria Math" w:hAnsi="Cambria Math" w:cstheme="majorBidi"/>
          <w:color w:val="000000" w:themeColor="text1"/>
          <w:spacing w:val="-1"/>
          <w:lang w:val="en-US"/>
        </w:rPr>
        <w:t>𝑏</w:t>
      </w:r>
      <w:r w:rsidRPr="006A185A">
        <w:rPr>
          <w:rFonts w:asciiTheme="majorBidi" w:eastAsia="Cambria Math" w:hAnsiTheme="majorBidi" w:cstheme="majorBidi"/>
          <w:color w:val="000000" w:themeColor="text1"/>
          <w:spacing w:val="-1"/>
          <w:position w:val="-4"/>
          <w:lang w:val="en-US"/>
        </w:rPr>
        <w:t>1</w:t>
      </w:r>
      <w:r w:rsidRPr="006A185A">
        <w:rPr>
          <w:rFonts w:asciiTheme="majorBidi" w:eastAsia="Cambria Math" w:hAnsiTheme="majorBidi" w:cstheme="majorBidi"/>
          <w:color w:val="000000" w:themeColor="text1"/>
          <w:spacing w:val="-1"/>
          <w:lang w:val="en-US"/>
        </w:rPr>
        <w:t>,</w:t>
      </w:r>
      <w:r w:rsidRPr="006A185A">
        <w:rPr>
          <w:rFonts w:ascii="Cambria Math" w:eastAsia="Cambria Math" w:hAnsi="Cambria Math" w:cstheme="majorBidi"/>
          <w:color w:val="000000" w:themeColor="text1"/>
          <w:spacing w:val="-1"/>
          <w:lang w:val="en-US"/>
        </w:rPr>
        <w:t>𝑏</w:t>
      </w:r>
      <w:r w:rsidRPr="006A185A">
        <w:rPr>
          <w:rFonts w:asciiTheme="majorBidi" w:eastAsia="Cambria Math" w:hAnsiTheme="majorBidi" w:cstheme="majorBidi"/>
          <w:color w:val="000000" w:themeColor="text1"/>
          <w:spacing w:val="-1"/>
          <w:position w:val="-4"/>
          <w:lang w:val="en-US"/>
        </w:rPr>
        <w:t>2</w:t>
      </w:r>
      <w:r w:rsidRPr="006A185A">
        <w:rPr>
          <w:rFonts w:asciiTheme="majorBidi" w:eastAsia="Cambria Math" w:hAnsiTheme="majorBidi" w:cstheme="majorBidi"/>
          <w:color w:val="000000" w:themeColor="text1"/>
          <w:spacing w:val="-1"/>
          <w:lang w:val="en-US"/>
        </w:rPr>
        <w:t>=</w:t>
      </w:r>
      <w:r w:rsidRPr="006A185A">
        <w:rPr>
          <w:rFonts w:ascii="Cambria Math" w:eastAsia="Cambria Math" w:hAnsi="Cambria Math" w:cstheme="majorBidi"/>
          <w:color w:val="000000" w:themeColor="text1"/>
          <w:spacing w:val="-1"/>
          <w:lang w:val="en-US"/>
        </w:rPr>
        <w:t>𝑘𝑜𝑒𝑓</w:t>
      </w:r>
      <w:r w:rsidRPr="006A185A">
        <w:rPr>
          <w:rFonts w:asciiTheme="majorBidi" w:eastAsia="Cambria Math" w:hAnsiTheme="majorBidi" w:cstheme="majorBidi"/>
          <w:color w:val="000000" w:themeColor="text1"/>
          <w:spacing w:val="-1"/>
          <w:lang w:val="en-US"/>
        </w:rPr>
        <w:t>i</w:t>
      </w:r>
      <w:r w:rsidRPr="006A185A">
        <w:rPr>
          <w:rFonts w:ascii="Cambria Math" w:eastAsia="Cambria Math" w:hAnsi="Cambria Math" w:cstheme="majorBidi"/>
          <w:color w:val="000000" w:themeColor="text1"/>
          <w:spacing w:val="-1"/>
          <w:lang w:val="en-US"/>
        </w:rPr>
        <w:t>𝑠𝑖𝑒𝑛𝑟𝑒𝑔𝑟𝑒𝑠𝑖</w:t>
      </w:r>
    </w:p>
    <w:p w:rsidR="00DB0297" w:rsidRPr="006A185A" w:rsidRDefault="00DB0297" w:rsidP="006A185A">
      <w:pPr>
        <w:widowControl w:val="0"/>
        <w:autoSpaceDE w:val="0"/>
        <w:autoSpaceDN w:val="0"/>
        <w:spacing w:line="240" w:lineRule="auto"/>
        <w:ind w:left="196"/>
        <w:jc w:val="both"/>
        <w:rPr>
          <w:rFonts w:asciiTheme="majorBidi" w:eastAsia="Cambria Math" w:hAnsiTheme="majorBidi" w:cstheme="majorBidi"/>
          <w:color w:val="000000" w:themeColor="text1"/>
          <w:lang w:val="en-US"/>
        </w:rPr>
      </w:pPr>
      <w:r w:rsidRPr="006A185A">
        <w:rPr>
          <w:rFonts w:ascii="Cambria Math" w:eastAsia="Cambria Math" w:hAnsi="Cambria Math" w:cstheme="majorBidi"/>
          <w:color w:val="000000" w:themeColor="text1"/>
          <w:lang w:val="en-US"/>
        </w:rPr>
        <w:t>𝑒</w:t>
      </w:r>
      <w:r w:rsidRPr="006A185A">
        <w:rPr>
          <w:rFonts w:asciiTheme="majorBidi" w:eastAsia="Cambria Math" w:hAnsiTheme="majorBidi" w:cstheme="majorBidi"/>
          <w:color w:val="000000" w:themeColor="text1"/>
          <w:lang w:val="en-US"/>
        </w:rPr>
        <w:t>=</w:t>
      </w:r>
      <w:r w:rsidRPr="006A185A">
        <w:rPr>
          <w:rFonts w:ascii="Cambria Math" w:eastAsia="Cambria Math" w:hAnsi="Cambria Math" w:cstheme="majorBidi"/>
          <w:color w:val="000000" w:themeColor="text1"/>
          <w:lang w:val="en-US"/>
        </w:rPr>
        <w:t>𝑣𝑎𝑟𝑖𝑎𝑏𝑒𝑙𝑝𝑒𝑛𝑔𝑎𝑛𝑔𝑔𝑢</w:t>
      </w:r>
    </w:p>
    <w:p w:rsidR="00DB0297" w:rsidRPr="00DB0297" w:rsidRDefault="00DB0297" w:rsidP="00DB0297">
      <w:pPr>
        <w:widowControl w:val="0"/>
        <w:autoSpaceDE w:val="0"/>
        <w:autoSpaceDN w:val="0"/>
        <w:ind w:right="152" w:firstLine="567"/>
        <w:jc w:val="both"/>
        <w:rPr>
          <w:rFonts w:asciiTheme="majorBidi" w:eastAsia="Cambria" w:hAnsiTheme="majorBidi" w:cstheme="majorBidi"/>
          <w:i/>
          <w:color w:val="000000" w:themeColor="text1"/>
          <w:lang w:val="en-US"/>
        </w:rPr>
      </w:pPr>
      <w:r w:rsidRPr="00DB0297">
        <w:rPr>
          <w:rFonts w:asciiTheme="majorBidi" w:eastAsia="Cambria" w:hAnsiTheme="majorBidi" w:cstheme="majorBidi"/>
          <w:color w:val="000000" w:themeColor="text1"/>
          <w:lang w:val="en-US"/>
        </w:rPr>
        <w:t>Uji</w:t>
      </w:r>
      <w:r w:rsidR="006A185A">
        <w:rPr>
          <w:rFonts w:asciiTheme="majorBidi" w:eastAsia="Cambria" w:hAnsiTheme="majorBidi" w:cstheme="majorBidi"/>
          <w:color w:val="000000" w:themeColor="text1"/>
          <w:lang w:val="en-US"/>
        </w:rPr>
        <w:t xml:space="preserve"> </w:t>
      </w:r>
      <w:r w:rsidRPr="00DB0297">
        <w:rPr>
          <w:rFonts w:asciiTheme="majorBidi" w:eastAsia="Cambria" w:hAnsiTheme="majorBidi" w:cstheme="majorBidi"/>
          <w:color w:val="000000" w:themeColor="text1"/>
          <w:lang w:val="en-US"/>
        </w:rPr>
        <w:t>signifikansi</w:t>
      </w:r>
      <w:r w:rsidR="006A185A">
        <w:rPr>
          <w:rFonts w:asciiTheme="majorBidi" w:eastAsia="Cambria" w:hAnsiTheme="majorBidi" w:cstheme="majorBidi"/>
          <w:color w:val="000000" w:themeColor="text1"/>
          <w:lang w:val="en-US"/>
        </w:rPr>
        <w:t xml:space="preserve"> </w:t>
      </w:r>
      <w:r w:rsidRPr="00DB0297">
        <w:rPr>
          <w:rFonts w:asciiTheme="majorBidi" w:eastAsia="Cambria" w:hAnsiTheme="majorBidi" w:cstheme="majorBidi"/>
          <w:color w:val="000000" w:themeColor="text1"/>
          <w:lang w:val="en-US"/>
        </w:rPr>
        <w:t>simultan</w:t>
      </w:r>
      <w:r w:rsidR="006A185A">
        <w:rPr>
          <w:rFonts w:asciiTheme="majorBidi" w:eastAsia="Cambria" w:hAnsiTheme="majorBidi" w:cstheme="majorBidi"/>
          <w:color w:val="000000" w:themeColor="text1"/>
          <w:lang w:val="en-US"/>
        </w:rPr>
        <w:t xml:space="preserve"> </w:t>
      </w:r>
      <w:r w:rsidRPr="00DB0297">
        <w:rPr>
          <w:rFonts w:asciiTheme="majorBidi" w:eastAsia="Cambria" w:hAnsiTheme="majorBidi" w:cstheme="majorBidi"/>
          <w:color w:val="000000" w:themeColor="text1"/>
          <w:lang w:val="en-US"/>
        </w:rPr>
        <w:t>(</w:t>
      </w:r>
      <w:r w:rsidRPr="00DB0297">
        <w:rPr>
          <w:rFonts w:asciiTheme="majorBidi" w:eastAsia="Cambria" w:hAnsiTheme="majorBidi" w:cstheme="majorBidi"/>
          <w:i/>
          <w:iCs/>
          <w:color w:val="000000" w:themeColor="text1"/>
          <w:lang w:val="en-US"/>
        </w:rPr>
        <w:t>ujiF</w:t>
      </w:r>
      <w:r w:rsidRPr="00DB0297">
        <w:rPr>
          <w:rFonts w:asciiTheme="majorBidi" w:eastAsia="Cambria" w:hAnsiTheme="majorBidi" w:cstheme="majorBidi"/>
          <w:color w:val="000000" w:themeColor="text1"/>
          <w:lang w:val="en-US"/>
        </w:rPr>
        <w:t>) menjadi alat pengujian hipotesis. Kegunaanya mengetahui seberapa besar pengaruh yang ditimbulkan oleh variabel bebas secara simultan kepada variabel terikatnya.Jikasignifikansi probabilitasnya &gt; 0.05 (</w:t>
      </w:r>
      <w:r w:rsidRPr="00DB0297">
        <w:rPr>
          <w:rFonts w:ascii="Cambria Math" w:eastAsia="Cambria Math" w:hAnsi="Cambria Math" w:cstheme="majorBidi"/>
          <w:color w:val="000000" w:themeColor="text1"/>
          <w:lang w:val="en-US"/>
        </w:rPr>
        <w:t>𝐻</w:t>
      </w:r>
      <w:r w:rsidRPr="00DB0297">
        <w:rPr>
          <w:rFonts w:asciiTheme="majorBidi" w:eastAsia="Cambria Math" w:hAnsiTheme="majorBidi" w:cstheme="majorBidi"/>
          <w:color w:val="000000" w:themeColor="text1"/>
          <w:vertAlign w:val="subscript"/>
          <w:lang w:val="en-US"/>
        </w:rPr>
        <w:t>0</w:t>
      </w:r>
      <w:r w:rsidRPr="00DB0297">
        <w:rPr>
          <w:rFonts w:asciiTheme="majorBidi" w:eastAsia="Cambria" w:hAnsiTheme="majorBidi" w:cstheme="majorBidi"/>
          <w:color w:val="000000" w:themeColor="text1"/>
          <w:lang w:val="en-US"/>
        </w:rPr>
        <w:t xml:space="preserve">diterima dan </w:t>
      </w:r>
      <w:r w:rsidRPr="00DB0297">
        <w:rPr>
          <w:rFonts w:ascii="Cambria Math" w:eastAsia="Cambria Math" w:hAnsi="Cambria Math" w:cstheme="majorBidi"/>
          <w:color w:val="000000" w:themeColor="text1"/>
          <w:lang w:val="en-US"/>
        </w:rPr>
        <w:t>𝐻</w:t>
      </w:r>
      <w:r w:rsidRPr="00DB0297">
        <w:rPr>
          <w:rFonts w:ascii="Cambria Math" w:eastAsia="Cambria Math" w:hAnsi="Cambria Math" w:cstheme="majorBidi"/>
          <w:color w:val="000000" w:themeColor="text1"/>
          <w:position w:val="-4"/>
          <w:lang w:val="en-US"/>
        </w:rPr>
        <w:t>𝑎</w:t>
      </w:r>
      <w:r w:rsidRPr="00DB0297">
        <w:rPr>
          <w:rFonts w:asciiTheme="majorBidi" w:eastAsia="Cambria" w:hAnsiTheme="majorBidi" w:cstheme="majorBidi"/>
          <w:color w:val="000000" w:themeColor="text1"/>
          <w:lang w:val="en-US"/>
        </w:rPr>
        <w:t>ditolak)</w:t>
      </w:r>
      <w:r w:rsidRPr="00DB0297">
        <w:rPr>
          <w:rFonts w:asciiTheme="majorBidi" w:eastAsia="Cambria" w:hAnsiTheme="majorBidi" w:cstheme="majorBidi"/>
          <w:color w:val="000000" w:themeColor="text1"/>
          <w:spacing w:val="1"/>
          <w:lang w:val="en-US"/>
        </w:rPr>
        <w:t xml:space="preserve">, lalu sebaliknya </w:t>
      </w:r>
      <w:r w:rsidRPr="00DB0297">
        <w:rPr>
          <w:rFonts w:asciiTheme="majorBidi" w:eastAsia="Cambria" w:hAnsiTheme="majorBidi" w:cstheme="majorBidi"/>
          <w:color w:val="000000" w:themeColor="text1"/>
          <w:lang w:val="en-US"/>
        </w:rPr>
        <w:t>apabila signifikansi probabilitasnya&lt; 0.05 (</w:t>
      </w:r>
      <w:r w:rsidRPr="00DB0297">
        <w:rPr>
          <w:rFonts w:ascii="Cambria Math" w:eastAsia="Cambria Math" w:hAnsi="Cambria Math" w:cstheme="majorBidi"/>
          <w:color w:val="000000" w:themeColor="text1"/>
          <w:lang w:val="en-US"/>
        </w:rPr>
        <w:t>𝐻</w:t>
      </w:r>
      <w:r w:rsidRPr="00DB0297">
        <w:rPr>
          <w:rFonts w:asciiTheme="majorBidi" w:eastAsia="Cambria Math" w:hAnsiTheme="majorBidi" w:cstheme="majorBidi"/>
          <w:color w:val="000000" w:themeColor="text1"/>
          <w:vertAlign w:val="subscript"/>
          <w:lang w:val="en-US"/>
        </w:rPr>
        <w:t>0</w:t>
      </w:r>
      <w:r w:rsidRPr="00DB0297">
        <w:rPr>
          <w:rFonts w:asciiTheme="majorBidi" w:eastAsia="Cambria" w:hAnsiTheme="majorBidi" w:cstheme="majorBidi"/>
          <w:color w:val="000000" w:themeColor="text1"/>
          <w:lang w:val="en-US"/>
        </w:rPr>
        <w:t xml:space="preserve">ditolak dan </w:t>
      </w:r>
      <w:r w:rsidRPr="00DB0297">
        <w:rPr>
          <w:rFonts w:ascii="Cambria Math" w:eastAsia="Cambria Math" w:hAnsi="Cambria Math" w:cstheme="majorBidi"/>
          <w:color w:val="000000" w:themeColor="text1"/>
          <w:lang w:val="en-US"/>
        </w:rPr>
        <w:t>𝐻</w:t>
      </w:r>
      <w:r w:rsidRPr="00DB0297">
        <w:rPr>
          <w:rFonts w:ascii="Cambria Math" w:eastAsia="Cambria Math" w:hAnsi="Cambria Math" w:cstheme="majorBidi"/>
          <w:color w:val="000000" w:themeColor="text1"/>
          <w:position w:val="-4"/>
          <w:lang w:val="en-US"/>
        </w:rPr>
        <w:t>𝑎</w:t>
      </w:r>
      <w:r w:rsidRPr="00DB0297">
        <w:rPr>
          <w:rFonts w:asciiTheme="majorBidi" w:eastAsia="Cambria" w:hAnsiTheme="majorBidi" w:cstheme="majorBidi"/>
          <w:color w:val="000000" w:themeColor="text1"/>
          <w:lang w:val="en-US"/>
        </w:rPr>
        <w:t>diterima)</w:t>
      </w:r>
      <w:r w:rsidRPr="00DB0297">
        <w:rPr>
          <w:rFonts w:asciiTheme="majorBidi" w:eastAsia="Cambria" w:hAnsiTheme="majorBidi" w:cstheme="majorBidi"/>
          <w:color w:val="000000" w:themeColor="text1"/>
          <w:lang w:val="en-US"/>
        </w:rPr>
        <w:fldChar w:fldCharType="begin" w:fldLock="1"/>
      </w:r>
      <w:r w:rsidRPr="00DB0297">
        <w:rPr>
          <w:rFonts w:asciiTheme="majorBidi" w:eastAsia="Cambria" w:hAnsiTheme="majorBidi" w:cstheme="majorBidi"/>
          <w:color w:val="000000" w:themeColor="text1"/>
          <w:lang w:val="en-US"/>
        </w:rPr>
        <w:instrText>ADDIN CSL_CITATION {"citationItems":[{"id":"ITEM-1","itemData":{"DOI":"10.21067/jrpe.v4i2.3907","ISSN":"2540-9247","abstract":"Interest in learning is an encouragement that students have to carry out learning activities in order to achieve goals in the learning process. The purpose of this study was to determine the significant and partially simultaneous influence between the use of gadgets and the environment of peers on the learning interest of Grade VII students in Social Sciences subjects at SMP Negeri 17 Malang. this type of research uses ex post facto research using multiple linear regression. This research was conducted in SMP Negeri 17 Malang with a population of 268 students and a sample of 54 students. proportional random sampling technique. Data collection using a questionnaire. Based on the calculation results, it is known that: 1) there is an influence of the use of gadgets and peers' environment on the learning interests of Grade VII students in Social Sciences subjects at SMP Negeri 17 Malang; 17 Malang, 3) there is an influence of peers 'environment in class VII students' social studies interest in Social Sciences at SMP Negeri 17 Malang.","author":[{"dropping-particle":"","family":"Wasa","given":"Mariana Erlin","non-dropping-particle":"","parse-names":false,"suffix":""},{"dropping-particle":"","family":"Sulistyo","given":"Sulistyo","non-dropping-particle":"","parse-names":false,"suffix":""},{"dropping-particle":"","family":"Afian","given":"Affan","non-dropping-particle":"","parse-names":false,"suffix":""}],"container-title":"Jurnal Riset Pendidikan Ekonomi","id":"ITEM-1","issue":"2","issued":{"date-parts":[["2019"]]},"page":"1-7","title":"Pengaruh Penggunaan Gadget Dan Lingkungan Teman Sebaya Terhadap Minat Belajar Siswa Kelas Vii Pada Mata Pelajaran Ips","type":"article-journal","volume":"4"},"uris":["http://www.mendeley.com/documents/?uuid=7de48cfd-6845-4b48-b25e-9697bd1d9bca"]}],"mendeley":{"formattedCitation":"(Wasa, Sulistyo, and Afian 2019)","plainTextFormattedCitation":"(Wasa, Sulistyo, and Afian 2019)","previouslyFormattedCitation":"(Wasa, Sulistyo, and Afian 2019)"},"properties":{"noteIndex":0},"schema":"https://github.com/citation-style-language/schema/raw/master/csl-citation.json"}</w:instrText>
      </w:r>
      <w:r w:rsidRPr="00DB0297">
        <w:rPr>
          <w:rFonts w:asciiTheme="majorBidi" w:eastAsia="Cambria" w:hAnsiTheme="majorBidi" w:cstheme="majorBidi"/>
          <w:color w:val="000000" w:themeColor="text1"/>
          <w:lang w:val="en-US"/>
        </w:rPr>
        <w:fldChar w:fldCharType="separate"/>
      </w:r>
      <w:r w:rsidRPr="00DB0297">
        <w:rPr>
          <w:rFonts w:asciiTheme="majorBidi" w:eastAsia="Cambria" w:hAnsiTheme="majorBidi" w:cstheme="majorBidi"/>
          <w:noProof/>
          <w:color w:val="000000" w:themeColor="text1"/>
          <w:lang w:val="en-US"/>
        </w:rPr>
        <w:t>(Wasa, Sulistyo, and Afian 2019)</w:t>
      </w:r>
      <w:r w:rsidRPr="00DB0297">
        <w:rPr>
          <w:rFonts w:asciiTheme="majorBidi" w:eastAsia="Cambria" w:hAnsiTheme="majorBidi" w:cstheme="majorBidi"/>
          <w:color w:val="000000" w:themeColor="text1"/>
          <w:lang w:val="en-US"/>
        </w:rPr>
        <w:fldChar w:fldCharType="end"/>
      </w:r>
      <w:r w:rsidRPr="00DB0297">
        <w:rPr>
          <w:rFonts w:asciiTheme="majorBidi" w:eastAsia="Cambria" w:hAnsiTheme="majorBidi" w:cstheme="majorBidi"/>
          <w:color w:val="000000" w:themeColor="text1"/>
          <w:lang w:val="en-US"/>
        </w:rPr>
        <w:t>.</w:t>
      </w:r>
    </w:p>
    <w:p w:rsidR="00E9332C" w:rsidRPr="006A185A" w:rsidRDefault="00DB0297" w:rsidP="006A185A">
      <w:pPr>
        <w:widowControl w:val="0"/>
        <w:autoSpaceDE w:val="0"/>
        <w:autoSpaceDN w:val="0"/>
        <w:ind w:right="152" w:firstLine="567"/>
        <w:jc w:val="both"/>
        <w:rPr>
          <w:rFonts w:asciiTheme="majorBidi" w:eastAsia="Calibri" w:hAnsiTheme="majorBidi" w:cstheme="majorBidi"/>
          <w:color w:val="000000" w:themeColor="text1"/>
          <w:spacing w:val="-2"/>
          <w:w w:val="105"/>
          <w:lang w:val="en-US"/>
        </w:rPr>
      </w:pPr>
      <w:r w:rsidRPr="00DB0297">
        <w:rPr>
          <w:rFonts w:asciiTheme="majorBidi" w:eastAsia="Cambria" w:hAnsiTheme="majorBidi" w:cstheme="majorBidi"/>
          <w:color w:val="000000" w:themeColor="text1"/>
          <w:lang w:val="en-US"/>
        </w:rPr>
        <w:t>Selanjutnya perlu Uji Parsial untuk melihat hubungan antar variabel yaitu variabel X dan Y, seberapa besar pengaruhnya kepadavariabelY.Jika signifikansi &gt; 0.05 (</w:t>
      </w:r>
      <w:r w:rsidRPr="00DB0297">
        <w:rPr>
          <w:rFonts w:ascii="Cambria Math" w:eastAsia="Cambria Math" w:hAnsi="Cambria Math" w:cstheme="majorBidi"/>
          <w:color w:val="000000" w:themeColor="text1"/>
          <w:lang w:val="en-US"/>
        </w:rPr>
        <w:t>𝐻</w:t>
      </w:r>
      <w:r w:rsidRPr="00DB0297">
        <w:rPr>
          <w:rFonts w:asciiTheme="majorBidi" w:eastAsia="Cambria Math" w:hAnsiTheme="majorBidi" w:cstheme="majorBidi"/>
          <w:color w:val="000000" w:themeColor="text1"/>
          <w:vertAlign w:val="subscript"/>
          <w:lang w:val="en-US"/>
        </w:rPr>
        <w:t>0</w:t>
      </w:r>
      <w:r w:rsidR="006A185A">
        <w:rPr>
          <w:rFonts w:asciiTheme="majorBidi" w:eastAsia="Cambria Math" w:hAnsiTheme="majorBidi" w:cstheme="majorBidi"/>
          <w:color w:val="000000" w:themeColor="text1"/>
          <w:vertAlign w:val="subscript"/>
          <w:lang w:val="en-US"/>
        </w:rPr>
        <w:t xml:space="preserve"> </w:t>
      </w:r>
      <w:r w:rsidRPr="00DB0297">
        <w:rPr>
          <w:rFonts w:asciiTheme="majorBidi" w:eastAsia="Cambria" w:hAnsiTheme="majorBidi" w:cstheme="majorBidi"/>
          <w:color w:val="000000" w:themeColor="text1"/>
          <w:lang w:val="en-US"/>
        </w:rPr>
        <w:t xml:space="preserve">diterima dan </w:t>
      </w:r>
      <w:r w:rsidRPr="00DB0297">
        <w:rPr>
          <w:rFonts w:ascii="Cambria Math" w:eastAsia="Cambria Math" w:hAnsi="Cambria Math" w:cstheme="majorBidi"/>
          <w:color w:val="000000" w:themeColor="text1"/>
          <w:lang w:val="en-US"/>
        </w:rPr>
        <w:t>𝐻</w:t>
      </w:r>
      <w:r w:rsidRPr="00DB0297">
        <w:rPr>
          <w:rFonts w:ascii="Cambria Math" w:eastAsia="Cambria Math" w:hAnsi="Cambria Math" w:cstheme="majorBidi"/>
          <w:color w:val="000000" w:themeColor="text1"/>
          <w:position w:val="-4"/>
          <w:lang w:val="en-US"/>
        </w:rPr>
        <w:t>𝑎</w:t>
      </w:r>
      <w:r w:rsidR="006A185A">
        <w:rPr>
          <w:rFonts w:ascii="Cambria Math" w:eastAsia="Cambria Math" w:hAnsi="Cambria Math" w:cstheme="majorBidi"/>
          <w:color w:val="000000" w:themeColor="text1"/>
          <w:position w:val="-4"/>
          <w:lang w:val="en-US"/>
        </w:rPr>
        <w:t xml:space="preserve"> </w:t>
      </w:r>
      <w:r w:rsidRPr="00DB0297">
        <w:rPr>
          <w:rFonts w:asciiTheme="majorBidi" w:eastAsia="Cambria" w:hAnsiTheme="majorBidi" w:cstheme="majorBidi"/>
          <w:color w:val="000000" w:themeColor="text1"/>
          <w:lang w:val="en-US"/>
        </w:rPr>
        <w:t>ditolak),jika</w:t>
      </w:r>
      <w:r w:rsidR="006A185A">
        <w:rPr>
          <w:rFonts w:asciiTheme="majorBidi" w:eastAsia="Cambria" w:hAnsiTheme="majorBidi" w:cstheme="majorBidi"/>
          <w:color w:val="000000" w:themeColor="text1"/>
          <w:lang w:val="en-US"/>
        </w:rPr>
        <w:t xml:space="preserve"> </w:t>
      </w:r>
      <w:r w:rsidRPr="00DB0297">
        <w:rPr>
          <w:rFonts w:asciiTheme="majorBidi" w:eastAsia="Cambria" w:hAnsiTheme="majorBidi" w:cstheme="majorBidi"/>
          <w:color w:val="000000" w:themeColor="text1"/>
          <w:lang w:val="en-US"/>
        </w:rPr>
        <w:t>signifikasi&lt;0.05</w:t>
      </w:r>
      <w:r w:rsidRPr="00DB0297">
        <w:rPr>
          <w:rFonts w:asciiTheme="majorBidi" w:eastAsia="Cambria" w:hAnsiTheme="majorBidi" w:cstheme="majorBidi"/>
          <w:color w:val="000000" w:themeColor="text1"/>
          <w:spacing w:val="17"/>
          <w:lang w:val="en-US"/>
        </w:rPr>
        <w:t xml:space="preserve"> (</w:t>
      </w:r>
      <w:r w:rsidRPr="00DB0297">
        <w:rPr>
          <w:rFonts w:ascii="Cambria Math" w:eastAsia="Cambria Math" w:hAnsi="Cambria Math" w:cstheme="majorBidi"/>
          <w:color w:val="000000" w:themeColor="text1"/>
          <w:lang w:val="en-US"/>
        </w:rPr>
        <w:t>𝐻</w:t>
      </w:r>
      <w:r w:rsidRPr="00DB0297">
        <w:rPr>
          <w:rFonts w:asciiTheme="majorBidi" w:eastAsia="Cambria Math" w:hAnsiTheme="majorBidi" w:cstheme="majorBidi"/>
          <w:color w:val="000000" w:themeColor="text1"/>
          <w:vertAlign w:val="subscript"/>
          <w:lang w:val="en-US"/>
        </w:rPr>
        <w:t>0</w:t>
      </w:r>
      <w:r w:rsidR="006A185A">
        <w:rPr>
          <w:rFonts w:asciiTheme="majorBidi" w:eastAsia="Cambria Math" w:hAnsiTheme="majorBidi" w:cstheme="majorBidi"/>
          <w:color w:val="000000" w:themeColor="text1"/>
          <w:vertAlign w:val="subscript"/>
          <w:lang w:val="en-US"/>
        </w:rPr>
        <w:t xml:space="preserve"> </w:t>
      </w:r>
      <w:r w:rsidRPr="00DB0297">
        <w:rPr>
          <w:rFonts w:asciiTheme="majorBidi" w:eastAsia="Cambria" w:hAnsiTheme="majorBidi" w:cstheme="majorBidi"/>
          <w:color w:val="000000" w:themeColor="text1"/>
          <w:lang w:val="en-US"/>
        </w:rPr>
        <w:t>ditolak</w:t>
      </w:r>
      <w:r w:rsidR="006A185A">
        <w:rPr>
          <w:rFonts w:asciiTheme="majorBidi" w:eastAsia="Cambria" w:hAnsiTheme="majorBidi" w:cstheme="majorBidi"/>
          <w:color w:val="000000" w:themeColor="text1"/>
          <w:lang w:val="en-US"/>
        </w:rPr>
        <w:t xml:space="preserve"> </w:t>
      </w:r>
      <w:r w:rsidRPr="00DB0297">
        <w:rPr>
          <w:rFonts w:asciiTheme="majorBidi" w:eastAsia="Cambria" w:hAnsiTheme="majorBidi" w:cstheme="majorBidi"/>
          <w:color w:val="000000" w:themeColor="text1"/>
          <w:lang w:val="en-US"/>
        </w:rPr>
        <w:t>dan</w:t>
      </w:r>
      <w:r w:rsidR="006A185A">
        <w:rPr>
          <w:rFonts w:asciiTheme="majorBidi" w:eastAsia="Cambria" w:hAnsiTheme="majorBidi" w:cstheme="majorBidi"/>
          <w:color w:val="000000" w:themeColor="text1"/>
          <w:lang w:val="en-US"/>
        </w:rPr>
        <w:t xml:space="preserve"> </w:t>
      </w:r>
      <w:r w:rsidRPr="00DB0297">
        <w:rPr>
          <w:rFonts w:ascii="Cambria Math" w:eastAsia="Cambria Math" w:hAnsi="Cambria Math" w:cstheme="majorBidi"/>
          <w:color w:val="000000" w:themeColor="text1"/>
          <w:spacing w:val="-2"/>
          <w:w w:val="105"/>
          <w:lang w:val="en-US"/>
        </w:rPr>
        <w:t>𝐻</w:t>
      </w:r>
      <w:r w:rsidRPr="00DB0297">
        <w:rPr>
          <w:rFonts w:ascii="Cambria Math" w:eastAsia="Cambria Math" w:hAnsi="Cambria Math" w:cstheme="majorBidi"/>
          <w:color w:val="000000" w:themeColor="text1"/>
          <w:spacing w:val="-2"/>
          <w:w w:val="105"/>
          <w:position w:val="-4"/>
          <w:lang w:val="en-US"/>
        </w:rPr>
        <w:t>𝑎</w:t>
      </w:r>
      <w:r w:rsidR="006A185A">
        <w:rPr>
          <w:rFonts w:ascii="Cambria Math" w:eastAsia="Cambria Math" w:hAnsi="Cambria Math" w:cstheme="majorBidi"/>
          <w:color w:val="000000" w:themeColor="text1"/>
          <w:spacing w:val="-2"/>
          <w:w w:val="105"/>
          <w:position w:val="-4"/>
          <w:lang w:val="en-US"/>
        </w:rPr>
        <w:t xml:space="preserve"> </w:t>
      </w:r>
      <w:r w:rsidRPr="00DB0297">
        <w:rPr>
          <w:rFonts w:asciiTheme="majorBidi" w:eastAsia="Calibri" w:hAnsiTheme="majorBidi" w:cstheme="majorBidi"/>
          <w:color w:val="000000" w:themeColor="text1"/>
          <w:spacing w:val="-2"/>
          <w:w w:val="105"/>
          <w:lang w:val="en-US"/>
        </w:rPr>
        <w:t>diterima)</w:t>
      </w:r>
      <w:r>
        <w:rPr>
          <w:rFonts w:asciiTheme="majorBidi" w:eastAsia="Calibri" w:hAnsiTheme="majorBidi" w:cstheme="majorBidi"/>
          <w:color w:val="000000" w:themeColor="text1"/>
          <w:spacing w:val="-2"/>
          <w:w w:val="105"/>
          <w:lang w:val="en-US"/>
        </w:rPr>
        <w:t xml:space="preserve"> </w:t>
      </w:r>
      <w:r w:rsidRPr="00DB0297">
        <w:rPr>
          <w:rFonts w:asciiTheme="majorBidi" w:eastAsia="Calibri" w:hAnsiTheme="majorBidi" w:cstheme="majorBidi"/>
          <w:color w:val="000000" w:themeColor="text1"/>
          <w:spacing w:val="-2"/>
          <w:w w:val="105"/>
          <w:lang w:val="en-US"/>
        </w:rPr>
        <w:fldChar w:fldCharType="begin" w:fldLock="1"/>
      </w:r>
      <w:r w:rsidRPr="00DB0297">
        <w:rPr>
          <w:rFonts w:asciiTheme="majorBidi" w:eastAsia="Calibri" w:hAnsiTheme="majorBidi" w:cstheme="majorBidi"/>
          <w:color w:val="000000" w:themeColor="text1"/>
          <w:spacing w:val="-2"/>
          <w:w w:val="105"/>
          <w:lang w:val="en-US"/>
        </w:rPr>
        <w:instrText>ADDIN CSL_CITATION {"citationItems":[{"id":"ITEM-1","itemData":{"DOI":"10.18592/tarbiyah.v7i1.2100","ISSN":"2088-6691","abstract":"The research instrument is a tool used to collect data or measure objects of a research variable. To obtain the correct data for the conclusion that is in accordance with the actual situation, then required a valid instrument and consistent and appropriate in providing data of research result. Instrument reliability tests to include test-retest, equivalent, and internal consistency. Internal consistency tests have several testing techniques depending on the type of instrument. Testing techniques included split half test, KR 20, KR 21, and Alfa Cronbach. The value of the validity and reliability of an instrument is influenced by the measured subject, the instrument user, and the instrument itself. Sehinggga, validity and reliability must always be tested before the instrument is used.","author":[{"dropping-particle":"","family":"Yusup","given":"Febrinawati","non-dropping-particle":"","parse-names":false,"suffix":""}],"container-title":"Jurnal Tarbiyah : Jurnal Ilmiah Kependidikan","id":"ITEM-1","issue":"1","issued":{"date-parts":[["2018"]]},"page":"17-23","title":"Uji Validitas dan Reliabilitas Instrumen Penelitian Kuantitatif","type":"article-journal","volume":"7"},"uris":["http://www.mendeley.com/documents/?uuid=3924cee6-3792-4187-9606-7e10989a0628"]}],"mendeley":{"formattedCitation":"(Yusup 2018)","manualFormatting":"(Yusup, 2018)","plainTextFormattedCitation":"(Yusup 2018)","previouslyFormattedCitation":"(Yusup 2018)"},"properties":{"noteIndex":0},"schema":"https://github.com/citation-style-language/schema/raw/master/csl-citation.json"}</w:instrText>
      </w:r>
      <w:r w:rsidRPr="00DB0297">
        <w:rPr>
          <w:rFonts w:asciiTheme="majorBidi" w:eastAsia="Calibri" w:hAnsiTheme="majorBidi" w:cstheme="majorBidi"/>
          <w:color w:val="000000" w:themeColor="text1"/>
          <w:spacing w:val="-2"/>
          <w:w w:val="105"/>
          <w:lang w:val="en-US"/>
        </w:rPr>
        <w:fldChar w:fldCharType="separate"/>
      </w:r>
      <w:r w:rsidRPr="00DB0297">
        <w:rPr>
          <w:rFonts w:asciiTheme="majorBidi" w:eastAsia="Calibri" w:hAnsiTheme="majorBidi" w:cstheme="majorBidi"/>
          <w:noProof/>
          <w:color w:val="000000" w:themeColor="text1"/>
          <w:spacing w:val="-2"/>
          <w:w w:val="105"/>
          <w:lang w:val="en-US"/>
        </w:rPr>
        <w:t>(Yusup, 2018)</w:t>
      </w:r>
      <w:r w:rsidRPr="00DB0297">
        <w:rPr>
          <w:rFonts w:asciiTheme="majorBidi" w:eastAsia="Calibri" w:hAnsiTheme="majorBidi" w:cstheme="majorBidi"/>
          <w:color w:val="000000" w:themeColor="text1"/>
          <w:spacing w:val="-2"/>
          <w:w w:val="105"/>
          <w:lang w:val="en-US"/>
        </w:rPr>
        <w:fldChar w:fldCharType="end"/>
      </w:r>
      <w:r w:rsidRPr="00DB0297">
        <w:rPr>
          <w:rFonts w:asciiTheme="majorBidi" w:eastAsia="Calibri" w:hAnsiTheme="majorBidi" w:cstheme="majorBidi"/>
          <w:color w:val="000000" w:themeColor="text1"/>
          <w:spacing w:val="-2"/>
          <w:w w:val="105"/>
          <w:lang w:val="en-US"/>
        </w:rPr>
        <w:t>.</w:t>
      </w:r>
    </w:p>
    <w:p w:rsidR="00E9332C" w:rsidRDefault="00B7018E">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E162DC" w:rsidRDefault="00E162DC" w:rsidP="00E162DC">
      <w:pPr>
        <w:widowControl w:val="0"/>
        <w:autoSpaceDE w:val="0"/>
        <w:autoSpaceDN w:val="0"/>
        <w:spacing w:before="8"/>
        <w:ind w:firstLine="720"/>
        <w:jc w:val="both"/>
        <w:rPr>
          <w:rFonts w:asciiTheme="majorBidi" w:hAnsiTheme="majorBidi" w:cs="Times New Roman"/>
          <w:bCs/>
          <w:szCs w:val="24"/>
          <w:lang w:val="en-US"/>
        </w:rPr>
      </w:pPr>
      <w:r w:rsidRPr="00E66268">
        <w:rPr>
          <w:rFonts w:asciiTheme="majorBidi" w:hAnsiTheme="majorBidi" w:cs="Times New Roman"/>
          <w:bCs/>
          <w:szCs w:val="24"/>
          <w:lang w:val="en-US"/>
        </w:rPr>
        <w:t xml:space="preserve">Dalam penelitian ini terdapat dua angket yang digunakan yaitu angket motivasi belajar siswa dengan menggunakn model </w:t>
      </w:r>
      <w:r w:rsidRPr="00E66268">
        <w:rPr>
          <w:rFonts w:asciiTheme="majorBidi" w:hAnsiTheme="majorBidi" w:cs="Times New Roman"/>
          <w:bCs/>
          <w:i/>
          <w:iCs/>
          <w:szCs w:val="24"/>
          <w:lang w:val="en-US"/>
        </w:rPr>
        <w:t>hybrid learning</w:t>
      </w:r>
      <w:r w:rsidRPr="00E66268">
        <w:rPr>
          <w:rFonts w:asciiTheme="majorBidi" w:hAnsiTheme="majorBidi" w:cs="Times New Roman"/>
          <w:bCs/>
          <w:szCs w:val="24"/>
          <w:lang w:val="en-US"/>
        </w:rPr>
        <w:t xml:space="preserve"> dan angket motivasi siswa saat menggunakan model </w:t>
      </w:r>
      <w:r w:rsidRPr="00E66268">
        <w:rPr>
          <w:rFonts w:asciiTheme="majorBidi" w:hAnsiTheme="majorBidi" w:cs="Times New Roman"/>
          <w:bCs/>
          <w:i/>
          <w:iCs/>
          <w:szCs w:val="24"/>
          <w:lang w:val="en-US"/>
        </w:rPr>
        <w:t>blended learning</w:t>
      </w:r>
      <w:r w:rsidRPr="00E66268">
        <w:rPr>
          <w:rFonts w:asciiTheme="majorBidi" w:hAnsiTheme="majorBidi" w:cs="Times New Roman"/>
          <w:bCs/>
          <w:szCs w:val="24"/>
          <w:lang w:val="en-US"/>
        </w:rPr>
        <w:t xml:space="preserve">. Masing-masing angket yang digunakan sudah terlebih dulu di uji validitas dan reliabilitasnya menggunakan </w:t>
      </w:r>
      <w:r w:rsidRPr="00E66268">
        <w:rPr>
          <w:rFonts w:asciiTheme="majorBidi" w:hAnsiTheme="majorBidi" w:cs="Times New Roman"/>
          <w:bCs/>
          <w:i/>
          <w:iCs/>
          <w:szCs w:val="24"/>
          <w:lang w:val="en-US"/>
        </w:rPr>
        <w:t>Microsoft Excel</w:t>
      </w:r>
      <w:r w:rsidRPr="00E66268">
        <w:rPr>
          <w:rFonts w:asciiTheme="majorBidi" w:hAnsiTheme="majorBidi" w:cs="Times New Roman"/>
          <w:bCs/>
          <w:szCs w:val="24"/>
          <w:lang w:val="en-US"/>
        </w:rPr>
        <w:t xml:space="preserve">. Hasil dari pengujian angket motivasi belajar dengan menggukan model </w:t>
      </w:r>
      <w:r w:rsidRPr="00E66268">
        <w:rPr>
          <w:rFonts w:asciiTheme="majorBidi" w:hAnsiTheme="majorBidi" w:cs="Times New Roman"/>
          <w:bCs/>
          <w:i/>
          <w:iCs/>
          <w:szCs w:val="24"/>
          <w:lang w:val="en-US"/>
        </w:rPr>
        <w:t>hybrid learning</w:t>
      </w:r>
      <w:r w:rsidRPr="00E66268">
        <w:rPr>
          <w:rFonts w:asciiTheme="majorBidi" w:hAnsiTheme="majorBidi" w:cs="Times New Roman"/>
          <w:bCs/>
          <w:szCs w:val="24"/>
          <w:lang w:val="en-US"/>
        </w:rPr>
        <w:t xml:space="preserve"> dan </w:t>
      </w:r>
      <w:r w:rsidRPr="00E66268">
        <w:rPr>
          <w:rFonts w:asciiTheme="majorBidi" w:hAnsiTheme="majorBidi" w:cs="Times New Roman"/>
          <w:bCs/>
          <w:i/>
          <w:iCs/>
          <w:szCs w:val="24"/>
          <w:lang w:val="en-US"/>
        </w:rPr>
        <w:t>blended learning</w:t>
      </w:r>
      <w:r w:rsidRPr="00E66268">
        <w:rPr>
          <w:rFonts w:asciiTheme="majorBidi" w:hAnsiTheme="majorBidi" w:cs="Times New Roman"/>
          <w:bCs/>
          <w:szCs w:val="24"/>
          <w:lang w:val="en-US"/>
        </w:rPr>
        <w:t xml:space="preserve"> bisa dilihat pada tabel</w:t>
      </w:r>
      <w:r>
        <w:rPr>
          <w:rFonts w:asciiTheme="majorBidi" w:hAnsiTheme="majorBidi" w:cs="Times New Roman"/>
          <w:bCs/>
          <w:szCs w:val="24"/>
          <w:lang w:val="en-US"/>
        </w:rPr>
        <w:t xml:space="preserve"> 1.</w:t>
      </w:r>
      <w:r w:rsidRPr="00E66268">
        <w:rPr>
          <w:rFonts w:asciiTheme="majorBidi" w:hAnsiTheme="majorBidi" w:cs="Times New Roman"/>
          <w:bCs/>
          <w:szCs w:val="24"/>
          <w:lang w:val="en-US"/>
        </w:rPr>
        <w:t>di bawah ini:</w:t>
      </w:r>
    </w:p>
    <w:p w:rsidR="00E162DC" w:rsidRPr="00E66268" w:rsidRDefault="00E162DC" w:rsidP="00E162DC">
      <w:pPr>
        <w:widowControl w:val="0"/>
        <w:autoSpaceDE w:val="0"/>
        <w:autoSpaceDN w:val="0"/>
        <w:spacing w:before="8"/>
        <w:jc w:val="center"/>
        <w:rPr>
          <w:rFonts w:asciiTheme="majorBidi" w:hAnsiTheme="majorBidi" w:cs="Times New Roman"/>
          <w:bCs/>
          <w:szCs w:val="24"/>
          <w:lang w:val="en-US"/>
        </w:rPr>
      </w:pPr>
      <w:r w:rsidRPr="00E66268">
        <w:rPr>
          <w:rFonts w:asciiTheme="majorBidi" w:hAnsiTheme="majorBidi" w:cs="Times New Roman"/>
          <w:bCs/>
          <w:szCs w:val="24"/>
          <w:lang w:val="en-US"/>
        </w:rPr>
        <w:t>Tabel 1.Uji Validitas Angket Motivasi Belajar Siswa</w:t>
      </w:r>
    </w:p>
    <w:tbl>
      <w:tblPr>
        <w:tblStyle w:val="TableGrid1"/>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428"/>
        <w:gridCol w:w="1442"/>
        <w:gridCol w:w="1491"/>
        <w:gridCol w:w="1430"/>
        <w:gridCol w:w="1443"/>
        <w:gridCol w:w="1491"/>
      </w:tblGrid>
      <w:tr w:rsidR="00E162DC" w:rsidRPr="00FE5F9B" w:rsidTr="00FE5F9B">
        <w:trPr>
          <w:jc w:val="center"/>
        </w:trPr>
        <w:tc>
          <w:tcPr>
            <w:tcW w:w="4361" w:type="dxa"/>
            <w:gridSpan w:val="3"/>
            <w:vAlign w:val="center"/>
          </w:tcPr>
          <w:p w:rsidR="00E162DC" w:rsidRPr="00FE5F9B" w:rsidRDefault="00E162DC" w:rsidP="00B7018E">
            <w:pPr>
              <w:spacing w:before="8"/>
              <w:jc w:val="center"/>
              <w:rPr>
                <w:rFonts w:asciiTheme="majorBidi" w:hAnsiTheme="majorBidi" w:cstheme="majorBidi"/>
                <w:bCs/>
                <w:lang w:val="en-US"/>
              </w:rPr>
            </w:pPr>
            <w:r w:rsidRPr="00FE5F9B">
              <w:rPr>
                <w:rFonts w:asciiTheme="majorBidi" w:hAnsiTheme="majorBidi" w:cstheme="majorBidi"/>
                <w:bCs/>
                <w:lang w:val="en-US"/>
              </w:rPr>
              <w:t xml:space="preserve">Model </w:t>
            </w:r>
            <w:r w:rsidRPr="00FE5F9B">
              <w:rPr>
                <w:rFonts w:asciiTheme="majorBidi" w:hAnsiTheme="majorBidi" w:cstheme="majorBidi"/>
                <w:bCs/>
                <w:i/>
                <w:iCs/>
                <w:lang w:val="en-US"/>
              </w:rPr>
              <w:t>Hybrid Learning</w:t>
            </w:r>
            <w:r w:rsidRPr="00FE5F9B">
              <w:rPr>
                <w:rFonts w:asciiTheme="majorBidi" w:hAnsiTheme="majorBidi" w:cstheme="majorBidi"/>
                <w:bCs/>
                <w:lang w:val="en-US"/>
              </w:rPr>
              <w:t xml:space="preserve"> (Kelas Eksperimen)</w:t>
            </w:r>
          </w:p>
        </w:tc>
        <w:tc>
          <w:tcPr>
            <w:tcW w:w="4364" w:type="dxa"/>
            <w:gridSpan w:val="3"/>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 xml:space="preserve">Model </w:t>
            </w:r>
            <w:r w:rsidRPr="00FE5F9B">
              <w:rPr>
                <w:rFonts w:asciiTheme="majorBidi" w:hAnsiTheme="majorBidi" w:cstheme="majorBidi"/>
                <w:bCs/>
                <w:i/>
                <w:iCs/>
                <w:lang w:val="en-US"/>
              </w:rPr>
              <w:t>Blended Learning</w:t>
            </w:r>
            <w:r w:rsidRPr="00FE5F9B">
              <w:rPr>
                <w:rFonts w:asciiTheme="majorBidi" w:hAnsiTheme="majorBidi" w:cstheme="majorBidi"/>
                <w:bCs/>
                <w:lang w:val="en-US"/>
              </w:rPr>
              <w:t xml:space="preserve"> (Kelas Kontrol)</w:t>
            </w:r>
          </w:p>
        </w:tc>
      </w:tr>
      <w:tr w:rsidR="00E162DC" w:rsidRPr="00FE5F9B" w:rsidTr="00FE5F9B">
        <w:trPr>
          <w:trHeight w:val="332"/>
          <w:jc w:val="center"/>
        </w:trPr>
        <w:tc>
          <w:tcPr>
            <w:tcW w:w="1428" w:type="dxa"/>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r tabel</w:t>
            </w:r>
          </w:p>
        </w:tc>
        <w:tc>
          <w:tcPr>
            <w:tcW w:w="1442" w:type="dxa"/>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r hitung</w:t>
            </w:r>
          </w:p>
        </w:tc>
        <w:tc>
          <w:tcPr>
            <w:tcW w:w="1491" w:type="dxa"/>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Simpulan</w:t>
            </w:r>
          </w:p>
        </w:tc>
        <w:tc>
          <w:tcPr>
            <w:tcW w:w="1430" w:type="dxa"/>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r tabel</w:t>
            </w:r>
          </w:p>
        </w:tc>
        <w:tc>
          <w:tcPr>
            <w:tcW w:w="1443" w:type="dxa"/>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r hitung</w:t>
            </w:r>
          </w:p>
        </w:tc>
        <w:tc>
          <w:tcPr>
            <w:tcW w:w="1491" w:type="dxa"/>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simpulan</w:t>
            </w:r>
          </w:p>
        </w:tc>
      </w:tr>
      <w:tr w:rsidR="00E162DC" w:rsidRPr="00FE5F9B" w:rsidTr="00FE5F9B">
        <w:trPr>
          <w:jc w:val="center"/>
        </w:trPr>
        <w:tc>
          <w:tcPr>
            <w:tcW w:w="1428" w:type="dxa"/>
            <w:tcBorders>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0.396</w:t>
            </w:r>
          </w:p>
        </w:tc>
        <w:tc>
          <w:tcPr>
            <w:tcW w:w="1442" w:type="dxa"/>
            <w:tcBorders>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0.466</w:t>
            </w:r>
          </w:p>
        </w:tc>
        <w:tc>
          <w:tcPr>
            <w:tcW w:w="1491" w:type="dxa"/>
            <w:tcBorders>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c>
          <w:tcPr>
            <w:tcW w:w="1430" w:type="dxa"/>
            <w:tcBorders>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0.388</w:t>
            </w:r>
          </w:p>
        </w:tc>
        <w:tc>
          <w:tcPr>
            <w:tcW w:w="1443" w:type="dxa"/>
            <w:tcBorders>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0.447</w:t>
            </w:r>
          </w:p>
        </w:tc>
        <w:tc>
          <w:tcPr>
            <w:tcW w:w="1491" w:type="dxa"/>
            <w:tcBorders>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r>
      <w:tr w:rsidR="00E162DC" w:rsidRPr="00FE5F9B" w:rsidTr="00FE5F9B">
        <w:trPr>
          <w:jc w:val="center"/>
        </w:trPr>
        <w:tc>
          <w:tcPr>
            <w:tcW w:w="1428"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0.396</w:t>
            </w:r>
          </w:p>
        </w:tc>
        <w:tc>
          <w:tcPr>
            <w:tcW w:w="1442"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0.528</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c>
          <w:tcPr>
            <w:tcW w:w="1430"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0.388</w:t>
            </w:r>
          </w:p>
        </w:tc>
        <w:tc>
          <w:tcPr>
            <w:tcW w:w="1443"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0.596</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r>
      <w:tr w:rsidR="00E162DC" w:rsidRPr="00FE5F9B" w:rsidTr="00FE5F9B">
        <w:trPr>
          <w:jc w:val="center"/>
        </w:trPr>
        <w:tc>
          <w:tcPr>
            <w:tcW w:w="1428"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0.396</w:t>
            </w:r>
          </w:p>
        </w:tc>
        <w:tc>
          <w:tcPr>
            <w:tcW w:w="1442"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0.510</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c>
          <w:tcPr>
            <w:tcW w:w="1430"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0.388</w:t>
            </w:r>
          </w:p>
        </w:tc>
        <w:tc>
          <w:tcPr>
            <w:tcW w:w="1443"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0.459</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r>
      <w:tr w:rsidR="00E162DC" w:rsidRPr="00FE5F9B" w:rsidTr="00FE5F9B">
        <w:trPr>
          <w:jc w:val="center"/>
        </w:trPr>
        <w:tc>
          <w:tcPr>
            <w:tcW w:w="1428"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0.396</w:t>
            </w:r>
          </w:p>
        </w:tc>
        <w:tc>
          <w:tcPr>
            <w:tcW w:w="1442"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0.404</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c>
          <w:tcPr>
            <w:tcW w:w="1430"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0.388</w:t>
            </w:r>
          </w:p>
        </w:tc>
        <w:tc>
          <w:tcPr>
            <w:tcW w:w="1443"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0.461</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r>
      <w:tr w:rsidR="00E162DC" w:rsidRPr="00FE5F9B" w:rsidTr="00FE5F9B">
        <w:trPr>
          <w:jc w:val="center"/>
        </w:trPr>
        <w:tc>
          <w:tcPr>
            <w:tcW w:w="1428"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lastRenderedPageBreak/>
              <w:t>0.396</w:t>
            </w:r>
          </w:p>
        </w:tc>
        <w:tc>
          <w:tcPr>
            <w:tcW w:w="1442"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0.464</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c>
          <w:tcPr>
            <w:tcW w:w="1430"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0.388</w:t>
            </w:r>
          </w:p>
        </w:tc>
        <w:tc>
          <w:tcPr>
            <w:tcW w:w="1443"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0.457</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r>
      <w:tr w:rsidR="00E162DC" w:rsidRPr="00FE5F9B" w:rsidTr="00FE5F9B">
        <w:trPr>
          <w:jc w:val="center"/>
        </w:trPr>
        <w:tc>
          <w:tcPr>
            <w:tcW w:w="1428"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0.396</w:t>
            </w:r>
          </w:p>
        </w:tc>
        <w:tc>
          <w:tcPr>
            <w:tcW w:w="1442"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0.635</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c>
          <w:tcPr>
            <w:tcW w:w="1430"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0.388</w:t>
            </w:r>
          </w:p>
        </w:tc>
        <w:tc>
          <w:tcPr>
            <w:tcW w:w="1443"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0.661</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r>
      <w:tr w:rsidR="00E162DC" w:rsidRPr="00FE5F9B" w:rsidTr="00FE5F9B">
        <w:trPr>
          <w:jc w:val="center"/>
        </w:trPr>
        <w:tc>
          <w:tcPr>
            <w:tcW w:w="1428"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0.396</w:t>
            </w:r>
          </w:p>
        </w:tc>
        <w:tc>
          <w:tcPr>
            <w:tcW w:w="1442"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0.692</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c>
          <w:tcPr>
            <w:tcW w:w="1430"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0.388</w:t>
            </w:r>
          </w:p>
        </w:tc>
        <w:tc>
          <w:tcPr>
            <w:tcW w:w="1443"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0.747</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r>
      <w:tr w:rsidR="00E162DC" w:rsidRPr="00FE5F9B" w:rsidTr="00FE5F9B">
        <w:trPr>
          <w:jc w:val="center"/>
        </w:trPr>
        <w:tc>
          <w:tcPr>
            <w:tcW w:w="1428"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0.396</w:t>
            </w:r>
          </w:p>
        </w:tc>
        <w:tc>
          <w:tcPr>
            <w:tcW w:w="1442"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0.557</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c>
          <w:tcPr>
            <w:tcW w:w="1430"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0.388</w:t>
            </w:r>
          </w:p>
        </w:tc>
        <w:tc>
          <w:tcPr>
            <w:tcW w:w="1443"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0.608</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r>
      <w:tr w:rsidR="00E162DC" w:rsidRPr="00FE5F9B" w:rsidTr="00FE5F9B">
        <w:trPr>
          <w:jc w:val="center"/>
        </w:trPr>
        <w:tc>
          <w:tcPr>
            <w:tcW w:w="1428"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0.396</w:t>
            </w:r>
          </w:p>
        </w:tc>
        <w:tc>
          <w:tcPr>
            <w:tcW w:w="1442"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0.558</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c>
          <w:tcPr>
            <w:tcW w:w="1430"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0.388</w:t>
            </w:r>
          </w:p>
        </w:tc>
        <w:tc>
          <w:tcPr>
            <w:tcW w:w="1443"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0.547</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r>
      <w:tr w:rsidR="00E162DC" w:rsidRPr="00FE5F9B" w:rsidTr="00FE5F9B">
        <w:trPr>
          <w:jc w:val="center"/>
        </w:trPr>
        <w:tc>
          <w:tcPr>
            <w:tcW w:w="1428"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0.396</w:t>
            </w:r>
          </w:p>
        </w:tc>
        <w:tc>
          <w:tcPr>
            <w:tcW w:w="1442"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0.431</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c>
          <w:tcPr>
            <w:tcW w:w="1430"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0.388</w:t>
            </w:r>
          </w:p>
        </w:tc>
        <w:tc>
          <w:tcPr>
            <w:tcW w:w="1443"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0.403</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r>
      <w:tr w:rsidR="00E162DC" w:rsidRPr="00FE5F9B" w:rsidTr="00FE5F9B">
        <w:trPr>
          <w:jc w:val="center"/>
        </w:trPr>
        <w:tc>
          <w:tcPr>
            <w:tcW w:w="1428"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0.396</w:t>
            </w:r>
          </w:p>
        </w:tc>
        <w:tc>
          <w:tcPr>
            <w:tcW w:w="1442"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0.527</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c>
          <w:tcPr>
            <w:tcW w:w="1430"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0.388</w:t>
            </w:r>
          </w:p>
        </w:tc>
        <w:tc>
          <w:tcPr>
            <w:tcW w:w="1443"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0.508</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r>
      <w:tr w:rsidR="00E162DC" w:rsidRPr="00FE5F9B" w:rsidTr="00FE5F9B">
        <w:trPr>
          <w:jc w:val="center"/>
        </w:trPr>
        <w:tc>
          <w:tcPr>
            <w:tcW w:w="1428"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0.396</w:t>
            </w:r>
          </w:p>
        </w:tc>
        <w:tc>
          <w:tcPr>
            <w:tcW w:w="1442"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0.651</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c>
          <w:tcPr>
            <w:tcW w:w="1430"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0.388</w:t>
            </w:r>
          </w:p>
        </w:tc>
        <w:tc>
          <w:tcPr>
            <w:tcW w:w="1443"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0.649</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r>
      <w:tr w:rsidR="00E162DC" w:rsidRPr="00FE5F9B" w:rsidTr="00FE5F9B">
        <w:trPr>
          <w:trHeight w:val="95"/>
          <w:jc w:val="center"/>
        </w:trPr>
        <w:tc>
          <w:tcPr>
            <w:tcW w:w="1428"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0.396</w:t>
            </w:r>
          </w:p>
        </w:tc>
        <w:tc>
          <w:tcPr>
            <w:tcW w:w="1442"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0.496</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c>
          <w:tcPr>
            <w:tcW w:w="1430"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0.388</w:t>
            </w:r>
          </w:p>
        </w:tc>
        <w:tc>
          <w:tcPr>
            <w:tcW w:w="1443"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0.501</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r>
      <w:tr w:rsidR="00E162DC" w:rsidRPr="00FE5F9B" w:rsidTr="00FE5F9B">
        <w:trPr>
          <w:jc w:val="center"/>
        </w:trPr>
        <w:tc>
          <w:tcPr>
            <w:tcW w:w="1428"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0.396</w:t>
            </w:r>
          </w:p>
        </w:tc>
        <w:tc>
          <w:tcPr>
            <w:tcW w:w="1442"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0.460</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c>
          <w:tcPr>
            <w:tcW w:w="1430"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0.388</w:t>
            </w:r>
          </w:p>
        </w:tc>
        <w:tc>
          <w:tcPr>
            <w:tcW w:w="1443" w:type="dxa"/>
            <w:tcBorders>
              <w:top w:val="nil"/>
              <w:bottom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0.505</w:t>
            </w:r>
          </w:p>
        </w:tc>
        <w:tc>
          <w:tcPr>
            <w:tcW w:w="1491" w:type="dxa"/>
            <w:tcBorders>
              <w:top w:val="nil"/>
              <w:bottom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r>
      <w:tr w:rsidR="00E162DC" w:rsidRPr="00FE5F9B" w:rsidTr="00FE5F9B">
        <w:trPr>
          <w:jc w:val="center"/>
        </w:trPr>
        <w:tc>
          <w:tcPr>
            <w:tcW w:w="1428" w:type="dxa"/>
            <w:tcBorders>
              <w:top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0.396</w:t>
            </w:r>
          </w:p>
        </w:tc>
        <w:tc>
          <w:tcPr>
            <w:tcW w:w="1442" w:type="dxa"/>
            <w:tcBorders>
              <w:top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0.478</w:t>
            </w:r>
          </w:p>
        </w:tc>
        <w:tc>
          <w:tcPr>
            <w:tcW w:w="1491" w:type="dxa"/>
            <w:tcBorders>
              <w:top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c>
          <w:tcPr>
            <w:tcW w:w="1430" w:type="dxa"/>
            <w:tcBorders>
              <w:top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0.388</w:t>
            </w:r>
          </w:p>
        </w:tc>
        <w:tc>
          <w:tcPr>
            <w:tcW w:w="1443" w:type="dxa"/>
            <w:tcBorders>
              <w:top w:val="nil"/>
            </w:tcBorders>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0.474</w:t>
            </w:r>
          </w:p>
        </w:tc>
        <w:tc>
          <w:tcPr>
            <w:tcW w:w="1491" w:type="dxa"/>
            <w:tcBorders>
              <w:top w:val="nil"/>
            </w:tcBorders>
            <w:vAlign w:val="center"/>
          </w:tcPr>
          <w:p w:rsidR="00E162DC" w:rsidRPr="00FE5F9B" w:rsidRDefault="00E162DC" w:rsidP="00B7018E">
            <w:pPr>
              <w:spacing w:before="8"/>
              <w:rPr>
                <w:rFonts w:asciiTheme="majorBidi" w:hAnsiTheme="majorBidi" w:cstheme="majorBidi"/>
                <w:bCs/>
                <w:lang w:val="en-US"/>
              </w:rPr>
            </w:pPr>
            <w:r w:rsidRPr="00FE5F9B">
              <w:rPr>
                <w:rFonts w:asciiTheme="majorBidi" w:hAnsiTheme="majorBidi" w:cstheme="majorBidi"/>
                <w:bCs/>
                <w:lang w:val="en-US"/>
              </w:rPr>
              <w:t>Valid</w:t>
            </w:r>
          </w:p>
        </w:tc>
      </w:tr>
    </w:tbl>
    <w:p w:rsidR="00E162DC" w:rsidRPr="00E66268" w:rsidRDefault="00E162DC" w:rsidP="00E162DC">
      <w:pPr>
        <w:widowControl w:val="0"/>
        <w:autoSpaceDE w:val="0"/>
        <w:autoSpaceDN w:val="0"/>
        <w:spacing w:before="8"/>
        <w:ind w:firstLine="720"/>
        <w:rPr>
          <w:rFonts w:asciiTheme="majorBidi" w:hAnsiTheme="majorBidi" w:cs="Times New Roman"/>
          <w:bCs/>
          <w:szCs w:val="24"/>
          <w:lang w:val="en-US"/>
        </w:rPr>
      </w:pPr>
    </w:p>
    <w:p w:rsidR="00E666BB" w:rsidRPr="00E66268" w:rsidRDefault="00E666BB" w:rsidP="00E666BB">
      <w:pPr>
        <w:widowControl w:val="0"/>
        <w:autoSpaceDE w:val="0"/>
        <w:autoSpaceDN w:val="0"/>
        <w:spacing w:before="8"/>
        <w:ind w:firstLine="720"/>
        <w:jc w:val="both"/>
        <w:rPr>
          <w:rFonts w:asciiTheme="majorBidi" w:hAnsiTheme="majorBidi" w:cs="Times New Roman"/>
          <w:spacing w:val="-1"/>
          <w:szCs w:val="24"/>
          <w:lang w:val="en-US"/>
        </w:rPr>
      </w:pPr>
      <w:r w:rsidRPr="00E66268">
        <w:rPr>
          <w:rFonts w:asciiTheme="majorBidi" w:hAnsiTheme="majorBidi" w:cs="Times New Roman"/>
          <w:spacing w:val="-1"/>
          <w:szCs w:val="24"/>
          <w:lang w:val="en-US"/>
        </w:rPr>
        <w:t xml:space="preserve">Dari hasil perhitungan uji validitas </w:t>
      </w:r>
      <w:r>
        <w:rPr>
          <w:rFonts w:asciiTheme="majorBidi" w:hAnsiTheme="majorBidi" w:cs="Times New Roman"/>
          <w:spacing w:val="-1"/>
          <w:szCs w:val="24"/>
          <w:lang w:val="en-US"/>
        </w:rPr>
        <w:t>pada tabel 1 di</w:t>
      </w:r>
      <w:r w:rsidRPr="00E66268">
        <w:rPr>
          <w:rFonts w:asciiTheme="majorBidi" w:hAnsiTheme="majorBidi" w:cs="Times New Roman"/>
          <w:spacing w:val="-1"/>
          <w:szCs w:val="24"/>
          <w:lang w:val="en-US"/>
        </w:rPr>
        <w:t xml:space="preserve">atas maka angket motivasi belajar siswa pada model </w:t>
      </w:r>
      <w:r w:rsidRPr="00E66268">
        <w:rPr>
          <w:rFonts w:asciiTheme="majorBidi" w:hAnsiTheme="majorBidi" w:cs="Times New Roman"/>
          <w:i/>
          <w:iCs/>
          <w:spacing w:val="-1"/>
          <w:szCs w:val="24"/>
          <w:lang w:val="en-US"/>
        </w:rPr>
        <w:t>hybrid learning</w:t>
      </w:r>
      <w:r w:rsidRPr="00E66268">
        <w:rPr>
          <w:rFonts w:asciiTheme="majorBidi" w:hAnsiTheme="majorBidi" w:cs="Times New Roman"/>
          <w:spacing w:val="-1"/>
          <w:szCs w:val="24"/>
          <w:lang w:val="en-US"/>
        </w:rPr>
        <w:t xml:space="preserve"> diketahui ada 15 item pernyataan dan dinyatakan valid, oleh karena itu angket motivasi belajar siswa yang digunakan dalam penelitian ini juga berjumlah 15 pernyataan, dan untuk hasil uji reliabilitas dalam penelitian ini dinyatakan reliabel dengan nilai cronbach’s alpha 0.818. Selanjutnya untuk angket motivasi belajar siswa pada model </w:t>
      </w:r>
      <w:r w:rsidRPr="00E66268">
        <w:rPr>
          <w:rFonts w:asciiTheme="majorBidi" w:hAnsiTheme="majorBidi" w:cs="Times New Roman"/>
          <w:i/>
          <w:iCs/>
          <w:spacing w:val="-1"/>
          <w:szCs w:val="24"/>
          <w:lang w:val="en-US"/>
        </w:rPr>
        <w:t>blended learning</w:t>
      </w:r>
      <w:r w:rsidRPr="00E66268">
        <w:rPr>
          <w:rFonts w:asciiTheme="majorBidi" w:hAnsiTheme="majorBidi" w:cs="Times New Roman"/>
          <w:spacing w:val="-1"/>
          <w:szCs w:val="24"/>
          <w:lang w:val="en-US"/>
        </w:rPr>
        <w:t>, bisa kita ketahui sebanyak 15 item pernyataan dikatakan valid dan hasil uji reliabilitasnya juga dikatakan reliabel yakni dengan nilai cronbach’s alpha 0.808.</w:t>
      </w:r>
    </w:p>
    <w:p w:rsidR="00E666BB" w:rsidRDefault="00E666BB" w:rsidP="00E666BB">
      <w:pPr>
        <w:widowControl w:val="0"/>
        <w:autoSpaceDE w:val="0"/>
        <w:autoSpaceDN w:val="0"/>
        <w:spacing w:before="8"/>
        <w:ind w:firstLine="720"/>
        <w:jc w:val="both"/>
        <w:rPr>
          <w:rFonts w:asciiTheme="majorBidi" w:hAnsiTheme="majorBidi" w:cs="Times New Roman"/>
          <w:spacing w:val="-1"/>
          <w:szCs w:val="24"/>
          <w:lang w:val="en-US"/>
        </w:rPr>
      </w:pPr>
      <w:r w:rsidRPr="00E66268">
        <w:rPr>
          <w:rFonts w:asciiTheme="majorBidi" w:hAnsiTheme="majorBidi" w:cs="Times New Roman"/>
          <w:spacing w:val="-1"/>
          <w:szCs w:val="24"/>
          <w:lang w:val="en-US"/>
        </w:rPr>
        <w:t xml:space="preserve">Selanjutnya analisis data yang dilaksanakan pada penelitian ini memperoleh nilai rata-rata untuk variabel efektivitas </w:t>
      </w:r>
      <w:r w:rsidRPr="00E66268">
        <w:rPr>
          <w:rFonts w:asciiTheme="majorBidi" w:hAnsiTheme="majorBidi" w:cs="Times New Roman"/>
          <w:i/>
          <w:szCs w:val="24"/>
          <w:lang w:val="en-US"/>
        </w:rPr>
        <w:t>hybrid</w:t>
      </w:r>
      <w:r w:rsidR="006A185A">
        <w:rPr>
          <w:rFonts w:asciiTheme="majorBidi" w:hAnsiTheme="majorBidi" w:cs="Times New Roman"/>
          <w:i/>
          <w:szCs w:val="24"/>
          <w:lang w:val="en-US"/>
        </w:rPr>
        <w:t xml:space="preserve"> </w:t>
      </w:r>
      <w:r w:rsidRPr="00E66268">
        <w:rPr>
          <w:rFonts w:asciiTheme="majorBidi" w:hAnsiTheme="majorBidi" w:cs="Times New Roman"/>
          <w:i/>
          <w:szCs w:val="24"/>
          <w:lang w:val="en-US"/>
        </w:rPr>
        <w:t>learning</w:t>
      </w:r>
      <w:r w:rsidR="006A185A">
        <w:rPr>
          <w:rFonts w:asciiTheme="majorBidi" w:hAnsiTheme="majorBidi" w:cs="Times New Roman"/>
          <w:i/>
          <w:szCs w:val="24"/>
          <w:lang w:val="en-US"/>
        </w:rPr>
        <w:t xml:space="preserve"> </w:t>
      </w:r>
      <w:r w:rsidRPr="00E66268">
        <w:rPr>
          <w:rFonts w:asciiTheme="majorBidi" w:hAnsiTheme="majorBidi" w:cs="Times New Roman"/>
          <w:szCs w:val="24"/>
          <w:lang w:val="en-US"/>
        </w:rPr>
        <w:t>adalah</w:t>
      </w:r>
      <w:r w:rsidR="006A185A">
        <w:rPr>
          <w:rFonts w:asciiTheme="majorBidi" w:hAnsiTheme="majorBidi" w:cs="Times New Roman"/>
          <w:szCs w:val="24"/>
          <w:lang w:val="en-US"/>
        </w:rPr>
        <w:t xml:space="preserve"> </w:t>
      </w:r>
      <w:r w:rsidRPr="00E66268">
        <w:rPr>
          <w:rFonts w:asciiTheme="majorBidi" w:hAnsiTheme="majorBidi" w:cs="Times New Roman"/>
          <w:szCs w:val="24"/>
          <w:lang w:val="en-US"/>
        </w:rPr>
        <w:t>0.72 lebih kecil</w:t>
      </w:r>
      <w:r>
        <w:rPr>
          <w:rFonts w:asciiTheme="majorBidi" w:hAnsiTheme="majorBidi" w:cs="Times New Roman"/>
          <w:szCs w:val="24"/>
          <w:lang w:val="en-US"/>
        </w:rPr>
        <w:t xml:space="preserve"> dibanding </w:t>
      </w:r>
      <w:r w:rsidRPr="00E66268">
        <w:rPr>
          <w:rFonts w:asciiTheme="majorBidi" w:hAnsiTheme="majorBidi" w:cs="Times New Roman"/>
          <w:szCs w:val="24"/>
          <w:lang w:val="en-US"/>
        </w:rPr>
        <w:t>dengan</w:t>
      </w:r>
      <w:r w:rsidR="00092783">
        <w:rPr>
          <w:rFonts w:asciiTheme="majorBidi" w:hAnsiTheme="majorBidi" w:cs="Times New Roman"/>
          <w:szCs w:val="24"/>
          <w:lang w:val="en-US"/>
        </w:rPr>
        <w:t xml:space="preserve"> </w:t>
      </w:r>
      <w:r w:rsidRPr="00E66268">
        <w:rPr>
          <w:rFonts w:asciiTheme="majorBidi" w:hAnsiTheme="majorBidi" w:cs="Times New Roman"/>
          <w:szCs w:val="24"/>
          <w:lang w:val="en-US"/>
        </w:rPr>
        <w:t>rata-rata</w:t>
      </w:r>
      <w:r w:rsidR="00092783">
        <w:rPr>
          <w:rFonts w:asciiTheme="majorBidi" w:hAnsiTheme="majorBidi" w:cs="Times New Roman"/>
          <w:szCs w:val="24"/>
          <w:lang w:val="en-US"/>
        </w:rPr>
        <w:t xml:space="preserve"> </w:t>
      </w:r>
      <w:r w:rsidRPr="00E66268">
        <w:rPr>
          <w:rFonts w:asciiTheme="majorBidi" w:hAnsiTheme="majorBidi" w:cs="Times New Roman"/>
          <w:szCs w:val="24"/>
          <w:lang w:val="en-US"/>
        </w:rPr>
        <w:t>efektivitas</w:t>
      </w:r>
      <w:r w:rsidR="00092783">
        <w:rPr>
          <w:rFonts w:asciiTheme="majorBidi" w:hAnsiTheme="majorBidi" w:cs="Times New Roman"/>
          <w:szCs w:val="24"/>
          <w:lang w:val="en-US"/>
        </w:rPr>
        <w:t xml:space="preserve"> </w:t>
      </w:r>
      <w:r w:rsidRPr="00E66268">
        <w:rPr>
          <w:rFonts w:asciiTheme="majorBidi" w:hAnsiTheme="majorBidi" w:cs="Times New Roman"/>
          <w:i/>
          <w:szCs w:val="24"/>
          <w:lang w:val="en-US"/>
        </w:rPr>
        <w:t>blended</w:t>
      </w:r>
      <w:r w:rsidR="00092783">
        <w:rPr>
          <w:rFonts w:asciiTheme="majorBidi" w:hAnsiTheme="majorBidi" w:cs="Times New Roman"/>
          <w:i/>
          <w:szCs w:val="24"/>
          <w:lang w:val="en-US"/>
        </w:rPr>
        <w:t xml:space="preserve"> </w:t>
      </w:r>
      <w:r w:rsidRPr="00E66268">
        <w:rPr>
          <w:rFonts w:asciiTheme="majorBidi" w:hAnsiTheme="majorBidi" w:cs="Times New Roman"/>
          <w:i/>
          <w:szCs w:val="24"/>
          <w:lang w:val="en-US"/>
        </w:rPr>
        <w:t>learning</w:t>
      </w:r>
      <w:r w:rsidR="00092783">
        <w:rPr>
          <w:rFonts w:asciiTheme="majorBidi" w:hAnsiTheme="majorBidi" w:cs="Times New Roman"/>
          <w:i/>
          <w:szCs w:val="24"/>
          <w:lang w:val="en-US"/>
        </w:rPr>
        <w:t xml:space="preserve"> </w:t>
      </w:r>
      <w:r w:rsidRPr="00E66268">
        <w:rPr>
          <w:rFonts w:asciiTheme="majorBidi" w:hAnsiTheme="majorBidi" w:cs="Times New Roman"/>
          <w:szCs w:val="24"/>
          <w:lang w:val="en-US"/>
        </w:rPr>
        <w:t>yaitu</w:t>
      </w:r>
      <w:r w:rsidR="00092783">
        <w:rPr>
          <w:rFonts w:asciiTheme="majorBidi" w:hAnsiTheme="majorBidi" w:cs="Times New Roman"/>
          <w:szCs w:val="24"/>
          <w:lang w:val="en-US"/>
        </w:rPr>
        <w:t xml:space="preserve"> </w:t>
      </w:r>
      <w:r w:rsidRPr="00E66268">
        <w:rPr>
          <w:rFonts w:asciiTheme="majorBidi" w:hAnsiTheme="majorBidi" w:cs="Times New Roman"/>
          <w:szCs w:val="24"/>
          <w:lang w:val="en-US"/>
        </w:rPr>
        <w:t xml:space="preserve">0.83. maka dari itu, </w:t>
      </w:r>
      <w:r>
        <w:rPr>
          <w:rFonts w:asciiTheme="majorBidi" w:hAnsiTheme="majorBidi" w:cs="Times New Roman"/>
          <w:szCs w:val="24"/>
          <w:lang w:val="en-US"/>
        </w:rPr>
        <w:t xml:space="preserve">variable </w:t>
      </w:r>
      <w:r w:rsidRPr="00E66268">
        <w:rPr>
          <w:rFonts w:asciiTheme="majorBidi" w:hAnsiTheme="majorBidi" w:cs="Times New Roman"/>
          <w:szCs w:val="24"/>
          <w:lang w:val="en-US"/>
        </w:rPr>
        <w:t>efektivitas</w:t>
      </w:r>
      <w:r w:rsidR="00092783">
        <w:rPr>
          <w:rFonts w:asciiTheme="majorBidi" w:hAnsiTheme="majorBidi" w:cs="Times New Roman"/>
          <w:szCs w:val="24"/>
          <w:lang w:val="en-US"/>
        </w:rPr>
        <w:t xml:space="preserve"> </w:t>
      </w:r>
      <w:r w:rsidRPr="00E66268">
        <w:rPr>
          <w:rFonts w:asciiTheme="majorBidi" w:hAnsiTheme="majorBidi" w:cs="Times New Roman"/>
          <w:i/>
          <w:szCs w:val="24"/>
          <w:lang w:val="en-US"/>
        </w:rPr>
        <w:t>hybrid</w:t>
      </w:r>
      <w:r w:rsidR="00092783">
        <w:rPr>
          <w:rFonts w:asciiTheme="majorBidi" w:hAnsiTheme="majorBidi" w:cs="Times New Roman"/>
          <w:i/>
          <w:szCs w:val="24"/>
          <w:lang w:val="en-US"/>
        </w:rPr>
        <w:t xml:space="preserve"> </w:t>
      </w:r>
      <w:r w:rsidRPr="00E66268">
        <w:rPr>
          <w:rFonts w:asciiTheme="majorBidi" w:hAnsiTheme="majorBidi" w:cs="Times New Roman"/>
          <w:i/>
          <w:szCs w:val="24"/>
          <w:lang w:val="en-US"/>
        </w:rPr>
        <w:t xml:space="preserve">learning </w:t>
      </w:r>
      <w:r w:rsidRPr="00E66268">
        <w:rPr>
          <w:rFonts w:asciiTheme="majorBidi" w:hAnsiTheme="majorBidi" w:cs="Times New Roman"/>
          <w:iCs/>
          <w:szCs w:val="24"/>
          <w:lang w:val="en-US"/>
        </w:rPr>
        <w:t xml:space="preserve">hendaknya memperoleh perhatian yang lebih serius untuk bisa meningkatkan motivasi </w:t>
      </w:r>
      <w:r w:rsidRPr="00E66268">
        <w:rPr>
          <w:rFonts w:asciiTheme="majorBidi" w:hAnsiTheme="majorBidi" w:cs="Times New Roman"/>
          <w:szCs w:val="24"/>
          <w:lang w:val="en-US"/>
        </w:rPr>
        <w:t>belajar siswa selamapandemi covid 19. Pada hasil pengujian asumsi regresi ini didasarkan pada bantuan program SPSS 22. Dan didapatkan tidak terdapat masalah sehingga data yang diperoleh pada penelitian ini dapat dianalisis melalui suatu rancangan penelitian yaitu regresi linier berganda.</w:t>
      </w:r>
    </w:p>
    <w:p w:rsidR="00E666BB" w:rsidRDefault="00E666BB" w:rsidP="00E666BB">
      <w:pPr>
        <w:widowControl w:val="0"/>
        <w:autoSpaceDE w:val="0"/>
        <w:autoSpaceDN w:val="0"/>
        <w:spacing w:before="8"/>
        <w:ind w:firstLine="720"/>
        <w:jc w:val="both"/>
        <w:rPr>
          <w:rFonts w:asciiTheme="majorBidi" w:hAnsiTheme="majorBidi" w:cs="Times New Roman"/>
          <w:lang w:val="en-US"/>
        </w:rPr>
      </w:pPr>
      <w:r w:rsidRPr="00E66268">
        <w:rPr>
          <w:rFonts w:asciiTheme="majorBidi" w:hAnsiTheme="majorBidi" w:cs="Times New Roman"/>
        </w:rPr>
        <w:t>Berdasarkan hasil uji h</w:t>
      </w:r>
      <w:r>
        <w:rPr>
          <w:rFonts w:asciiTheme="majorBidi" w:hAnsiTheme="majorBidi" w:cs="Times New Roman"/>
        </w:rPr>
        <w:t xml:space="preserve">ipotesis yang sudah dikerjakan </w:t>
      </w:r>
      <w:r w:rsidRPr="00E66268">
        <w:rPr>
          <w:rFonts w:asciiTheme="majorBidi" w:hAnsiTheme="majorBidi" w:cs="Times New Roman"/>
        </w:rPr>
        <w:t xml:space="preserve">baik dengan cara parsial ataupun bersama-sama dengan regresi linier berganda bisa diperoleh fakta yakni efektivitas </w:t>
      </w:r>
      <w:r w:rsidRPr="00E66268">
        <w:rPr>
          <w:rFonts w:asciiTheme="majorBidi" w:hAnsiTheme="majorBidi" w:cs="Times New Roman"/>
          <w:i/>
        </w:rPr>
        <w:t>blended learning</w:t>
      </w:r>
      <w:r w:rsidR="00092783">
        <w:rPr>
          <w:rFonts w:asciiTheme="majorBidi" w:hAnsiTheme="majorBidi" w:cs="Times New Roman"/>
          <w:i/>
          <w:lang w:val="en-US"/>
        </w:rPr>
        <w:t xml:space="preserve"> </w:t>
      </w:r>
      <w:r w:rsidRPr="00E66268">
        <w:rPr>
          <w:rFonts w:asciiTheme="majorBidi" w:hAnsiTheme="majorBidi" w:cs="Times New Roman"/>
        </w:rPr>
        <w:t>memiliki</w:t>
      </w:r>
      <w:r w:rsidR="00092783">
        <w:rPr>
          <w:rFonts w:asciiTheme="majorBidi" w:hAnsiTheme="majorBidi" w:cs="Times New Roman"/>
          <w:lang w:val="en-US"/>
        </w:rPr>
        <w:t xml:space="preserve"> </w:t>
      </w:r>
      <w:r w:rsidRPr="00E66268">
        <w:rPr>
          <w:rFonts w:asciiTheme="majorBidi" w:hAnsiTheme="majorBidi" w:cs="Times New Roman"/>
        </w:rPr>
        <w:t>kontribusi</w:t>
      </w:r>
      <w:r w:rsidR="00092783">
        <w:rPr>
          <w:rFonts w:asciiTheme="majorBidi" w:hAnsiTheme="majorBidi" w:cs="Times New Roman"/>
          <w:lang w:val="en-US"/>
        </w:rPr>
        <w:t xml:space="preserve"> </w:t>
      </w:r>
      <w:r w:rsidRPr="00E66268">
        <w:rPr>
          <w:rFonts w:asciiTheme="majorBidi" w:hAnsiTheme="majorBidi" w:cs="Times New Roman"/>
        </w:rPr>
        <w:t>efektif</w:t>
      </w:r>
      <w:r w:rsidR="00092783">
        <w:rPr>
          <w:rFonts w:asciiTheme="majorBidi" w:hAnsiTheme="majorBidi" w:cs="Times New Roman"/>
          <w:lang w:val="en-US"/>
        </w:rPr>
        <w:t xml:space="preserve"> </w:t>
      </w:r>
      <w:r w:rsidRPr="00E66268">
        <w:rPr>
          <w:rFonts w:asciiTheme="majorBidi" w:hAnsiTheme="majorBidi" w:cs="Times New Roman"/>
        </w:rPr>
        <w:t>yang</w:t>
      </w:r>
      <w:r w:rsidR="00092783">
        <w:rPr>
          <w:rFonts w:asciiTheme="majorBidi" w:hAnsiTheme="majorBidi" w:cs="Times New Roman"/>
          <w:lang w:val="en-US"/>
        </w:rPr>
        <w:t xml:space="preserve"> </w:t>
      </w:r>
      <w:r w:rsidRPr="00E66268">
        <w:rPr>
          <w:rFonts w:asciiTheme="majorBidi" w:hAnsiTheme="majorBidi" w:cs="Times New Roman"/>
        </w:rPr>
        <w:t>lebih</w:t>
      </w:r>
      <w:r w:rsidR="00092783">
        <w:rPr>
          <w:rFonts w:asciiTheme="majorBidi" w:hAnsiTheme="majorBidi" w:cs="Times New Roman"/>
          <w:lang w:val="en-US"/>
        </w:rPr>
        <w:t xml:space="preserve"> </w:t>
      </w:r>
      <w:r w:rsidRPr="00E66268">
        <w:rPr>
          <w:rFonts w:asciiTheme="majorBidi" w:hAnsiTheme="majorBidi" w:cs="Times New Roman"/>
        </w:rPr>
        <w:t>besar dibanding dengan variabel efektivitas</w:t>
      </w:r>
      <w:r w:rsidRPr="00E66268">
        <w:rPr>
          <w:rFonts w:asciiTheme="majorBidi" w:hAnsiTheme="majorBidi" w:cs="Times New Roman"/>
          <w:i/>
        </w:rPr>
        <w:t xml:space="preserve">hybrid learning </w:t>
      </w:r>
      <w:r w:rsidRPr="00E66268">
        <w:rPr>
          <w:rFonts w:asciiTheme="majorBidi" w:hAnsiTheme="majorBidi" w:cs="Times New Roman"/>
        </w:rPr>
        <w:t>terhadap motivasi belajar. Selanjutnya adalah uji normalitas dimana uji ini mempunyai maksud untuk menguji apakah dalam model regresi, variabel independen dan variabel dependen keduanya mempunyai distribusi normal ataukah tidak</w:t>
      </w:r>
      <w:r w:rsidRPr="00E66268">
        <w:rPr>
          <w:rFonts w:asciiTheme="majorBidi" w:hAnsiTheme="majorBidi" w:cs="Times New Roman"/>
        </w:rPr>
        <w:fldChar w:fldCharType="begin" w:fldLock="1"/>
      </w:r>
      <w:r>
        <w:rPr>
          <w:rFonts w:asciiTheme="majorBidi" w:hAnsiTheme="majorBidi" w:cs="Times New Roman"/>
        </w:rPr>
        <w:instrText>ADDIN CSL_CITATION {"citationItems":[{"id":"ITEM-1","itemData":{"author":[{"dropping-particle":"","family":"Imam Ghozali","given":"","non-dropping-particle":"","parse-names":false,"suffix":""}],"id":"ITEM-1","issued":{"date-parts":[["2006"]]},"number-of-pages":"9","publisher":"Badan Penerbit Universitas Diponegoro","publisher-place":"Semarang","title":"Aplikasi Analisis Multivariate dengan Program SPSS (Edisi Ke-4)","type":"book"},"uris":["http://www.mendeley.com/documents/?uuid=8015cc62-0b6a-49dc-acef-057a4984987f","http://www.mendeley.com/documents/?uuid=f10153e1-4a1f-4ded-a142-320f1659902e"]}],"mendeley":{"formattedCitation":"(Imam Ghozali 2006)","manualFormatting":"(Ghozali, 2006)","plainTextFormattedCitation":"(Imam Ghozali 2006)","previouslyFormattedCitation":"(Imam Ghozali 2006)"},"properties":{"noteIndex":0},"schema":"https://github.com/citation-style-language/schema/raw/master/csl-citation.json"}</w:instrText>
      </w:r>
      <w:r w:rsidRPr="00E66268">
        <w:rPr>
          <w:rFonts w:asciiTheme="majorBidi" w:hAnsiTheme="majorBidi" w:cs="Times New Roman"/>
        </w:rPr>
        <w:fldChar w:fldCharType="separate"/>
      </w:r>
      <w:r w:rsidRPr="00E66268">
        <w:rPr>
          <w:rFonts w:asciiTheme="majorBidi" w:hAnsiTheme="majorBidi" w:cs="Times New Roman"/>
          <w:noProof/>
        </w:rPr>
        <w:t>(Ghozali, 2006)</w:t>
      </w:r>
      <w:r w:rsidRPr="00E66268">
        <w:rPr>
          <w:rFonts w:asciiTheme="majorBidi" w:hAnsiTheme="majorBidi" w:cs="Times New Roman"/>
        </w:rPr>
        <w:fldChar w:fldCharType="end"/>
      </w:r>
      <w:r w:rsidRPr="00E66268">
        <w:rPr>
          <w:rFonts w:asciiTheme="majorBidi" w:hAnsiTheme="majorBidi" w:cs="Times New Roman"/>
        </w:rPr>
        <w:t xml:space="preserve">. Pada penelitian ini bisa dilihat normal dan tidaknya data ialah dengan melihat letak titik-titik pada </w:t>
      </w:r>
      <w:r>
        <w:rPr>
          <w:rFonts w:asciiTheme="majorBidi" w:hAnsiTheme="majorBidi" w:cs="Times New Roman"/>
        </w:rPr>
        <w:t>“</w:t>
      </w:r>
      <w:r w:rsidRPr="00E66268">
        <w:rPr>
          <w:rFonts w:asciiTheme="majorBidi" w:hAnsiTheme="majorBidi" w:cs="Times New Roman"/>
          <w:i/>
        </w:rPr>
        <w:t>normalP-Plotofregression</w:t>
      </w:r>
      <w:r>
        <w:rPr>
          <w:rFonts w:asciiTheme="majorBidi" w:hAnsiTheme="majorBidi" w:cs="Times New Roman"/>
          <w:i/>
        </w:rPr>
        <w:t xml:space="preserve"> standardized </w:t>
      </w:r>
      <w:r w:rsidRPr="00E66268">
        <w:rPr>
          <w:rFonts w:asciiTheme="majorBidi" w:hAnsiTheme="majorBidi" w:cs="Times New Roman"/>
          <w:i/>
        </w:rPr>
        <w:t>residual</w:t>
      </w:r>
      <w:r>
        <w:rPr>
          <w:rFonts w:asciiTheme="majorBidi" w:hAnsiTheme="majorBidi" w:cs="Times New Roman"/>
          <w:i/>
        </w:rPr>
        <w:t xml:space="preserve">” </w:t>
      </w:r>
      <w:r w:rsidRPr="00E66268">
        <w:rPr>
          <w:rFonts w:asciiTheme="majorBidi" w:hAnsiTheme="majorBidi" w:cs="Times New Roman"/>
        </w:rPr>
        <w:t xml:space="preserve">darivariabel dependen.Apabila data berada pada area sekitar garis diagonal serta beriringan dengan arah garis diagonal, maka hal tersebut menunjukkan bahwa model regresi itu mampu memenuhi asumsi normalitas.Hasil pengujian data secara </w:t>
      </w:r>
      <w:r w:rsidRPr="00E66268">
        <w:rPr>
          <w:rFonts w:asciiTheme="majorBidi" w:hAnsiTheme="majorBidi" w:cs="Times New Roman"/>
          <w:i/>
          <w:iCs/>
        </w:rPr>
        <w:t xml:space="preserve">Probability Plots </w:t>
      </w:r>
      <w:r w:rsidRPr="00E66268">
        <w:rPr>
          <w:rFonts w:asciiTheme="majorBidi" w:hAnsiTheme="majorBidi" w:cs="Times New Roman"/>
        </w:rPr>
        <w:t>seperti gambar berikut.</w:t>
      </w:r>
    </w:p>
    <w:p w:rsidR="00FE5F9B" w:rsidRPr="00FE5F9B" w:rsidRDefault="00FE5F9B" w:rsidP="00E666BB">
      <w:pPr>
        <w:widowControl w:val="0"/>
        <w:autoSpaceDE w:val="0"/>
        <w:autoSpaceDN w:val="0"/>
        <w:spacing w:before="8"/>
        <w:ind w:firstLine="720"/>
        <w:jc w:val="both"/>
        <w:rPr>
          <w:rFonts w:asciiTheme="majorBidi" w:hAnsiTheme="majorBidi" w:cs="Times New Roman"/>
          <w:spacing w:val="-1"/>
          <w:szCs w:val="24"/>
          <w:lang w:val="en-US"/>
        </w:rPr>
      </w:pPr>
    </w:p>
    <w:p w:rsidR="00E666BB" w:rsidRDefault="00E666BB">
      <w:pPr>
        <w:pStyle w:val="BodyText"/>
        <w:tabs>
          <w:tab w:val="left" w:pos="426"/>
        </w:tabs>
        <w:spacing w:after="0"/>
        <w:ind w:firstLine="567"/>
        <w:jc w:val="both"/>
        <w:rPr>
          <w:rFonts w:ascii="Times New Roman" w:hAnsi="Times New Roman" w:cs="Times New Roman"/>
          <w:lang w:val="en-US"/>
        </w:rPr>
      </w:pPr>
      <w:r w:rsidRPr="00E666BB">
        <w:rPr>
          <w:rFonts w:ascii="Times New Roman" w:hAnsi="Times New Roman" w:cs="Times New Roman"/>
          <w:lang w:val="en-US"/>
        </w:rPr>
        <w:lastRenderedPageBreak/>
        <w:drawing>
          <wp:anchor distT="0" distB="0" distL="114300" distR="114300" simplePos="0" relativeHeight="251664384" behindDoc="0" locked="0" layoutInCell="1" allowOverlap="1">
            <wp:simplePos x="0" y="0"/>
            <wp:positionH relativeFrom="column">
              <wp:posOffset>2111619</wp:posOffset>
            </wp:positionH>
            <wp:positionV relativeFrom="paragraph">
              <wp:posOffset>-52217</wp:posOffset>
            </wp:positionV>
            <wp:extent cx="2501411" cy="2004647"/>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411" cy="2004647"/>
                    </a:xfrm>
                    <a:prstGeom prst="rect">
                      <a:avLst/>
                    </a:prstGeom>
                    <a:noFill/>
                    <a:ln>
                      <a:noFill/>
                    </a:ln>
                  </pic:spPr>
                </pic:pic>
              </a:graphicData>
            </a:graphic>
          </wp:anchor>
        </w:drawing>
      </w:r>
    </w:p>
    <w:p w:rsidR="00E666BB" w:rsidRDefault="00E666BB">
      <w:pPr>
        <w:pStyle w:val="BodyText"/>
        <w:tabs>
          <w:tab w:val="left" w:pos="426"/>
        </w:tabs>
        <w:spacing w:after="0"/>
        <w:ind w:firstLine="567"/>
        <w:jc w:val="both"/>
        <w:rPr>
          <w:rFonts w:ascii="Times New Roman" w:hAnsi="Times New Roman" w:cs="Times New Roman"/>
          <w:lang w:val="en-US"/>
        </w:rPr>
      </w:pPr>
    </w:p>
    <w:p w:rsidR="00E666BB" w:rsidRDefault="00E666BB">
      <w:pPr>
        <w:pStyle w:val="BodyText"/>
        <w:tabs>
          <w:tab w:val="left" w:pos="426"/>
        </w:tabs>
        <w:spacing w:after="0"/>
        <w:ind w:firstLine="567"/>
        <w:jc w:val="both"/>
        <w:rPr>
          <w:rFonts w:ascii="Times New Roman" w:hAnsi="Times New Roman" w:cs="Times New Roman"/>
          <w:lang w:val="en-US"/>
        </w:rPr>
      </w:pPr>
    </w:p>
    <w:p w:rsidR="00E666BB" w:rsidRDefault="00E666BB">
      <w:pPr>
        <w:pStyle w:val="BodyText"/>
        <w:tabs>
          <w:tab w:val="left" w:pos="426"/>
        </w:tabs>
        <w:spacing w:after="0"/>
        <w:ind w:firstLine="567"/>
        <w:jc w:val="both"/>
        <w:rPr>
          <w:rFonts w:ascii="Times New Roman" w:hAnsi="Times New Roman" w:cs="Times New Roman"/>
          <w:lang w:val="en-US"/>
        </w:rPr>
      </w:pPr>
    </w:p>
    <w:p w:rsidR="00E666BB" w:rsidRDefault="00E666BB">
      <w:pPr>
        <w:pStyle w:val="BodyText"/>
        <w:tabs>
          <w:tab w:val="left" w:pos="426"/>
        </w:tabs>
        <w:spacing w:after="0"/>
        <w:ind w:firstLine="567"/>
        <w:jc w:val="both"/>
        <w:rPr>
          <w:rFonts w:ascii="Times New Roman" w:hAnsi="Times New Roman" w:cs="Times New Roman"/>
          <w:lang w:val="en-US"/>
        </w:rPr>
      </w:pPr>
    </w:p>
    <w:p w:rsidR="00E666BB" w:rsidRDefault="00E666BB">
      <w:pPr>
        <w:pStyle w:val="BodyText"/>
        <w:tabs>
          <w:tab w:val="left" w:pos="426"/>
        </w:tabs>
        <w:spacing w:after="0"/>
        <w:ind w:firstLine="567"/>
        <w:jc w:val="both"/>
        <w:rPr>
          <w:rFonts w:ascii="Times New Roman" w:hAnsi="Times New Roman" w:cs="Times New Roman"/>
          <w:lang w:val="en-US"/>
        </w:rPr>
      </w:pPr>
    </w:p>
    <w:p w:rsidR="00E666BB" w:rsidRDefault="00E666BB">
      <w:pPr>
        <w:pStyle w:val="BodyText"/>
        <w:tabs>
          <w:tab w:val="left" w:pos="426"/>
        </w:tabs>
        <w:spacing w:after="0"/>
        <w:ind w:firstLine="567"/>
        <w:jc w:val="both"/>
        <w:rPr>
          <w:rFonts w:ascii="Times New Roman" w:hAnsi="Times New Roman" w:cs="Times New Roman"/>
          <w:lang w:val="en-US"/>
        </w:rPr>
      </w:pPr>
    </w:p>
    <w:p w:rsidR="00E666BB" w:rsidRDefault="00E666BB">
      <w:pPr>
        <w:pStyle w:val="BodyText"/>
        <w:tabs>
          <w:tab w:val="left" w:pos="426"/>
        </w:tabs>
        <w:spacing w:after="0"/>
        <w:ind w:firstLine="567"/>
        <w:jc w:val="both"/>
        <w:rPr>
          <w:rFonts w:ascii="Times New Roman" w:hAnsi="Times New Roman" w:cs="Times New Roman"/>
          <w:lang w:val="en-US"/>
        </w:rPr>
      </w:pPr>
    </w:p>
    <w:p w:rsidR="00E666BB" w:rsidRDefault="00E666BB">
      <w:pPr>
        <w:pStyle w:val="BodyText"/>
        <w:tabs>
          <w:tab w:val="left" w:pos="426"/>
        </w:tabs>
        <w:spacing w:after="0"/>
        <w:ind w:firstLine="567"/>
        <w:jc w:val="both"/>
        <w:rPr>
          <w:rFonts w:ascii="Times New Roman" w:hAnsi="Times New Roman" w:cs="Times New Roman"/>
          <w:lang w:val="en-US"/>
        </w:rPr>
      </w:pPr>
    </w:p>
    <w:p w:rsidR="00E666BB" w:rsidRDefault="00E666BB">
      <w:pPr>
        <w:pStyle w:val="BodyText"/>
        <w:tabs>
          <w:tab w:val="left" w:pos="426"/>
        </w:tabs>
        <w:spacing w:after="0"/>
        <w:ind w:firstLine="567"/>
        <w:jc w:val="both"/>
        <w:rPr>
          <w:rFonts w:ascii="Times New Roman" w:hAnsi="Times New Roman" w:cs="Times New Roman"/>
          <w:lang w:val="en-US"/>
        </w:rPr>
      </w:pPr>
    </w:p>
    <w:p w:rsidR="00E666BB" w:rsidRDefault="00E666BB">
      <w:pPr>
        <w:pStyle w:val="BodyText"/>
        <w:tabs>
          <w:tab w:val="left" w:pos="426"/>
        </w:tabs>
        <w:spacing w:after="0"/>
        <w:ind w:firstLine="567"/>
        <w:jc w:val="both"/>
        <w:rPr>
          <w:rFonts w:ascii="Times New Roman" w:hAnsi="Times New Roman" w:cs="Times New Roman"/>
          <w:lang w:val="en-US"/>
        </w:rPr>
      </w:pPr>
    </w:p>
    <w:p w:rsidR="00E666BB" w:rsidRPr="00E66268" w:rsidRDefault="00E666BB" w:rsidP="00E666BB">
      <w:pPr>
        <w:widowControl w:val="0"/>
        <w:autoSpaceDE w:val="0"/>
        <w:autoSpaceDN w:val="0"/>
        <w:spacing w:before="8"/>
        <w:ind w:firstLine="720"/>
        <w:jc w:val="center"/>
        <w:rPr>
          <w:rFonts w:asciiTheme="majorBidi" w:hAnsiTheme="majorBidi" w:cs="Times New Roman"/>
          <w:szCs w:val="24"/>
          <w:lang w:val="en-US"/>
        </w:rPr>
      </w:pPr>
      <w:r w:rsidRPr="00B53B55">
        <w:rPr>
          <w:rFonts w:asciiTheme="majorBidi" w:hAnsiTheme="majorBidi" w:cs="Times New Roman"/>
          <w:szCs w:val="24"/>
          <w:lang w:val="en-US"/>
        </w:rPr>
        <w:t>Gambar 1.</w:t>
      </w:r>
      <w:r w:rsidRPr="00E66268">
        <w:rPr>
          <w:rFonts w:asciiTheme="majorBidi" w:hAnsiTheme="majorBidi" w:cs="Times New Roman"/>
          <w:szCs w:val="24"/>
          <w:lang w:val="en-US"/>
        </w:rPr>
        <w:t xml:space="preserve"> Probability Plots Uji Normalitas</w:t>
      </w:r>
    </w:p>
    <w:p w:rsidR="00E666BB" w:rsidRPr="005A172F" w:rsidRDefault="00E666BB" w:rsidP="005A172F">
      <w:pPr>
        <w:widowControl w:val="0"/>
        <w:autoSpaceDE w:val="0"/>
        <w:autoSpaceDN w:val="0"/>
        <w:spacing w:before="8"/>
        <w:ind w:firstLine="720"/>
        <w:jc w:val="both"/>
        <w:rPr>
          <w:rFonts w:asciiTheme="majorBidi" w:hAnsiTheme="majorBidi" w:cs="Times New Roman"/>
          <w:color w:val="FF0000"/>
          <w:szCs w:val="24"/>
          <w:lang w:val="en-US"/>
        </w:rPr>
      </w:pPr>
      <w:r w:rsidRPr="00E66268">
        <w:rPr>
          <w:rFonts w:asciiTheme="majorBidi" w:hAnsiTheme="majorBidi" w:cs="Times New Roman"/>
          <w:iCs/>
          <w:spacing w:val="-1"/>
          <w:szCs w:val="24"/>
          <w:lang w:val="en-US"/>
        </w:rPr>
        <w:t xml:space="preserve">Berdasarkan gambar </w:t>
      </w:r>
      <w:r>
        <w:rPr>
          <w:rFonts w:asciiTheme="majorBidi" w:hAnsiTheme="majorBidi" w:cs="Times New Roman"/>
          <w:iCs/>
          <w:spacing w:val="-1"/>
          <w:szCs w:val="24"/>
          <w:lang w:val="en-US"/>
        </w:rPr>
        <w:t>1.</w:t>
      </w:r>
      <w:r w:rsidRPr="00E66268">
        <w:rPr>
          <w:rFonts w:asciiTheme="majorBidi" w:hAnsiTheme="majorBidi" w:cs="Times New Roman"/>
          <w:iCs/>
          <w:spacing w:val="-1"/>
          <w:szCs w:val="24"/>
          <w:lang w:val="en-US"/>
        </w:rPr>
        <w:t>tersebut bisa diperoleh suatu kesimpulan yakni semua data ialah berdistribusi dengan normal, sebab data tersebut menyebar dan berada di area garis diagonal dan juga beriringan mengikuti arah pada garis diagonalnya.Se</w:t>
      </w:r>
      <w:r>
        <w:rPr>
          <w:rFonts w:asciiTheme="majorBidi" w:hAnsiTheme="majorBidi" w:cs="Times New Roman"/>
          <w:iCs/>
          <w:spacing w:val="-1"/>
          <w:szCs w:val="24"/>
          <w:lang w:val="en-US"/>
        </w:rPr>
        <w:t xml:space="preserve">telah melakukan uji normalitas, </w:t>
      </w:r>
      <w:r w:rsidRPr="00E66268">
        <w:rPr>
          <w:rFonts w:asciiTheme="majorBidi" w:hAnsiTheme="majorBidi" w:cs="Times New Roman"/>
          <w:iCs/>
          <w:spacing w:val="-1"/>
          <w:szCs w:val="24"/>
          <w:lang w:val="en-US"/>
        </w:rPr>
        <w:t xml:space="preserve">selanjutnya ialah pengujian </w:t>
      </w:r>
      <w:r w:rsidRPr="00E66268">
        <w:rPr>
          <w:rFonts w:asciiTheme="majorBidi" w:hAnsiTheme="majorBidi" w:cs="Times New Roman"/>
          <w:szCs w:val="24"/>
          <w:lang w:val="en-US"/>
        </w:rPr>
        <w:t>multikolinieritas.Dimana pengujian multikolinieritas ini bertujuan untuk menguji apakah model regresi ditemukan adanya korelasi antar variabel independen (bebas).Model regresi yang baik seharusnya tidak terjadi korelas</w:t>
      </w:r>
      <w:r>
        <w:rPr>
          <w:rFonts w:asciiTheme="majorBidi" w:hAnsiTheme="majorBidi" w:cs="Times New Roman"/>
          <w:szCs w:val="24"/>
          <w:lang w:val="en-US"/>
        </w:rPr>
        <w:t xml:space="preserve">i di antara variabel independen </w:t>
      </w:r>
      <w:r w:rsidRPr="00E66268">
        <w:rPr>
          <w:rFonts w:asciiTheme="majorBidi" w:hAnsiTheme="majorBidi" w:cs="Times New Roman"/>
          <w:szCs w:val="24"/>
          <w:lang w:val="en-US"/>
        </w:rPr>
        <w:fldChar w:fldCharType="begin" w:fldLock="1"/>
      </w:r>
      <w:r>
        <w:rPr>
          <w:rFonts w:asciiTheme="majorBidi" w:hAnsiTheme="majorBidi" w:cs="Times New Roman"/>
          <w:szCs w:val="24"/>
          <w:lang w:val="en-US"/>
        </w:rPr>
        <w:instrText>ADDIN CSL_CITATION {"citationItems":[{"id":"ITEM-1","itemData":{"author":[{"dropping-particle":"","family":"Imam Ghozali","given":"","non-dropping-particle":"","parse-names":false,"suffix":""}],"id":"ITEM-1","issued":{"date-parts":[["2006"]]},"number-of-pages":"9","publisher":"Badan Penerbit Universitas Diponegoro","publisher-place":"Semarang","title":"Aplikasi Analisis Multivariate dengan Program SPSS (Edisi Ke-4)","type":"book"},"uris":["http://www.mendeley.com/documents/?uuid=f10153e1-4a1f-4ded-a142-320f1659902e","http://www.mendeley.com/documents/?uuid=8015cc62-0b6a-49dc-acef-057a4984987f"]}],"mendeley":{"formattedCitation":"(Imam Ghozali 2006)","manualFormatting":"(Ghozali, 2006)","plainTextFormattedCitation":"(Imam Ghozali 2006)","previouslyFormattedCitation":"(Imam Ghozali 2006)"},"properties":{"noteIndex":0},"schema":"https://github.com/citation-style-language/schema/raw/master/csl-citation.json"}</w:instrText>
      </w:r>
      <w:r w:rsidRPr="00E66268">
        <w:rPr>
          <w:rFonts w:asciiTheme="majorBidi" w:hAnsiTheme="majorBidi" w:cs="Times New Roman"/>
          <w:szCs w:val="24"/>
          <w:lang w:val="en-US"/>
        </w:rPr>
        <w:fldChar w:fldCharType="separate"/>
      </w:r>
      <w:r w:rsidRPr="00E66268">
        <w:rPr>
          <w:rFonts w:asciiTheme="majorBidi" w:hAnsiTheme="majorBidi" w:cs="Times New Roman"/>
          <w:noProof/>
          <w:szCs w:val="24"/>
          <w:lang w:val="en-US"/>
        </w:rPr>
        <w:t>(Ghozali, 2006)</w:t>
      </w:r>
      <w:r w:rsidRPr="00E66268">
        <w:rPr>
          <w:rFonts w:asciiTheme="majorBidi" w:hAnsiTheme="majorBidi" w:cs="Times New Roman"/>
          <w:szCs w:val="24"/>
          <w:lang w:val="en-US"/>
        </w:rPr>
        <w:fldChar w:fldCharType="end"/>
      </w:r>
      <w:r w:rsidRPr="00E66268">
        <w:rPr>
          <w:rFonts w:asciiTheme="majorBidi" w:hAnsiTheme="majorBidi" w:cs="Times New Roman"/>
          <w:szCs w:val="24"/>
          <w:lang w:val="en-US"/>
        </w:rPr>
        <w:t>.Pengujian terhadap ada tidaknya multikolinieritas dilakukan dengan menggunakan metode VIF (</w:t>
      </w:r>
      <w:r w:rsidRPr="00E66268">
        <w:rPr>
          <w:rFonts w:asciiTheme="majorBidi" w:hAnsiTheme="majorBidi" w:cs="Times New Roman"/>
          <w:i/>
          <w:iCs/>
          <w:szCs w:val="24"/>
          <w:lang w:val="en-US"/>
        </w:rPr>
        <w:t>Variance Inflation Factor</w:t>
      </w:r>
      <w:r w:rsidRPr="00E66268">
        <w:rPr>
          <w:rFonts w:asciiTheme="majorBidi" w:hAnsiTheme="majorBidi" w:cs="Times New Roman"/>
          <w:szCs w:val="24"/>
          <w:lang w:val="en-US"/>
        </w:rPr>
        <w:t xml:space="preserve">). Adapun kriteria yang digunakan dalam pengujian metode VIF adalah sebagai berikut: jika VIF &gt; 10 terjadi multikolinieritas tinggi antara </w:t>
      </w:r>
      <w:r w:rsidRPr="00E66268">
        <w:rPr>
          <w:rFonts w:asciiTheme="majorBidi" w:hAnsiTheme="majorBidi" w:cs="Times New Roman"/>
          <w:i/>
          <w:iCs/>
          <w:szCs w:val="24"/>
          <w:lang w:val="en-US"/>
        </w:rPr>
        <w:t>regresor</w:t>
      </w:r>
      <w:r w:rsidRPr="00E66268">
        <w:rPr>
          <w:rFonts w:asciiTheme="majorBidi" w:hAnsiTheme="majorBidi" w:cs="Times New Roman"/>
          <w:szCs w:val="24"/>
          <w:lang w:val="en-US"/>
        </w:rPr>
        <w:t xml:space="preserve"> (variabel bebas) denagn </w:t>
      </w:r>
      <w:r w:rsidRPr="00E66268">
        <w:rPr>
          <w:rFonts w:asciiTheme="majorBidi" w:hAnsiTheme="majorBidi" w:cs="Times New Roman"/>
          <w:i/>
          <w:iCs/>
          <w:szCs w:val="24"/>
          <w:lang w:val="en-US"/>
        </w:rPr>
        <w:t>regresor</w:t>
      </w:r>
      <w:r w:rsidRPr="00E66268">
        <w:rPr>
          <w:rFonts w:asciiTheme="majorBidi" w:hAnsiTheme="majorBidi" w:cs="Times New Roman"/>
          <w:szCs w:val="24"/>
          <w:lang w:val="en-US"/>
        </w:rPr>
        <w:t xml:space="preserve"> (variabel bebas) yang lain</w:t>
      </w:r>
      <w:r w:rsidRPr="00E66268">
        <w:rPr>
          <w:rFonts w:asciiTheme="majorBidi" w:hAnsiTheme="majorBidi" w:cs="Times New Roman"/>
          <w:szCs w:val="24"/>
          <w:lang w:val="en-US"/>
        </w:rPr>
        <w:fldChar w:fldCharType="begin" w:fldLock="1"/>
      </w:r>
      <w:r>
        <w:rPr>
          <w:rFonts w:asciiTheme="majorBidi" w:hAnsiTheme="majorBidi" w:cs="Times New Roman"/>
          <w:szCs w:val="24"/>
          <w:lang w:val="en-US"/>
        </w:rPr>
        <w:instrText>ADDIN CSL_CITATION {"citationItems":[{"id":"ITEM-1","itemData":{"author":[{"dropping-particle":"","family":"Gujarati","given":"","non-dropping-particle":"","parse-names":false,"suffix":""}],"id":"ITEM-1","issued":{"date-parts":[["2004"]]},"publisher":"McGraw-Hill Inc","publisher-place":"Singapore","title":"BasicEconometrics, Fourth Edition","type":"book"},"uris":["http://www.mendeley.com/documents/?uuid=dede5748-cc14-4e72-b9e3-e29f9903f53d","http://www.mendeley.com/documents/?uuid=0268410a-7378-4318-8ab8-c3c53ab28f82"]}],"mendeley":{"formattedCitation":"(Gujarati 2004)","plainTextFormattedCitation":"(Gujarati 2004)","previouslyFormattedCitation":"(Gujarati 2004)"},"properties":{"noteIndex":0},"schema":"https://github.com/citation-style-language/schema/raw/master/csl-citation.json"}</w:instrText>
      </w:r>
      <w:r w:rsidRPr="00E66268">
        <w:rPr>
          <w:rFonts w:asciiTheme="majorBidi" w:hAnsiTheme="majorBidi" w:cs="Times New Roman"/>
          <w:szCs w:val="24"/>
          <w:lang w:val="en-US"/>
        </w:rPr>
        <w:fldChar w:fldCharType="separate"/>
      </w:r>
      <w:r w:rsidRPr="00110365">
        <w:rPr>
          <w:rFonts w:asciiTheme="majorBidi" w:hAnsiTheme="majorBidi" w:cs="Times New Roman"/>
          <w:noProof/>
          <w:szCs w:val="24"/>
          <w:lang w:val="en-US"/>
        </w:rPr>
        <w:t>(Gujarati</w:t>
      </w:r>
      <w:r>
        <w:rPr>
          <w:rFonts w:asciiTheme="majorBidi" w:hAnsiTheme="majorBidi" w:cs="Times New Roman"/>
          <w:noProof/>
          <w:szCs w:val="24"/>
          <w:lang w:val="en-US"/>
        </w:rPr>
        <w:t>,</w:t>
      </w:r>
      <w:r w:rsidRPr="00110365">
        <w:rPr>
          <w:rFonts w:asciiTheme="majorBidi" w:hAnsiTheme="majorBidi" w:cs="Times New Roman"/>
          <w:noProof/>
          <w:szCs w:val="24"/>
          <w:lang w:val="en-US"/>
        </w:rPr>
        <w:t xml:space="preserve"> 2004)</w:t>
      </w:r>
      <w:r w:rsidRPr="00E66268">
        <w:rPr>
          <w:rFonts w:asciiTheme="majorBidi" w:hAnsiTheme="majorBidi" w:cs="Times New Roman"/>
          <w:szCs w:val="24"/>
          <w:lang w:val="en-US"/>
        </w:rPr>
        <w:fldChar w:fldCharType="end"/>
      </w:r>
      <w:r w:rsidRPr="00E66268">
        <w:rPr>
          <w:rFonts w:asciiTheme="majorBidi" w:hAnsiTheme="majorBidi" w:cs="Times New Roman"/>
          <w:szCs w:val="24"/>
          <w:lang w:val="en-US"/>
        </w:rPr>
        <w:t>.</w:t>
      </w:r>
      <w:r w:rsidR="005A172F">
        <w:rPr>
          <w:rFonts w:asciiTheme="majorBidi" w:hAnsiTheme="majorBidi" w:cs="Times New Roman"/>
          <w:color w:val="FF0000"/>
          <w:szCs w:val="24"/>
          <w:lang w:val="en-US"/>
        </w:rPr>
        <w:t xml:space="preserve"> </w:t>
      </w:r>
      <w:r w:rsidRPr="00E66268">
        <w:rPr>
          <w:rFonts w:asciiTheme="majorBidi" w:hAnsiTheme="majorBidi" w:cs="Times New Roman"/>
          <w:szCs w:val="24"/>
          <w:lang w:val="en-US"/>
        </w:rPr>
        <w:t>Tabel hasil uji multikolinieritas pada penelitian ini adalah sebag</w:t>
      </w:r>
      <w:r>
        <w:rPr>
          <w:rFonts w:asciiTheme="majorBidi" w:hAnsiTheme="majorBidi" w:cs="Times New Roman"/>
          <w:szCs w:val="24"/>
          <w:lang w:val="en-US"/>
        </w:rPr>
        <w:t>a</w:t>
      </w:r>
      <w:r w:rsidRPr="00E66268">
        <w:rPr>
          <w:rFonts w:asciiTheme="majorBidi" w:hAnsiTheme="majorBidi" w:cs="Times New Roman"/>
          <w:szCs w:val="24"/>
          <w:lang w:val="en-US"/>
        </w:rPr>
        <w:t>i berikut:</w:t>
      </w:r>
    </w:p>
    <w:p w:rsidR="00E666BB" w:rsidRPr="00E66268" w:rsidRDefault="00E666BB" w:rsidP="00E666BB">
      <w:pPr>
        <w:widowControl w:val="0"/>
        <w:autoSpaceDE w:val="0"/>
        <w:autoSpaceDN w:val="0"/>
        <w:spacing w:before="8"/>
        <w:ind w:firstLine="720"/>
        <w:jc w:val="center"/>
        <w:rPr>
          <w:rFonts w:asciiTheme="majorBidi" w:hAnsiTheme="majorBidi" w:cs="Times New Roman"/>
          <w:szCs w:val="24"/>
          <w:lang w:val="en-US"/>
        </w:rPr>
      </w:pPr>
      <w:r w:rsidRPr="00E66268">
        <w:rPr>
          <w:rFonts w:asciiTheme="majorBidi" w:hAnsiTheme="majorBidi" w:cs="Times New Roman"/>
          <w:szCs w:val="24"/>
          <w:lang w:val="en-US"/>
        </w:rPr>
        <w:t>Tabel 2. Hasil Uji Multikolinieritas</w:t>
      </w:r>
    </w:p>
    <w:tbl>
      <w:tblPr>
        <w:tblW w:w="0" w:type="auto"/>
        <w:tblInd w:w="2232" w:type="dxa"/>
        <w:tblLayout w:type="fixed"/>
        <w:tblCellMar>
          <w:left w:w="0" w:type="dxa"/>
          <w:right w:w="0" w:type="dxa"/>
        </w:tblCellMar>
        <w:tblLook w:val="01E0"/>
      </w:tblPr>
      <w:tblGrid>
        <w:gridCol w:w="540"/>
        <w:gridCol w:w="1998"/>
        <w:gridCol w:w="1229"/>
        <w:gridCol w:w="1174"/>
      </w:tblGrid>
      <w:tr w:rsidR="00E666BB" w:rsidRPr="00E66268" w:rsidTr="00E666BB">
        <w:trPr>
          <w:trHeight w:val="370"/>
        </w:trPr>
        <w:tc>
          <w:tcPr>
            <w:tcW w:w="540" w:type="dxa"/>
            <w:tcBorders>
              <w:top w:val="single" w:sz="4" w:space="0" w:color="7D7D7D"/>
              <w:bottom w:val="single" w:sz="4" w:space="0" w:color="7D7D7D"/>
            </w:tcBorders>
            <w:vAlign w:val="center"/>
          </w:tcPr>
          <w:p w:rsidR="00E666BB" w:rsidRPr="00E66268" w:rsidRDefault="00E666BB" w:rsidP="00B7018E">
            <w:pPr>
              <w:widowControl w:val="0"/>
              <w:autoSpaceDE w:val="0"/>
              <w:autoSpaceDN w:val="0"/>
              <w:spacing w:before="150"/>
              <w:ind w:left="124"/>
              <w:jc w:val="center"/>
              <w:rPr>
                <w:rFonts w:asciiTheme="majorBidi" w:hAnsiTheme="majorBidi" w:cs="Times New Roman"/>
                <w:b/>
                <w:szCs w:val="24"/>
                <w:lang w:val="en-US"/>
              </w:rPr>
            </w:pPr>
            <w:r w:rsidRPr="00E66268">
              <w:rPr>
                <w:rFonts w:asciiTheme="majorBidi" w:hAnsiTheme="majorBidi" w:cs="Times New Roman"/>
                <w:b/>
                <w:szCs w:val="24"/>
                <w:lang w:val="en-US"/>
              </w:rPr>
              <w:t>No</w:t>
            </w:r>
          </w:p>
        </w:tc>
        <w:tc>
          <w:tcPr>
            <w:tcW w:w="1998" w:type="dxa"/>
            <w:tcBorders>
              <w:top w:val="single" w:sz="4" w:space="0" w:color="7D7D7D"/>
              <w:bottom w:val="single" w:sz="4" w:space="0" w:color="7D7D7D"/>
            </w:tcBorders>
            <w:vAlign w:val="center"/>
          </w:tcPr>
          <w:p w:rsidR="00E666BB" w:rsidRPr="00E66268" w:rsidRDefault="00E666BB" w:rsidP="00B7018E">
            <w:pPr>
              <w:widowControl w:val="0"/>
              <w:autoSpaceDE w:val="0"/>
              <w:autoSpaceDN w:val="0"/>
              <w:spacing w:before="150"/>
              <w:jc w:val="center"/>
              <w:rPr>
                <w:rFonts w:asciiTheme="majorBidi" w:hAnsiTheme="majorBidi" w:cs="Times New Roman"/>
                <w:b/>
                <w:szCs w:val="24"/>
                <w:lang w:val="en-US"/>
              </w:rPr>
            </w:pPr>
            <w:r w:rsidRPr="00E66268">
              <w:rPr>
                <w:rFonts w:asciiTheme="majorBidi" w:hAnsiTheme="majorBidi" w:cs="Times New Roman"/>
                <w:b/>
                <w:szCs w:val="24"/>
                <w:lang w:val="en-US"/>
              </w:rPr>
              <w:t>Variabel</w:t>
            </w:r>
          </w:p>
        </w:tc>
        <w:tc>
          <w:tcPr>
            <w:tcW w:w="1229" w:type="dxa"/>
            <w:tcBorders>
              <w:top w:val="single" w:sz="4" w:space="0" w:color="7D7D7D"/>
              <w:bottom w:val="single" w:sz="4" w:space="0" w:color="7D7D7D"/>
            </w:tcBorders>
          </w:tcPr>
          <w:p w:rsidR="00E666BB" w:rsidRPr="00E66268" w:rsidRDefault="00E666BB" w:rsidP="00B7018E">
            <w:pPr>
              <w:widowControl w:val="0"/>
              <w:autoSpaceDE w:val="0"/>
              <w:autoSpaceDN w:val="0"/>
              <w:spacing w:before="43"/>
              <w:jc w:val="center"/>
              <w:rPr>
                <w:rFonts w:asciiTheme="majorBidi" w:hAnsiTheme="majorBidi" w:cs="Times New Roman"/>
                <w:b/>
                <w:szCs w:val="24"/>
                <w:lang w:val="en-US"/>
              </w:rPr>
            </w:pPr>
            <w:r w:rsidRPr="00E66268">
              <w:rPr>
                <w:rFonts w:asciiTheme="majorBidi" w:hAnsiTheme="majorBidi" w:cs="Times New Roman"/>
                <w:b/>
                <w:szCs w:val="24"/>
                <w:lang w:val="en-US"/>
              </w:rPr>
              <w:t>Tolerance</w:t>
            </w:r>
          </w:p>
        </w:tc>
        <w:tc>
          <w:tcPr>
            <w:tcW w:w="1174" w:type="dxa"/>
            <w:tcBorders>
              <w:top w:val="single" w:sz="4" w:space="0" w:color="7D7D7D"/>
              <w:bottom w:val="single" w:sz="4" w:space="0" w:color="7D7D7D"/>
            </w:tcBorders>
          </w:tcPr>
          <w:p w:rsidR="00E666BB" w:rsidRPr="00E66268" w:rsidRDefault="00E666BB" w:rsidP="00B7018E">
            <w:pPr>
              <w:widowControl w:val="0"/>
              <w:autoSpaceDE w:val="0"/>
              <w:autoSpaceDN w:val="0"/>
              <w:spacing w:before="43"/>
              <w:jc w:val="center"/>
              <w:rPr>
                <w:rFonts w:asciiTheme="majorBidi" w:hAnsiTheme="majorBidi" w:cs="Times New Roman"/>
                <w:b/>
                <w:szCs w:val="24"/>
                <w:lang w:val="en-US"/>
              </w:rPr>
            </w:pPr>
            <w:r w:rsidRPr="00E66268">
              <w:rPr>
                <w:rFonts w:asciiTheme="majorBidi" w:hAnsiTheme="majorBidi" w:cs="Times New Roman"/>
                <w:b/>
                <w:szCs w:val="24"/>
                <w:lang w:val="en-US"/>
              </w:rPr>
              <w:t>VIF</w:t>
            </w:r>
          </w:p>
        </w:tc>
      </w:tr>
      <w:tr w:rsidR="00E666BB" w:rsidRPr="00E66268" w:rsidTr="00E666BB">
        <w:trPr>
          <w:trHeight w:val="647"/>
        </w:trPr>
        <w:tc>
          <w:tcPr>
            <w:tcW w:w="540" w:type="dxa"/>
            <w:tcBorders>
              <w:top w:val="single" w:sz="4" w:space="0" w:color="7D7D7D"/>
              <w:bottom w:val="single" w:sz="4" w:space="0" w:color="7D7D7D"/>
            </w:tcBorders>
          </w:tcPr>
          <w:p w:rsidR="00E666BB" w:rsidRPr="00E66268" w:rsidRDefault="00E666BB" w:rsidP="00B7018E">
            <w:pPr>
              <w:widowControl w:val="0"/>
              <w:autoSpaceDE w:val="0"/>
              <w:autoSpaceDN w:val="0"/>
              <w:spacing w:line="270" w:lineRule="exact"/>
              <w:ind w:left="124"/>
              <w:jc w:val="center"/>
              <w:rPr>
                <w:rFonts w:asciiTheme="majorBidi" w:hAnsiTheme="majorBidi" w:cs="Times New Roman"/>
                <w:szCs w:val="24"/>
                <w:lang w:val="en-US"/>
              </w:rPr>
            </w:pPr>
            <w:r w:rsidRPr="00E66268">
              <w:rPr>
                <w:rFonts w:asciiTheme="majorBidi" w:hAnsiTheme="majorBidi" w:cs="Times New Roman"/>
                <w:w w:val="97"/>
                <w:szCs w:val="24"/>
                <w:lang w:val="en-US"/>
              </w:rPr>
              <w:t>1</w:t>
            </w:r>
          </w:p>
        </w:tc>
        <w:tc>
          <w:tcPr>
            <w:tcW w:w="1998" w:type="dxa"/>
            <w:tcBorders>
              <w:top w:val="single" w:sz="4" w:space="0" w:color="7D7D7D"/>
              <w:bottom w:val="single" w:sz="4" w:space="0" w:color="7D7D7D"/>
            </w:tcBorders>
          </w:tcPr>
          <w:p w:rsidR="00E666BB" w:rsidRPr="00E66268" w:rsidRDefault="00E666BB" w:rsidP="00B7018E">
            <w:pPr>
              <w:widowControl w:val="0"/>
              <w:autoSpaceDE w:val="0"/>
              <w:autoSpaceDN w:val="0"/>
              <w:ind w:left="230" w:right="201" w:hanging="5"/>
              <w:rPr>
                <w:rFonts w:asciiTheme="majorBidi" w:hAnsiTheme="majorBidi" w:cs="Times New Roman"/>
                <w:szCs w:val="24"/>
                <w:lang w:val="en-US"/>
              </w:rPr>
            </w:pPr>
            <w:r w:rsidRPr="00E66268">
              <w:rPr>
                <w:rFonts w:asciiTheme="majorBidi" w:hAnsiTheme="majorBidi" w:cs="Times New Roman"/>
                <w:szCs w:val="24"/>
                <w:lang w:val="en-US"/>
              </w:rPr>
              <w:t>Efektivitas</w:t>
            </w:r>
            <w:r w:rsidRPr="00E66268">
              <w:rPr>
                <w:rFonts w:asciiTheme="majorBidi" w:hAnsiTheme="majorBidi" w:cs="Times New Roman"/>
                <w:i/>
                <w:szCs w:val="24"/>
                <w:lang w:val="en-US"/>
              </w:rPr>
              <w:t>HybridLearning</w:t>
            </w:r>
            <w:r w:rsidRPr="00E66268">
              <w:rPr>
                <w:rFonts w:asciiTheme="majorBidi" w:hAnsiTheme="majorBidi" w:cs="Times New Roman"/>
                <w:position w:val="2"/>
                <w:szCs w:val="24"/>
                <w:lang w:val="en-US"/>
              </w:rPr>
              <w:t>(X</w:t>
            </w:r>
            <w:r w:rsidRPr="00E66268">
              <w:rPr>
                <w:rFonts w:asciiTheme="majorBidi" w:hAnsiTheme="majorBidi" w:cs="Times New Roman"/>
                <w:szCs w:val="24"/>
                <w:lang w:val="en-US"/>
              </w:rPr>
              <w:t>1</w:t>
            </w:r>
            <w:r w:rsidRPr="00E66268">
              <w:rPr>
                <w:rFonts w:asciiTheme="majorBidi" w:hAnsiTheme="majorBidi" w:cs="Times New Roman"/>
                <w:position w:val="2"/>
                <w:szCs w:val="24"/>
                <w:lang w:val="en-US"/>
              </w:rPr>
              <w:t>)</w:t>
            </w:r>
          </w:p>
        </w:tc>
        <w:tc>
          <w:tcPr>
            <w:tcW w:w="1229" w:type="dxa"/>
            <w:tcBorders>
              <w:top w:val="single" w:sz="4" w:space="0" w:color="7D7D7D"/>
              <w:bottom w:val="single" w:sz="4" w:space="0" w:color="7D7D7D"/>
            </w:tcBorders>
          </w:tcPr>
          <w:p w:rsidR="00E666BB" w:rsidRPr="00E66268" w:rsidRDefault="00E666BB" w:rsidP="00B7018E">
            <w:pPr>
              <w:widowControl w:val="0"/>
              <w:autoSpaceDE w:val="0"/>
              <w:autoSpaceDN w:val="0"/>
              <w:spacing w:line="270" w:lineRule="exact"/>
              <w:ind w:left="397"/>
              <w:jc w:val="center"/>
              <w:rPr>
                <w:rFonts w:asciiTheme="majorBidi" w:hAnsiTheme="majorBidi" w:cs="Times New Roman"/>
                <w:szCs w:val="24"/>
                <w:lang w:val="en-US"/>
              </w:rPr>
            </w:pPr>
            <w:r w:rsidRPr="00E66268">
              <w:rPr>
                <w:rFonts w:asciiTheme="majorBidi" w:hAnsiTheme="majorBidi" w:cs="Times New Roman"/>
                <w:szCs w:val="24"/>
                <w:lang w:val="en-US"/>
              </w:rPr>
              <w:t>0,695</w:t>
            </w:r>
          </w:p>
        </w:tc>
        <w:tc>
          <w:tcPr>
            <w:tcW w:w="1174" w:type="dxa"/>
            <w:tcBorders>
              <w:top w:val="single" w:sz="4" w:space="0" w:color="7D7D7D"/>
              <w:bottom w:val="single" w:sz="4" w:space="0" w:color="7D7D7D"/>
            </w:tcBorders>
          </w:tcPr>
          <w:p w:rsidR="00E666BB" w:rsidRPr="00E66268" w:rsidRDefault="00E666BB" w:rsidP="00B7018E">
            <w:pPr>
              <w:widowControl w:val="0"/>
              <w:autoSpaceDE w:val="0"/>
              <w:autoSpaceDN w:val="0"/>
              <w:spacing w:line="270" w:lineRule="exact"/>
              <w:ind w:left="320"/>
              <w:jc w:val="center"/>
              <w:rPr>
                <w:rFonts w:asciiTheme="majorBidi" w:hAnsiTheme="majorBidi" w:cs="Times New Roman"/>
                <w:szCs w:val="24"/>
                <w:lang w:val="en-US"/>
              </w:rPr>
            </w:pPr>
            <w:r w:rsidRPr="00E66268">
              <w:rPr>
                <w:rFonts w:asciiTheme="majorBidi" w:hAnsiTheme="majorBidi" w:cs="Times New Roman"/>
                <w:szCs w:val="24"/>
                <w:lang w:val="en-US"/>
              </w:rPr>
              <w:t>1,212</w:t>
            </w:r>
          </w:p>
        </w:tc>
      </w:tr>
      <w:tr w:rsidR="00E666BB" w:rsidRPr="00E66268" w:rsidTr="00E666BB">
        <w:trPr>
          <w:trHeight w:val="647"/>
        </w:trPr>
        <w:tc>
          <w:tcPr>
            <w:tcW w:w="540" w:type="dxa"/>
            <w:tcBorders>
              <w:top w:val="single" w:sz="4" w:space="0" w:color="7D7D7D"/>
              <w:bottom w:val="single" w:sz="4" w:space="0" w:color="7D7D7D"/>
            </w:tcBorders>
          </w:tcPr>
          <w:p w:rsidR="00E666BB" w:rsidRPr="00E66268" w:rsidRDefault="00E666BB" w:rsidP="00B7018E">
            <w:pPr>
              <w:widowControl w:val="0"/>
              <w:autoSpaceDE w:val="0"/>
              <w:autoSpaceDN w:val="0"/>
              <w:jc w:val="center"/>
              <w:rPr>
                <w:rFonts w:asciiTheme="majorBidi" w:hAnsiTheme="majorBidi" w:cs="Times New Roman"/>
                <w:szCs w:val="24"/>
                <w:lang w:val="en-US"/>
              </w:rPr>
            </w:pPr>
          </w:p>
          <w:p w:rsidR="00E666BB" w:rsidRPr="00E66268" w:rsidRDefault="00E666BB" w:rsidP="00B7018E">
            <w:pPr>
              <w:widowControl w:val="0"/>
              <w:autoSpaceDE w:val="0"/>
              <w:autoSpaceDN w:val="0"/>
              <w:ind w:left="124"/>
              <w:jc w:val="center"/>
              <w:rPr>
                <w:rFonts w:asciiTheme="majorBidi" w:hAnsiTheme="majorBidi" w:cs="Times New Roman"/>
                <w:szCs w:val="24"/>
                <w:lang w:val="en-US"/>
              </w:rPr>
            </w:pPr>
            <w:r w:rsidRPr="00E66268">
              <w:rPr>
                <w:rFonts w:asciiTheme="majorBidi" w:hAnsiTheme="majorBidi" w:cs="Times New Roman"/>
                <w:w w:val="97"/>
                <w:szCs w:val="24"/>
                <w:lang w:val="en-US"/>
              </w:rPr>
              <w:t>2</w:t>
            </w:r>
          </w:p>
        </w:tc>
        <w:tc>
          <w:tcPr>
            <w:tcW w:w="1998" w:type="dxa"/>
            <w:tcBorders>
              <w:top w:val="single" w:sz="4" w:space="0" w:color="7D7D7D"/>
              <w:bottom w:val="single" w:sz="4" w:space="0" w:color="7D7D7D"/>
            </w:tcBorders>
          </w:tcPr>
          <w:p w:rsidR="00E666BB" w:rsidRPr="00E66268" w:rsidRDefault="00E666BB" w:rsidP="00E666BB">
            <w:pPr>
              <w:widowControl w:val="0"/>
              <w:autoSpaceDE w:val="0"/>
              <w:autoSpaceDN w:val="0"/>
              <w:spacing w:line="240" w:lineRule="auto"/>
              <w:ind w:left="122"/>
              <w:rPr>
                <w:rFonts w:asciiTheme="majorBidi" w:hAnsiTheme="majorBidi" w:cs="Times New Roman"/>
                <w:szCs w:val="24"/>
                <w:lang w:val="en-US"/>
              </w:rPr>
            </w:pPr>
            <w:r w:rsidRPr="00E66268">
              <w:rPr>
                <w:rFonts w:asciiTheme="majorBidi" w:hAnsiTheme="majorBidi" w:cs="Times New Roman"/>
                <w:szCs w:val="24"/>
                <w:lang w:val="en-US"/>
              </w:rPr>
              <w:t>Efektivitas</w:t>
            </w:r>
            <w:r>
              <w:rPr>
                <w:rFonts w:asciiTheme="majorBidi" w:hAnsiTheme="majorBidi" w:cs="Times New Roman"/>
                <w:szCs w:val="24"/>
                <w:lang w:val="en-US"/>
              </w:rPr>
              <w:t xml:space="preserve"> </w:t>
            </w:r>
            <w:r>
              <w:rPr>
                <w:rFonts w:asciiTheme="majorBidi" w:hAnsiTheme="majorBidi" w:cs="Times New Roman"/>
                <w:i/>
                <w:szCs w:val="24"/>
                <w:lang w:val="en-US"/>
              </w:rPr>
              <w:t xml:space="preserve">Blended </w:t>
            </w:r>
            <w:r w:rsidRPr="00E66268">
              <w:rPr>
                <w:rFonts w:asciiTheme="majorBidi" w:hAnsiTheme="majorBidi" w:cs="Times New Roman"/>
                <w:i/>
                <w:szCs w:val="24"/>
                <w:lang w:val="en-US"/>
              </w:rPr>
              <w:t>Learning</w:t>
            </w:r>
            <w:r w:rsidRPr="00E66268">
              <w:rPr>
                <w:rFonts w:asciiTheme="majorBidi" w:hAnsiTheme="majorBidi" w:cs="Times New Roman"/>
                <w:position w:val="2"/>
                <w:szCs w:val="24"/>
                <w:lang w:val="en-US"/>
              </w:rPr>
              <w:t xml:space="preserve"> (X</w:t>
            </w:r>
            <w:r w:rsidRPr="00E66268">
              <w:rPr>
                <w:rFonts w:asciiTheme="majorBidi" w:hAnsiTheme="majorBidi" w:cs="Times New Roman"/>
                <w:szCs w:val="24"/>
                <w:lang w:val="en-US"/>
              </w:rPr>
              <w:t>2</w:t>
            </w:r>
            <w:r w:rsidRPr="00E66268">
              <w:rPr>
                <w:rFonts w:asciiTheme="majorBidi" w:hAnsiTheme="majorBidi" w:cs="Times New Roman"/>
                <w:position w:val="2"/>
                <w:szCs w:val="24"/>
                <w:lang w:val="en-US"/>
              </w:rPr>
              <w:t>)</w:t>
            </w:r>
          </w:p>
        </w:tc>
        <w:tc>
          <w:tcPr>
            <w:tcW w:w="1229" w:type="dxa"/>
            <w:tcBorders>
              <w:top w:val="single" w:sz="4" w:space="0" w:color="7D7D7D"/>
              <w:bottom w:val="single" w:sz="4" w:space="0" w:color="7D7D7D"/>
            </w:tcBorders>
          </w:tcPr>
          <w:p w:rsidR="00E666BB" w:rsidRPr="00E66268" w:rsidRDefault="00E666BB" w:rsidP="00B7018E">
            <w:pPr>
              <w:widowControl w:val="0"/>
              <w:autoSpaceDE w:val="0"/>
              <w:autoSpaceDN w:val="0"/>
              <w:spacing w:line="273" w:lineRule="exact"/>
              <w:ind w:left="394"/>
              <w:jc w:val="center"/>
              <w:rPr>
                <w:rFonts w:asciiTheme="majorBidi" w:hAnsiTheme="majorBidi" w:cs="Times New Roman"/>
                <w:szCs w:val="24"/>
                <w:lang w:val="en-US"/>
              </w:rPr>
            </w:pPr>
            <w:r w:rsidRPr="00E66268">
              <w:rPr>
                <w:rFonts w:asciiTheme="majorBidi" w:hAnsiTheme="majorBidi" w:cs="Times New Roman"/>
                <w:szCs w:val="24"/>
                <w:lang w:val="en-US"/>
              </w:rPr>
              <w:t>0,695</w:t>
            </w:r>
          </w:p>
        </w:tc>
        <w:tc>
          <w:tcPr>
            <w:tcW w:w="1174" w:type="dxa"/>
            <w:tcBorders>
              <w:top w:val="single" w:sz="4" w:space="0" w:color="7D7D7D"/>
              <w:bottom w:val="single" w:sz="4" w:space="0" w:color="7D7D7D"/>
            </w:tcBorders>
          </w:tcPr>
          <w:p w:rsidR="00E666BB" w:rsidRPr="00E66268" w:rsidRDefault="00E666BB" w:rsidP="00B7018E">
            <w:pPr>
              <w:widowControl w:val="0"/>
              <w:autoSpaceDE w:val="0"/>
              <w:autoSpaceDN w:val="0"/>
              <w:spacing w:line="273" w:lineRule="exact"/>
              <w:ind w:left="198"/>
              <w:jc w:val="center"/>
              <w:rPr>
                <w:rFonts w:asciiTheme="majorBidi" w:hAnsiTheme="majorBidi" w:cs="Times New Roman"/>
                <w:szCs w:val="24"/>
                <w:lang w:val="en-US"/>
              </w:rPr>
            </w:pPr>
            <w:r w:rsidRPr="00E66268">
              <w:rPr>
                <w:rFonts w:asciiTheme="majorBidi" w:hAnsiTheme="majorBidi" w:cs="Times New Roman"/>
                <w:szCs w:val="24"/>
                <w:lang w:val="en-US"/>
              </w:rPr>
              <w:t>1,212</w:t>
            </w:r>
          </w:p>
        </w:tc>
      </w:tr>
    </w:tbl>
    <w:p w:rsidR="00E666BB" w:rsidRPr="00E66268" w:rsidRDefault="00E666BB" w:rsidP="00E666BB">
      <w:pPr>
        <w:widowControl w:val="0"/>
        <w:autoSpaceDE w:val="0"/>
        <w:autoSpaceDN w:val="0"/>
        <w:spacing w:before="8"/>
        <w:rPr>
          <w:rFonts w:asciiTheme="majorBidi" w:hAnsiTheme="majorBidi" w:cs="Times New Roman"/>
          <w:szCs w:val="24"/>
          <w:lang w:val="en-US"/>
        </w:rPr>
      </w:pPr>
    </w:p>
    <w:p w:rsidR="005A172F" w:rsidRPr="00E66268" w:rsidRDefault="005A172F" w:rsidP="00FE5F9B">
      <w:pPr>
        <w:widowControl w:val="0"/>
        <w:autoSpaceDE w:val="0"/>
        <w:autoSpaceDN w:val="0"/>
        <w:spacing w:before="8"/>
        <w:ind w:firstLine="720"/>
        <w:jc w:val="both"/>
        <w:rPr>
          <w:rFonts w:asciiTheme="majorBidi" w:hAnsiTheme="majorBidi" w:cs="Times New Roman"/>
          <w:iCs/>
          <w:spacing w:val="-1"/>
          <w:szCs w:val="24"/>
          <w:lang w:val="en-US"/>
        </w:rPr>
      </w:pPr>
      <w:r w:rsidRPr="00E66268">
        <w:rPr>
          <w:rFonts w:asciiTheme="majorBidi" w:hAnsiTheme="majorBidi" w:cs="Times New Roman"/>
          <w:iCs/>
          <w:spacing w:val="-1"/>
          <w:szCs w:val="24"/>
          <w:lang w:val="en-US"/>
        </w:rPr>
        <w:t>Berdasarkan hasil tabel 2 tersebut didapatkan yakni nilai VIF pada penelitin ini semua variabel independen &lt; 10 dan pada nilai toleransi semua variabel independen &gt;10%.Sehingga dapat disimpulkan bahwa dalam penelitian ini tidak ada gejala multikolinieritas pada variabel independennya.</w:t>
      </w:r>
    </w:p>
    <w:p w:rsidR="005A172F" w:rsidRPr="00E66268" w:rsidRDefault="005A172F" w:rsidP="00FE5F9B">
      <w:pPr>
        <w:widowControl w:val="0"/>
        <w:autoSpaceDE w:val="0"/>
        <w:autoSpaceDN w:val="0"/>
        <w:spacing w:before="8"/>
        <w:ind w:firstLine="720"/>
        <w:jc w:val="both"/>
        <w:rPr>
          <w:rFonts w:asciiTheme="majorBidi" w:hAnsiTheme="majorBidi" w:cs="Times New Roman"/>
          <w:color w:val="FF0000"/>
          <w:szCs w:val="24"/>
          <w:lang w:val="en-US"/>
        </w:rPr>
      </w:pPr>
      <w:r w:rsidRPr="00E66268">
        <w:rPr>
          <w:rFonts w:asciiTheme="majorBidi" w:hAnsiTheme="majorBidi" w:cs="Times New Roman"/>
          <w:iCs/>
          <w:spacing w:val="-1"/>
          <w:szCs w:val="24"/>
          <w:lang w:val="en-US"/>
        </w:rPr>
        <w:t>Selanjutnya dilakukan uji heterokedastisitas,</w:t>
      </w:r>
      <w:r>
        <w:t xml:space="preserve"> d</w:t>
      </w:r>
      <w:r w:rsidRPr="00DE7F71">
        <w:rPr>
          <w:rFonts w:asciiTheme="majorBidi" w:hAnsiTheme="majorBidi" w:cs="Times New Roman"/>
          <w:iCs/>
          <w:spacing w:val="-1"/>
          <w:szCs w:val="24"/>
          <w:lang w:val="en-US"/>
        </w:rPr>
        <w:t>imana uji ini bertujuan agar dapat diketahui bagaiman penyimpangan model terjadi akibat ada perbedaan varians gangguan antara satu observasi ke observasi yang lain. Apabila terdapat varians residual dari satu pengamatan ke pengamatan yang lain sama maka</w:t>
      </w:r>
      <w:r>
        <w:rPr>
          <w:rFonts w:asciiTheme="majorBidi" w:hAnsiTheme="majorBidi" w:cs="Times New Roman"/>
          <w:iCs/>
          <w:spacing w:val="-1"/>
          <w:szCs w:val="24"/>
          <w:lang w:val="en-US"/>
        </w:rPr>
        <w:t xml:space="preserve"> dikatakan “homoskedastisitas”. </w:t>
      </w:r>
      <w:r w:rsidRPr="00DE7F71">
        <w:rPr>
          <w:rFonts w:asciiTheme="majorBidi" w:hAnsiTheme="majorBidi" w:cs="Times New Roman"/>
          <w:iCs/>
          <w:spacing w:val="-1"/>
          <w:szCs w:val="24"/>
          <w:lang w:val="en-US"/>
        </w:rPr>
        <w:t>Namun apabila berbeda maka dikatakan “heterikedastisitas”. Suatu model regresi dengan arti baik ialah cenderung ke “homoskedastisitas” dengan kata lain ialah ti</w:t>
      </w:r>
      <w:r>
        <w:rPr>
          <w:rFonts w:asciiTheme="majorBidi" w:hAnsiTheme="majorBidi" w:cs="Times New Roman"/>
          <w:iCs/>
          <w:spacing w:val="-1"/>
          <w:szCs w:val="24"/>
          <w:lang w:val="en-US"/>
        </w:rPr>
        <w:t xml:space="preserve">dak muncul “heterikedastisitas”. </w:t>
      </w:r>
      <w:r w:rsidRPr="00E66268">
        <w:rPr>
          <w:rFonts w:asciiTheme="majorBidi" w:hAnsiTheme="majorBidi" w:cs="Times New Roman"/>
          <w:szCs w:val="24"/>
          <w:lang w:val="en-US"/>
        </w:rPr>
        <w:t>Dalampenelitian ini d</w:t>
      </w:r>
      <w:r>
        <w:rPr>
          <w:rFonts w:asciiTheme="majorBidi" w:hAnsiTheme="majorBidi" w:cs="Times New Roman"/>
          <w:szCs w:val="24"/>
          <w:lang w:val="en-US"/>
        </w:rPr>
        <w:t>i</w:t>
      </w:r>
      <w:r w:rsidRPr="00E66268">
        <w:rPr>
          <w:rFonts w:asciiTheme="majorBidi" w:hAnsiTheme="majorBidi" w:cs="Times New Roman"/>
          <w:szCs w:val="24"/>
          <w:lang w:val="en-US"/>
        </w:rPr>
        <w:t xml:space="preserve">hasil uji </w:t>
      </w:r>
      <w:r>
        <w:rPr>
          <w:rFonts w:asciiTheme="majorBidi" w:hAnsiTheme="majorBidi" w:cs="Times New Roman"/>
          <w:szCs w:val="24"/>
          <w:lang w:val="en-US"/>
        </w:rPr>
        <w:t>“</w:t>
      </w:r>
      <w:r w:rsidRPr="00E66268">
        <w:rPr>
          <w:rFonts w:asciiTheme="majorBidi" w:hAnsiTheme="majorBidi" w:cs="Times New Roman"/>
          <w:szCs w:val="24"/>
          <w:lang w:val="en-US"/>
        </w:rPr>
        <w:t>heterokedastisitas</w:t>
      </w:r>
      <w:r>
        <w:rPr>
          <w:rFonts w:asciiTheme="majorBidi" w:hAnsiTheme="majorBidi" w:cs="Times New Roman"/>
          <w:szCs w:val="24"/>
          <w:lang w:val="en-US"/>
        </w:rPr>
        <w:t>”</w:t>
      </w:r>
      <w:r w:rsidRPr="00E66268">
        <w:rPr>
          <w:rFonts w:asciiTheme="majorBidi" w:hAnsiTheme="majorBidi" w:cs="Times New Roman"/>
          <w:szCs w:val="24"/>
          <w:lang w:val="en-US"/>
        </w:rPr>
        <w:t xml:space="preserve"> menggunakan </w:t>
      </w:r>
      <w:r>
        <w:rPr>
          <w:rFonts w:asciiTheme="majorBidi" w:hAnsiTheme="majorBidi" w:cs="Times New Roman"/>
          <w:szCs w:val="24"/>
          <w:lang w:val="en-US"/>
        </w:rPr>
        <w:t>“</w:t>
      </w:r>
      <w:r>
        <w:rPr>
          <w:rFonts w:asciiTheme="majorBidi" w:hAnsiTheme="majorBidi" w:cs="Times New Roman"/>
          <w:i/>
          <w:iCs/>
          <w:szCs w:val="24"/>
          <w:lang w:val="en-US"/>
        </w:rPr>
        <w:t>Uji Glet</w:t>
      </w:r>
      <w:r w:rsidRPr="00E66268">
        <w:rPr>
          <w:rFonts w:asciiTheme="majorBidi" w:hAnsiTheme="majorBidi" w:cs="Times New Roman"/>
          <w:i/>
          <w:iCs/>
          <w:szCs w:val="24"/>
          <w:lang w:val="en-US"/>
        </w:rPr>
        <w:t>ser</w:t>
      </w:r>
      <w:r w:rsidRPr="00E66268">
        <w:rPr>
          <w:rFonts w:asciiTheme="majorBidi" w:hAnsiTheme="majorBidi" w:cs="Times New Roman"/>
          <w:szCs w:val="24"/>
          <w:lang w:val="en-US"/>
        </w:rPr>
        <w:t>”, seperti yang terlihat pada tabel di bawah</w:t>
      </w:r>
      <w:r w:rsidRPr="00E66268">
        <w:rPr>
          <w:rFonts w:asciiTheme="majorBidi" w:hAnsiTheme="majorBidi" w:cs="Times New Roman"/>
          <w:color w:val="FF0000"/>
          <w:szCs w:val="24"/>
          <w:lang w:val="en-US"/>
        </w:rPr>
        <w:t>.</w:t>
      </w:r>
    </w:p>
    <w:p w:rsidR="005A172F" w:rsidRPr="00E66268" w:rsidRDefault="005A172F" w:rsidP="005A172F">
      <w:pPr>
        <w:widowControl w:val="0"/>
        <w:autoSpaceDE w:val="0"/>
        <w:autoSpaceDN w:val="0"/>
        <w:spacing w:before="8"/>
        <w:ind w:firstLine="720"/>
        <w:jc w:val="center"/>
        <w:rPr>
          <w:rFonts w:asciiTheme="majorBidi" w:hAnsiTheme="majorBidi" w:cs="Times New Roman"/>
          <w:szCs w:val="24"/>
          <w:lang w:val="en-US"/>
        </w:rPr>
      </w:pPr>
      <w:r w:rsidRPr="00E66268">
        <w:rPr>
          <w:rFonts w:asciiTheme="majorBidi" w:hAnsiTheme="majorBidi" w:cs="Times New Roman"/>
          <w:szCs w:val="24"/>
          <w:lang w:val="en-US"/>
        </w:rPr>
        <w:lastRenderedPageBreak/>
        <w:t>Tabel</w:t>
      </w:r>
      <w:r>
        <w:rPr>
          <w:rFonts w:asciiTheme="majorBidi" w:hAnsiTheme="majorBidi" w:cs="Times New Roman"/>
          <w:szCs w:val="24"/>
          <w:lang w:val="en-US"/>
        </w:rPr>
        <w:t xml:space="preserve"> 3</w:t>
      </w:r>
      <w:r w:rsidRPr="00E66268">
        <w:rPr>
          <w:rFonts w:asciiTheme="majorBidi" w:hAnsiTheme="majorBidi" w:cs="Times New Roman"/>
          <w:szCs w:val="24"/>
          <w:lang w:val="en-US"/>
        </w:rPr>
        <w:t xml:space="preserve">. Hasil Uji </w:t>
      </w:r>
      <w:r>
        <w:rPr>
          <w:rFonts w:asciiTheme="majorBidi" w:hAnsiTheme="majorBidi" w:cs="Times New Roman"/>
          <w:szCs w:val="24"/>
          <w:lang w:val="en-US"/>
        </w:rPr>
        <w:t xml:space="preserve">Heterokedastisitas </w:t>
      </w:r>
    </w:p>
    <w:tbl>
      <w:tblPr>
        <w:tblW w:w="0" w:type="auto"/>
        <w:tblInd w:w="2085" w:type="dxa"/>
        <w:tblLayout w:type="fixed"/>
        <w:tblCellMar>
          <w:left w:w="0" w:type="dxa"/>
          <w:right w:w="0" w:type="dxa"/>
        </w:tblCellMar>
        <w:tblLook w:val="01E0"/>
      </w:tblPr>
      <w:tblGrid>
        <w:gridCol w:w="616"/>
        <w:gridCol w:w="3107"/>
        <w:gridCol w:w="1859"/>
      </w:tblGrid>
      <w:tr w:rsidR="005A172F" w:rsidRPr="00E66268" w:rsidTr="00B7018E">
        <w:trPr>
          <w:trHeight w:val="328"/>
        </w:trPr>
        <w:tc>
          <w:tcPr>
            <w:tcW w:w="616" w:type="dxa"/>
            <w:tcBorders>
              <w:top w:val="single" w:sz="4" w:space="0" w:color="000000"/>
              <w:bottom w:val="single" w:sz="4" w:space="0" w:color="000000"/>
            </w:tcBorders>
          </w:tcPr>
          <w:p w:rsidR="005A172F" w:rsidRPr="00E66268" w:rsidRDefault="005A172F" w:rsidP="00B7018E">
            <w:pPr>
              <w:widowControl w:val="0"/>
              <w:autoSpaceDE w:val="0"/>
              <w:autoSpaceDN w:val="0"/>
              <w:spacing w:before="8"/>
              <w:ind w:left="115"/>
              <w:rPr>
                <w:rFonts w:asciiTheme="majorBidi" w:hAnsiTheme="majorBidi" w:cstheme="majorBidi"/>
                <w:bCs/>
                <w:szCs w:val="24"/>
                <w:lang w:val="en-US"/>
              </w:rPr>
            </w:pPr>
            <w:r w:rsidRPr="00E66268">
              <w:rPr>
                <w:rFonts w:asciiTheme="majorBidi" w:hAnsiTheme="majorBidi" w:cstheme="majorBidi"/>
                <w:bCs/>
                <w:szCs w:val="24"/>
                <w:lang w:val="en-US"/>
              </w:rPr>
              <w:t>No</w:t>
            </w:r>
          </w:p>
        </w:tc>
        <w:tc>
          <w:tcPr>
            <w:tcW w:w="3107" w:type="dxa"/>
            <w:tcBorders>
              <w:top w:val="single" w:sz="4" w:space="0" w:color="000000"/>
              <w:bottom w:val="single" w:sz="4" w:space="0" w:color="000000"/>
            </w:tcBorders>
          </w:tcPr>
          <w:p w:rsidR="005A172F" w:rsidRPr="00E66268" w:rsidRDefault="005A172F" w:rsidP="00B7018E">
            <w:pPr>
              <w:widowControl w:val="0"/>
              <w:autoSpaceDE w:val="0"/>
              <w:autoSpaceDN w:val="0"/>
              <w:spacing w:before="8"/>
              <w:ind w:left="207"/>
              <w:rPr>
                <w:rFonts w:asciiTheme="majorBidi" w:hAnsiTheme="majorBidi" w:cstheme="majorBidi"/>
                <w:bCs/>
                <w:szCs w:val="24"/>
                <w:lang w:val="en-US"/>
              </w:rPr>
            </w:pPr>
            <w:r w:rsidRPr="00E66268">
              <w:rPr>
                <w:rFonts w:asciiTheme="majorBidi" w:hAnsiTheme="majorBidi" w:cstheme="majorBidi"/>
                <w:bCs/>
                <w:szCs w:val="24"/>
                <w:lang w:val="en-US"/>
              </w:rPr>
              <w:t>Variabel</w:t>
            </w:r>
          </w:p>
        </w:tc>
        <w:tc>
          <w:tcPr>
            <w:tcW w:w="1859" w:type="dxa"/>
            <w:tcBorders>
              <w:top w:val="single" w:sz="4" w:space="0" w:color="000000"/>
              <w:bottom w:val="single" w:sz="4" w:space="0" w:color="000000"/>
            </w:tcBorders>
          </w:tcPr>
          <w:p w:rsidR="005A172F" w:rsidRPr="00E66268" w:rsidRDefault="005A172F" w:rsidP="00B7018E">
            <w:pPr>
              <w:widowControl w:val="0"/>
              <w:autoSpaceDE w:val="0"/>
              <w:autoSpaceDN w:val="0"/>
              <w:spacing w:before="8"/>
              <w:ind w:left="168"/>
              <w:rPr>
                <w:rFonts w:asciiTheme="majorBidi" w:hAnsiTheme="majorBidi" w:cstheme="majorBidi"/>
                <w:bCs/>
                <w:szCs w:val="24"/>
                <w:lang w:val="en-US"/>
              </w:rPr>
            </w:pPr>
            <w:r w:rsidRPr="00E66268">
              <w:rPr>
                <w:rFonts w:asciiTheme="majorBidi" w:hAnsiTheme="majorBidi" w:cstheme="majorBidi"/>
                <w:bCs/>
                <w:szCs w:val="24"/>
                <w:lang w:val="en-US"/>
              </w:rPr>
              <w:t>Signifikansi</w:t>
            </w:r>
          </w:p>
        </w:tc>
      </w:tr>
      <w:tr w:rsidR="005A172F" w:rsidRPr="00E66268" w:rsidTr="005A172F">
        <w:trPr>
          <w:trHeight w:val="773"/>
        </w:trPr>
        <w:tc>
          <w:tcPr>
            <w:tcW w:w="616" w:type="dxa"/>
            <w:tcBorders>
              <w:top w:val="single" w:sz="4" w:space="0" w:color="000000"/>
              <w:bottom w:val="single" w:sz="4" w:space="0" w:color="000000"/>
            </w:tcBorders>
          </w:tcPr>
          <w:p w:rsidR="005A172F" w:rsidRPr="00E66268" w:rsidRDefault="005A172F" w:rsidP="00B7018E">
            <w:pPr>
              <w:widowControl w:val="0"/>
              <w:autoSpaceDE w:val="0"/>
              <w:autoSpaceDN w:val="0"/>
              <w:spacing w:before="162"/>
              <w:ind w:left="115"/>
              <w:rPr>
                <w:rFonts w:asciiTheme="majorBidi" w:hAnsiTheme="majorBidi" w:cstheme="majorBidi"/>
                <w:szCs w:val="24"/>
                <w:lang w:val="en-US"/>
              </w:rPr>
            </w:pPr>
            <w:r w:rsidRPr="00E66268">
              <w:rPr>
                <w:rFonts w:asciiTheme="majorBidi" w:hAnsiTheme="majorBidi" w:cstheme="majorBidi"/>
                <w:szCs w:val="24"/>
                <w:lang w:val="en-US"/>
              </w:rPr>
              <w:t>1</w:t>
            </w:r>
          </w:p>
        </w:tc>
        <w:tc>
          <w:tcPr>
            <w:tcW w:w="3107" w:type="dxa"/>
            <w:tcBorders>
              <w:top w:val="single" w:sz="4" w:space="0" w:color="000000"/>
              <w:bottom w:val="single" w:sz="4" w:space="0" w:color="000000"/>
            </w:tcBorders>
          </w:tcPr>
          <w:p w:rsidR="005A172F" w:rsidRPr="00E66268" w:rsidRDefault="005A172F" w:rsidP="00B7018E">
            <w:pPr>
              <w:widowControl w:val="0"/>
              <w:autoSpaceDE w:val="0"/>
              <w:autoSpaceDN w:val="0"/>
              <w:spacing w:before="1"/>
              <w:ind w:left="207"/>
              <w:rPr>
                <w:rFonts w:asciiTheme="majorBidi" w:hAnsiTheme="majorBidi" w:cstheme="majorBidi"/>
                <w:i/>
                <w:szCs w:val="24"/>
                <w:lang w:val="en-US"/>
              </w:rPr>
            </w:pPr>
            <w:r w:rsidRPr="00E66268">
              <w:rPr>
                <w:rFonts w:asciiTheme="majorBidi" w:hAnsiTheme="majorBidi" w:cstheme="majorBidi"/>
                <w:szCs w:val="24"/>
                <w:lang w:val="en-US"/>
              </w:rPr>
              <w:t>Efektivitas</w:t>
            </w:r>
            <w:r w:rsidRPr="00E66268">
              <w:rPr>
                <w:rFonts w:asciiTheme="majorBidi" w:hAnsiTheme="majorBidi" w:cstheme="majorBidi"/>
                <w:i/>
                <w:szCs w:val="24"/>
                <w:lang w:val="en-US"/>
              </w:rPr>
              <w:t>hybrid</w:t>
            </w:r>
            <w:r>
              <w:rPr>
                <w:rFonts w:asciiTheme="majorBidi" w:hAnsiTheme="majorBidi" w:cstheme="majorBidi"/>
                <w:i/>
                <w:szCs w:val="24"/>
                <w:lang w:val="en-US"/>
              </w:rPr>
              <w:t xml:space="preserve"> </w:t>
            </w:r>
            <w:r w:rsidRPr="00E66268">
              <w:rPr>
                <w:rFonts w:asciiTheme="majorBidi" w:hAnsiTheme="majorBidi" w:cstheme="majorBidi"/>
                <w:i/>
                <w:szCs w:val="24"/>
                <w:lang w:val="en-US"/>
              </w:rPr>
              <w:t>learning</w:t>
            </w:r>
          </w:p>
          <w:p w:rsidR="005A172F" w:rsidRPr="00E66268" w:rsidRDefault="005A172F" w:rsidP="00B7018E">
            <w:pPr>
              <w:widowControl w:val="0"/>
              <w:autoSpaceDE w:val="0"/>
              <w:autoSpaceDN w:val="0"/>
              <w:spacing w:before="42"/>
              <w:ind w:left="207"/>
              <w:rPr>
                <w:rFonts w:asciiTheme="majorBidi" w:hAnsiTheme="majorBidi" w:cstheme="majorBidi"/>
                <w:szCs w:val="24"/>
                <w:lang w:val="en-US"/>
              </w:rPr>
            </w:pPr>
            <w:r w:rsidRPr="00E66268">
              <w:rPr>
                <w:rFonts w:asciiTheme="majorBidi" w:hAnsiTheme="majorBidi" w:cstheme="majorBidi"/>
                <w:szCs w:val="24"/>
                <w:lang w:val="en-US"/>
              </w:rPr>
              <w:t>(</w:t>
            </w:r>
            <w:r w:rsidRPr="00E66268">
              <w:rPr>
                <w:rFonts w:ascii="Cambria Math" w:hAnsi="Cambria Math" w:cs="Cambria Math"/>
                <w:szCs w:val="24"/>
                <w:lang w:val="en-US"/>
              </w:rPr>
              <w:t>𝑋</w:t>
            </w:r>
            <w:r w:rsidRPr="00E66268">
              <w:rPr>
                <w:rFonts w:asciiTheme="majorBidi" w:hAnsiTheme="majorBidi" w:cstheme="majorBidi"/>
                <w:szCs w:val="24"/>
                <w:vertAlign w:val="subscript"/>
                <w:lang w:val="en-US"/>
              </w:rPr>
              <w:t>1</w:t>
            </w:r>
            <w:r w:rsidRPr="00E66268">
              <w:rPr>
                <w:rFonts w:asciiTheme="majorBidi" w:hAnsiTheme="majorBidi" w:cstheme="majorBidi"/>
                <w:szCs w:val="24"/>
                <w:lang w:val="en-US"/>
              </w:rPr>
              <w:t>)</w:t>
            </w:r>
          </w:p>
        </w:tc>
        <w:tc>
          <w:tcPr>
            <w:tcW w:w="1859" w:type="dxa"/>
            <w:tcBorders>
              <w:top w:val="single" w:sz="4" w:space="0" w:color="000000"/>
              <w:bottom w:val="single" w:sz="4" w:space="0" w:color="000000"/>
            </w:tcBorders>
          </w:tcPr>
          <w:p w:rsidR="005A172F" w:rsidRPr="00E66268" w:rsidRDefault="005A172F" w:rsidP="00B7018E">
            <w:pPr>
              <w:widowControl w:val="0"/>
              <w:autoSpaceDE w:val="0"/>
              <w:autoSpaceDN w:val="0"/>
              <w:spacing w:before="162"/>
              <w:ind w:left="168"/>
              <w:rPr>
                <w:rFonts w:asciiTheme="majorBidi" w:hAnsiTheme="majorBidi" w:cstheme="majorBidi"/>
                <w:szCs w:val="24"/>
                <w:lang w:val="en-US"/>
              </w:rPr>
            </w:pPr>
            <w:r w:rsidRPr="00E66268">
              <w:rPr>
                <w:rFonts w:asciiTheme="majorBidi" w:hAnsiTheme="majorBidi" w:cstheme="majorBidi"/>
                <w:szCs w:val="24"/>
                <w:lang w:val="en-US"/>
              </w:rPr>
              <w:t>0,378</w:t>
            </w:r>
          </w:p>
        </w:tc>
      </w:tr>
      <w:tr w:rsidR="005A172F" w:rsidRPr="00E66268" w:rsidTr="00FE5F9B">
        <w:trPr>
          <w:trHeight w:val="863"/>
        </w:trPr>
        <w:tc>
          <w:tcPr>
            <w:tcW w:w="616" w:type="dxa"/>
            <w:tcBorders>
              <w:top w:val="single" w:sz="4" w:space="0" w:color="000000"/>
              <w:bottom w:val="single" w:sz="4" w:space="0" w:color="000000"/>
            </w:tcBorders>
          </w:tcPr>
          <w:p w:rsidR="005A172F" w:rsidRPr="00E66268" w:rsidRDefault="005A172F" w:rsidP="00B7018E">
            <w:pPr>
              <w:widowControl w:val="0"/>
              <w:autoSpaceDE w:val="0"/>
              <w:autoSpaceDN w:val="0"/>
              <w:spacing w:before="162"/>
              <w:ind w:left="115"/>
              <w:rPr>
                <w:rFonts w:asciiTheme="majorBidi" w:hAnsiTheme="majorBidi" w:cstheme="majorBidi"/>
                <w:szCs w:val="24"/>
                <w:lang w:val="en-US"/>
              </w:rPr>
            </w:pPr>
            <w:r w:rsidRPr="00E66268">
              <w:rPr>
                <w:rFonts w:asciiTheme="majorBidi" w:hAnsiTheme="majorBidi" w:cstheme="majorBidi"/>
                <w:szCs w:val="24"/>
                <w:lang w:val="en-US"/>
              </w:rPr>
              <w:t>2</w:t>
            </w:r>
          </w:p>
        </w:tc>
        <w:tc>
          <w:tcPr>
            <w:tcW w:w="3107" w:type="dxa"/>
            <w:tcBorders>
              <w:top w:val="single" w:sz="4" w:space="0" w:color="000000"/>
              <w:bottom w:val="single" w:sz="4" w:space="0" w:color="000000"/>
            </w:tcBorders>
          </w:tcPr>
          <w:p w:rsidR="005A172F" w:rsidRPr="00E66268" w:rsidRDefault="005A172F" w:rsidP="00B7018E">
            <w:pPr>
              <w:widowControl w:val="0"/>
              <w:autoSpaceDE w:val="0"/>
              <w:autoSpaceDN w:val="0"/>
              <w:spacing w:before="1"/>
              <w:ind w:left="207"/>
              <w:rPr>
                <w:rFonts w:asciiTheme="majorBidi" w:hAnsiTheme="majorBidi" w:cstheme="majorBidi"/>
                <w:i/>
                <w:szCs w:val="24"/>
                <w:lang w:val="en-US"/>
              </w:rPr>
            </w:pPr>
            <w:r w:rsidRPr="00E66268">
              <w:rPr>
                <w:rFonts w:asciiTheme="majorBidi" w:hAnsiTheme="majorBidi" w:cstheme="majorBidi"/>
                <w:szCs w:val="24"/>
                <w:lang w:val="en-US"/>
              </w:rPr>
              <w:t>Efektivitas</w:t>
            </w:r>
            <w:r w:rsidRPr="00E66268">
              <w:rPr>
                <w:rFonts w:asciiTheme="majorBidi" w:hAnsiTheme="majorBidi" w:cstheme="majorBidi"/>
                <w:i/>
                <w:szCs w:val="24"/>
                <w:lang w:val="en-US"/>
              </w:rPr>
              <w:t>blended</w:t>
            </w:r>
            <w:r>
              <w:rPr>
                <w:rFonts w:asciiTheme="majorBidi" w:hAnsiTheme="majorBidi" w:cstheme="majorBidi"/>
                <w:i/>
                <w:szCs w:val="24"/>
                <w:lang w:val="en-US"/>
              </w:rPr>
              <w:t xml:space="preserve"> </w:t>
            </w:r>
            <w:r w:rsidRPr="00E66268">
              <w:rPr>
                <w:rFonts w:asciiTheme="majorBidi" w:hAnsiTheme="majorBidi" w:cstheme="majorBidi"/>
                <w:i/>
                <w:szCs w:val="24"/>
                <w:lang w:val="en-US"/>
              </w:rPr>
              <w:t>learning</w:t>
            </w:r>
          </w:p>
          <w:p w:rsidR="005A172F" w:rsidRPr="00E66268" w:rsidRDefault="005A172F" w:rsidP="00B7018E">
            <w:pPr>
              <w:widowControl w:val="0"/>
              <w:autoSpaceDE w:val="0"/>
              <w:autoSpaceDN w:val="0"/>
              <w:spacing w:before="42"/>
              <w:ind w:left="207"/>
              <w:rPr>
                <w:rFonts w:asciiTheme="majorBidi" w:hAnsiTheme="majorBidi" w:cstheme="majorBidi"/>
                <w:szCs w:val="24"/>
                <w:lang w:val="en-US"/>
              </w:rPr>
            </w:pPr>
            <w:r w:rsidRPr="00E66268">
              <w:rPr>
                <w:rFonts w:asciiTheme="majorBidi" w:hAnsiTheme="majorBidi" w:cstheme="majorBidi"/>
                <w:szCs w:val="24"/>
                <w:lang w:val="en-US"/>
              </w:rPr>
              <w:t>(</w:t>
            </w:r>
            <w:r w:rsidRPr="00E66268">
              <w:rPr>
                <w:rFonts w:ascii="Cambria Math" w:hAnsi="Cambria Math" w:cs="Cambria Math"/>
                <w:szCs w:val="24"/>
                <w:lang w:val="en-US"/>
              </w:rPr>
              <w:t>𝑋</w:t>
            </w:r>
            <w:r w:rsidRPr="00E66268">
              <w:rPr>
                <w:rFonts w:asciiTheme="majorBidi" w:hAnsiTheme="majorBidi" w:cstheme="majorBidi"/>
                <w:szCs w:val="24"/>
                <w:vertAlign w:val="subscript"/>
                <w:lang w:val="en-US"/>
              </w:rPr>
              <w:t>2</w:t>
            </w:r>
            <w:r w:rsidRPr="00E66268">
              <w:rPr>
                <w:rFonts w:asciiTheme="majorBidi" w:hAnsiTheme="majorBidi" w:cstheme="majorBidi"/>
                <w:szCs w:val="24"/>
                <w:lang w:val="en-US"/>
              </w:rPr>
              <w:t>)</w:t>
            </w:r>
          </w:p>
        </w:tc>
        <w:tc>
          <w:tcPr>
            <w:tcW w:w="1859" w:type="dxa"/>
            <w:tcBorders>
              <w:top w:val="single" w:sz="4" w:space="0" w:color="000000"/>
              <w:bottom w:val="single" w:sz="4" w:space="0" w:color="000000"/>
            </w:tcBorders>
          </w:tcPr>
          <w:p w:rsidR="005A172F" w:rsidRPr="00E66268" w:rsidRDefault="005A172F" w:rsidP="00B7018E">
            <w:pPr>
              <w:widowControl w:val="0"/>
              <w:autoSpaceDE w:val="0"/>
              <w:autoSpaceDN w:val="0"/>
              <w:spacing w:before="162"/>
              <w:ind w:left="168"/>
              <w:rPr>
                <w:rFonts w:asciiTheme="majorBidi" w:hAnsiTheme="majorBidi" w:cstheme="majorBidi"/>
                <w:szCs w:val="24"/>
                <w:lang w:val="en-US"/>
              </w:rPr>
            </w:pPr>
            <w:r w:rsidRPr="00E66268">
              <w:rPr>
                <w:rFonts w:asciiTheme="majorBidi" w:hAnsiTheme="majorBidi" w:cstheme="majorBidi"/>
                <w:szCs w:val="24"/>
                <w:lang w:val="en-US"/>
              </w:rPr>
              <w:t>0.542</w:t>
            </w:r>
          </w:p>
        </w:tc>
      </w:tr>
    </w:tbl>
    <w:p w:rsidR="00FE5F9B" w:rsidRDefault="00FE5F9B" w:rsidP="005A172F">
      <w:pPr>
        <w:widowControl w:val="0"/>
        <w:autoSpaceDE w:val="0"/>
        <w:autoSpaceDN w:val="0"/>
        <w:spacing w:before="8"/>
        <w:ind w:firstLine="720"/>
        <w:rPr>
          <w:rFonts w:asciiTheme="majorBidi" w:hAnsiTheme="majorBidi" w:cs="Times New Roman"/>
          <w:szCs w:val="24"/>
          <w:lang w:val="en-US"/>
        </w:rPr>
      </w:pPr>
    </w:p>
    <w:p w:rsidR="005A172F" w:rsidRPr="00E66268" w:rsidRDefault="005A172F" w:rsidP="00FE5F9B">
      <w:pPr>
        <w:widowControl w:val="0"/>
        <w:autoSpaceDE w:val="0"/>
        <w:autoSpaceDN w:val="0"/>
        <w:spacing w:before="8"/>
        <w:ind w:firstLine="720"/>
        <w:jc w:val="both"/>
        <w:rPr>
          <w:rFonts w:asciiTheme="majorBidi" w:hAnsiTheme="majorBidi" w:cs="Times New Roman"/>
          <w:szCs w:val="24"/>
          <w:lang w:val="en-US"/>
        </w:rPr>
      </w:pPr>
      <w:r w:rsidRPr="00E66268">
        <w:rPr>
          <w:rFonts w:asciiTheme="majorBidi" w:hAnsiTheme="majorBidi" w:cs="Times New Roman"/>
          <w:szCs w:val="24"/>
          <w:lang w:val="en-US"/>
        </w:rPr>
        <w:t xml:space="preserve">Hasil uji heterokedastisitas di atas </w:t>
      </w:r>
      <w:r>
        <w:rPr>
          <w:rFonts w:asciiTheme="majorBidi" w:hAnsiTheme="majorBidi" w:cs="Times New Roman"/>
          <w:szCs w:val="24"/>
          <w:lang w:val="en-US"/>
        </w:rPr>
        <w:t>pada tabel 3.</w:t>
      </w:r>
      <w:r w:rsidRPr="00E66268">
        <w:rPr>
          <w:rFonts w:asciiTheme="majorBidi" w:hAnsiTheme="majorBidi" w:cs="Times New Roman"/>
          <w:szCs w:val="24"/>
          <w:lang w:val="en-US"/>
        </w:rPr>
        <w:t>didapatkan hasil pada variabel independen menghasilkan 0,378 dan 0, 542 pada nilai standar signifikansi 0,05. Oleh karena itu dapat disimpulkan dalam penelitian ini tidak ada problem mengenai heterokedastisitas.</w:t>
      </w:r>
      <w:r w:rsidRPr="00E66268">
        <w:rPr>
          <w:rFonts w:asciiTheme="majorBidi" w:hAnsiTheme="majorBidi" w:cs="Times New Roman"/>
        </w:rPr>
        <w:t>Uji selanjutnya dalam penelitian ini ialah uji asumsi klasik.Model regresi linier beganda dapat disebut sebagai model yang baik jika model tersebut memenuhi kriteria BLUE (</w:t>
      </w:r>
      <w:r w:rsidRPr="00E66268">
        <w:rPr>
          <w:rFonts w:asciiTheme="majorBidi" w:hAnsiTheme="majorBidi" w:cs="Times New Roman"/>
          <w:i/>
          <w:iCs/>
        </w:rPr>
        <w:t>Best Linear Unbiased Estimator)</w:t>
      </w:r>
      <w:r w:rsidRPr="00E66268">
        <w:rPr>
          <w:rFonts w:asciiTheme="majorBidi" w:hAnsiTheme="majorBidi" w:cs="Times New Roman"/>
        </w:rPr>
        <w:t xml:space="preserve">. Dan BLUE ini dicapai bila memenuhi asumsi klasik, yaitu data berdistribusi normal, tidak terjadi multikolinieritas dan bersifat homokedastisitas atau bebas dari heterokedastisitas </w:t>
      </w:r>
      <w:r w:rsidRPr="00E66268">
        <w:rPr>
          <w:rFonts w:asciiTheme="majorBidi" w:hAnsiTheme="majorBidi" w:cs="Times New Roman"/>
        </w:rPr>
        <w:fldChar w:fldCharType="begin" w:fldLock="1"/>
      </w:r>
      <w:r>
        <w:rPr>
          <w:rFonts w:asciiTheme="majorBidi" w:hAnsiTheme="majorBidi" w:cs="Times New Roman"/>
        </w:rPr>
        <w:instrText>ADDIN CSL_CITATION {"citationItems":[{"id":"ITEM-1","itemData":{"author":[{"dropping-particle":"","family":"Hadi Ismanto","given":"Silviana","non-dropping-particle":"","parse-names":false,"suffix":""}],"id":"ITEM-1","issued":{"date-parts":[["2021"]]},"number-of-pages":"58","publisher":"Deepublish","publisher-place":"Yogyakarta","title":"Aplikasi SPSS dan Eviews dalam Analisis Data Penelitian","type":"book"},"uris":["http://www.mendeley.com/documents/?uuid=073d6a27-cd4e-494c-baaf-fe4c5c1091d3","http://www.mendeley.com/documents/?uuid=884456af-a898-42ed-bee2-e032afa56e2a"]}],"mendeley":{"formattedCitation":"(Hadi Ismanto 2021)","manualFormatting":"(Ismanto, 2021)","plainTextFormattedCitation":"(Hadi Ismanto 2021)","previouslyFormattedCitation":"(Hadi Ismanto 2021)"},"properties":{"noteIndex":0},"schema":"https://github.com/citation-style-language/schema/raw/master/csl-citation.json"}</w:instrText>
      </w:r>
      <w:r w:rsidRPr="00E66268">
        <w:rPr>
          <w:rFonts w:asciiTheme="majorBidi" w:hAnsiTheme="majorBidi" w:cs="Times New Roman"/>
        </w:rPr>
        <w:fldChar w:fldCharType="separate"/>
      </w:r>
      <w:r w:rsidRPr="00E66268">
        <w:rPr>
          <w:rFonts w:asciiTheme="majorBidi" w:hAnsiTheme="majorBidi" w:cs="Times New Roman"/>
          <w:noProof/>
        </w:rPr>
        <w:t>(Ismanto, 2021)</w:t>
      </w:r>
      <w:r w:rsidRPr="00E66268">
        <w:rPr>
          <w:rFonts w:asciiTheme="majorBidi" w:hAnsiTheme="majorBidi" w:cs="Times New Roman"/>
        </w:rPr>
        <w:fldChar w:fldCharType="end"/>
      </w:r>
      <w:r w:rsidRPr="00E66268">
        <w:rPr>
          <w:rFonts w:asciiTheme="majorBidi" w:hAnsiTheme="majorBidi" w:cs="Times New Roman"/>
        </w:rPr>
        <w:t xml:space="preserve">. </w:t>
      </w:r>
      <w:r w:rsidRPr="000628CF">
        <w:rPr>
          <w:rFonts w:asciiTheme="majorBidi" w:hAnsiTheme="majorBidi" w:cs="Times New Roman"/>
        </w:rPr>
        <w:t xml:space="preserve">Analisis linear berganda dipakai dalam analisis penelitian bertujuan agar bisa diketahui bagaimana pengaruh dari variabel bebas terhadap variabel terikat. Sehingga analisis regresi linear berganda dimanfaatkan supaya variabel bebasnya dapat diketahui, dimana variabel bebas dalam penelitian ini ialah model </w:t>
      </w:r>
      <w:r w:rsidRPr="0058201B">
        <w:rPr>
          <w:rFonts w:asciiTheme="majorBidi" w:hAnsiTheme="majorBidi" w:cs="Times New Roman"/>
          <w:i/>
        </w:rPr>
        <w:t>hybrid learning</w:t>
      </w:r>
      <w:r w:rsidRPr="000628CF">
        <w:rPr>
          <w:rFonts w:asciiTheme="majorBidi" w:hAnsiTheme="majorBidi" w:cs="Times New Roman"/>
        </w:rPr>
        <w:t xml:space="preserve"> dan </w:t>
      </w:r>
      <w:r w:rsidRPr="0058201B">
        <w:rPr>
          <w:rFonts w:asciiTheme="majorBidi" w:hAnsiTheme="majorBidi" w:cs="Times New Roman"/>
          <w:i/>
        </w:rPr>
        <w:t>blended learning</w:t>
      </w:r>
      <w:r w:rsidRPr="000628CF">
        <w:rPr>
          <w:rFonts w:asciiTheme="majorBidi" w:hAnsiTheme="majorBidi" w:cs="Times New Roman"/>
        </w:rPr>
        <w:t>, untuk variabel terikatnya yakni motivasi belajar para siswa. Pengukuran pengujian hipotesis menggunakan uji F (Uji Simultan) dilakukan agar distribusi dan variasi means diuji sehingga variabel penjelas dengan cara berbarengan apakah sudah signifikan menerangkan variasi melalui variabel yang dijelaskan. Pengujian persamaan dengan cara simultan bisa dikerjakan melalui perbandingan dimana F hitung dan F tabel.</w:t>
      </w:r>
      <w:r w:rsidRPr="00E66268">
        <w:rPr>
          <w:rFonts w:asciiTheme="majorBidi" w:hAnsiTheme="majorBidi" w:cs="Times New Roman"/>
        </w:rPr>
        <w:t xml:space="preserve">Pengujian hipotesisnya ialah jika F hitung &lt; F tabel, Ho diterim dan Ha ditolak (tidak signifikan), dan jika F hitung &gt; F tabel, maka Ho ditolak dan Ha diterima (signifikan). Hasil pengujian dalam penelitian ini secara simultan didapatkan hsil yaitu nilai F hitung = 7.511. karena nilai F hitung &gt; F tabel 3.19. sehingga bisa diambil kesimpulan bahwa hipotesis diterima artinya bahwa model </w:t>
      </w:r>
      <w:r w:rsidRPr="00E66268">
        <w:rPr>
          <w:rFonts w:asciiTheme="majorBidi" w:hAnsiTheme="majorBidi" w:cs="Times New Roman"/>
          <w:i/>
          <w:iCs/>
        </w:rPr>
        <w:t xml:space="preserve">hybrid learning </w:t>
      </w:r>
      <w:r w:rsidRPr="00E66268">
        <w:rPr>
          <w:rFonts w:asciiTheme="majorBidi" w:hAnsiTheme="majorBidi" w:cs="Times New Roman"/>
        </w:rPr>
        <w:t>(X</w:t>
      </w:r>
      <w:r w:rsidRPr="00E66268">
        <w:rPr>
          <w:rFonts w:ascii="Cambria Math" w:hAnsi="Cambria Math" w:cs="Times New Roman"/>
        </w:rPr>
        <w:t>₁</w:t>
      </w:r>
      <w:r w:rsidRPr="00E66268">
        <w:rPr>
          <w:rFonts w:asciiTheme="majorBidi" w:hAnsiTheme="majorBidi" w:cs="Times New Roman"/>
        </w:rPr>
        <w:t>)dan</w:t>
      </w:r>
      <w:r w:rsidRPr="00E66268">
        <w:rPr>
          <w:rFonts w:asciiTheme="majorBidi" w:hAnsiTheme="majorBidi" w:cs="Times New Roman"/>
          <w:i/>
          <w:iCs/>
        </w:rPr>
        <w:t xml:space="preserve"> blended learning </w:t>
      </w:r>
      <w:r w:rsidRPr="00E66268">
        <w:rPr>
          <w:rFonts w:asciiTheme="majorBidi" w:hAnsiTheme="majorBidi" w:cs="Times New Roman"/>
        </w:rPr>
        <w:t>(X</w:t>
      </w:r>
      <w:r w:rsidRPr="00E66268">
        <w:rPr>
          <w:rFonts w:ascii="Cambria Math" w:hAnsi="Cambria Math" w:cs="Times New Roman"/>
        </w:rPr>
        <w:t>₂</w:t>
      </w:r>
      <w:r w:rsidRPr="00E66268">
        <w:rPr>
          <w:rFonts w:asciiTheme="majorBidi" w:hAnsiTheme="majorBidi" w:cs="Times New Roman"/>
        </w:rPr>
        <w:t>) secara simultan memberikan pengaruh terhadap motivasi belajar siswa (Y).</w:t>
      </w:r>
    </w:p>
    <w:p w:rsidR="005A172F" w:rsidRDefault="005A172F" w:rsidP="00FE5F9B">
      <w:pPr>
        <w:widowControl w:val="0"/>
        <w:autoSpaceDE w:val="0"/>
        <w:autoSpaceDN w:val="0"/>
        <w:spacing w:before="8"/>
        <w:ind w:firstLine="720"/>
        <w:jc w:val="both"/>
        <w:rPr>
          <w:rFonts w:asciiTheme="majorBidi" w:hAnsiTheme="majorBidi" w:cs="Times New Roman"/>
          <w:szCs w:val="24"/>
          <w:lang w:val="en-US"/>
        </w:rPr>
      </w:pPr>
      <w:r w:rsidRPr="000628CF">
        <w:rPr>
          <w:rFonts w:asciiTheme="majorBidi" w:hAnsiTheme="majorBidi" w:cs="Times New Roman"/>
          <w:szCs w:val="24"/>
          <w:lang w:val="en-US"/>
        </w:rPr>
        <w:t>Pada tahap berikutnya yaitu melakuan uji T (Uji Parsial) dimana uji t ini dilakukan supaya dapat diketahui bagaimana variabel bebas melalui cara parsial mampu secara signifikan berpengaruh pada variabel terikat. Uji parsial dilaksanakan melalui</w:t>
      </w:r>
      <w:r w:rsidRPr="00E66268">
        <w:rPr>
          <w:rFonts w:asciiTheme="majorBidi" w:hAnsiTheme="majorBidi" w:cs="Times New Roman"/>
          <w:szCs w:val="24"/>
          <w:lang w:val="en-US"/>
        </w:rPr>
        <w:t>melihat taraf signifikansi. Jika taraf signifikansi yang didapatkan &lt; 0.05 dan hipotesis diterima, namun apabila taraf signifikansi yang didapatkan &gt; 0.05 itu artinya hipotesis ditolak.</w:t>
      </w:r>
    </w:p>
    <w:p w:rsidR="00B7018E" w:rsidRPr="00E66268" w:rsidRDefault="00B7018E" w:rsidP="00B7018E">
      <w:pPr>
        <w:widowControl w:val="0"/>
        <w:autoSpaceDE w:val="0"/>
        <w:autoSpaceDN w:val="0"/>
        <w:spacing w:after="45"/>
        <w:ind w:left="100" w:right="-41"/>
        <w:jc w:val="center"/>
        <w:outlineLvl w:val="0"/>
        <w:rPr>
          <w:rFonts w:asciiTheme="majorBidi" w:hAnsiTheme="majorBidi" w:cs="Times New Roman"/>
          <w:szCs w:val="24"/>
          <w:lang w:val="en-US"/>
        </w:rPr>
      </w:pPr>
      <w:r>
        <w:rPr>
          <w:rFonts w:ascii="Times New Roman" w:hAnsi="Times New Roman" w:cs="Times New Roman"/>
          <w:lang w:val="en-US"/>
        </w:rPr>
        <w:tab/>
      </w:r>
      <w:r w:rsidRPr="00E66268">
        <w:rPr>
          <w:rFonts w:asciiTheme="majorBidi" w:hAnsiTheme="majorBidi" w:cs="Times New Roman"/>
          <w:szCs w:val="24"/>
          <w:lang w:val="en-US"/>
        </w:rPr>
        <w:t>Tabel 4. Hasil Uji Secara Parsial</w:t>
      </w:r>
    </w:p>
    <w:tbl>
      <w:tblPr>
        <w:tblW w:w="0" w:type="auto"/>
        <w:tblInd w:w="1720" w:type="dxa"/>
        <w:tblLayout w:type="fixed"/>
        <w:tblCellMar>
          <w:left w:w="0" w:type="dxa"/>
          <w:right w:w="0" w:type="dxa"/>
        </w:tblCellMar>
        <w:tblLook w:val="01E0"/>
      </w:tblPr>
      <w:tblGrid>
        <w:gridCol w:w="595"/>
        <w:gridCol w:w="2313"/>
        <w:gridCol w:w="1214"/>
        <w:gridCol w:w="2009"/>
      </w:tblGrid>
      <w:tr w:rsidR="00B7018E" w:rsidRPr="00E66268" w:rsidTr="00B7018E">
        <w:trPr>
          <w:trHeight w:val="326"/>
        </w:trPr>
        <w:tc>
          <w:tcPr>
            <w:tcW w:w="595" w:type="dxa"/>
            <w:tcBorders>
              <w:top w:val="single" w:sz="4" w:space="0" w:color="000000"/>
              <w:bottom w:val="single" w:sz="4" w:space="0" w:color="000000"/>
            </w:tcBorders>
          </w:tcPr>
          <w:p w:rsidR="00B7018E" w:rsidRPr="00E66268" w:rsidRDefault="00B7018E" w:rsidP="00B7018E">
            <w:pPr>
              <w:widowControl w:val="0"/>
              <w:autoSpaceDE w:val="0"/>
              <w:autoSpaceDN w:val="0"/>
              <w:spacing w:before="6"/>
              <w:ind w:left="115"/>
              <w:rPr>
                <w:rFonts w:asciiTheme="majorBidi" w:hAnsiTheme="majorBidi" w:cstheme="majorBidi"/>
                <w:szCs w:val="24"/>
                <w:lang w:val="en-US"/>
              </w:rPr>
            </w:pPr>
            <w:r w:rsidRPr="00E66268">
              <w:rPr>
                <w:rFonts w:asciiTheme="majorBidi" w:hAnsiTheme="majorBidi" w:cstheme="majorBidi"/>
                <w:szCs w:val="24"/>
                <w:lang w:val="en-US"/>
              </w:rPr>
              <w:t>No</w:t>
            </w:r>
          </w:p>
        </w:tc>
        <w:tc>
          <w:tcPr>
            <w:tcW w:w="2313" w:type="dxa"/>
            <w:tcBorders>
              <w:top w:val="single" w:sz="4" w:space="0" w:color="000000"/>
              <w:bottom w:val="single" w:sz="4" w:space="0" w:color="000000"/>
            </w:tcBorders>
          </w:tcPr>
          <w:p w:rsidR="00B7018E" w:rsidRPr="00B7018E" w:rsidRDefault="00B7018E" w:rsidP="00B7018E">
            <w:pPr>
              <w:widowControl w:val="0"/>
              <w:autoSpaceDE w:val="0"/>
              <w:autoSpaceDN w:val="0"/>
              <w:spacing w:before="6" w:line="240" w:lineRule="auto"/>
              <w:ind w:left="185"/>
              <w:rPr>
                <w:rFonts w:asciiTheme="majorBidi" w:hAnsiTheme="majorBidi" w:cstheme="majorBidi"/>
                <w:szCs w:val="24"/>
                <w:lang w:val="en-US"/>
              </w:rPr>
            </w:pPr>
            <w:r w:rsidRPr="00B7018E">
              <w:rPr>
                <w:rFonts w:asciiTheme="majorBidi" w:hAnsiTheme="majorBidi" w:cstheme="majorBidi"/>
                <w:szCs w:val="24"/>
                <w:lang w:val="en-US"/>
              </w:rPr>
              <w:t>Variabel</w:t>
            </w:r>
          </w:p>
        </w:tc>
        <w:tc>
          <w:tcPr>
            <w:tcW w:w="1214" w:type="dxa"/>
            <w:tcBorders>
              <w:top w:val="single" w:sz="4" w:space="0" w:color="000000"/>
              <w:bottom w:val="single" w:sz="4" w:space="0" w:color="000000"/>
            </w:tcBorders>
          </w:tcPr>
          <w:p w:rsidR="00B7018E" w:rsidRPr="00E66268" w:rsidRDefault="00B7018E" w:rsidP="00B7018E">
            <w:pPr>
              <w:widowControl w:val="0"/>
              <w:autoSpaceDE w:val="0"/>
              <w:autoSpaceDN w:val="0"/>
              <w:spacing w:before="6"/>
              <w:ind w:left="268"/>
              <w:rPr>
                <w:rFonts w:asciiTheme="majorBidi" w:hAnsiTheme="majorBidi" w:cstheme="majorBidi"/>
                <w:szCs w:val="24"/>
                <w:lang w:val="en-US"/>
              </w:rPr>
            </w:pPr>
            <w:r w:rsidRPr="00E66268">
              <w:rPr>
                <w:rFonts w:asciiTheme="majorBidi" w:hAnsiTheme="majorBidi" w:cstheme="majorBidi"/>
                <w:szCs w:val="24"/>
                <w:lang w:val="en-US"/>
              </w:rPr>
              <w:t>Ujit</w:t>
            </w:r>
          </w:p>
        </w:tc>
        <w:tc>
          <w:tcPr>
            <w:tcW w:w="2009" w:type="dxa"/>
            <w:tcBorders>
              <w:top w:val="single" w:sz="4" w:space="0" w:color="000000"/>
              <w:bottom w:val="single" w:sz="4" w:space="0" w:color="000000"/>
            </w:tcBorders>
          </w:tcPr>
          <w:p w:rsidR="00B7018E" w:rsidRPr="00E66268" w:rsidRDefault="00B7018E" w:rsidP="00B7018E">
            <w:pPr>
              <w:widowControl w:val="0"/>
              <w:autoSpaceDE w:val="0"/>
              <w:autoSpaceDN w:val="0"/>
              <w:spacing w:before="6"/>
              <w:ind w:left="402"/>
              <w:rPr>
                <w:rFonts w:asciiTheme="majorBidi" w:hAnsiTheme="majorBidi" w:cstheme="majorBidi"/>
                <w:szCs w:val="24"/>
                <w:lang w:val="en-US"/>
              </w:rPr>
            </w:pPr>
            <w:r w:rsidRPr="00E66268">
              <w:rPr>
                <w:rFonts w:asciiTheme="majorBidi" w:hAnsiTheme="majorBidi" w:cstheme="majorBidi"/>
                <w:szCs w:val="24"/>
                <w:lang w:val="en-US"/>
              </w:rPr>
              <w:t>Signifikansi</w:t>
            </w:r>
          </w:p>
        </w:tc>
      </w:tr>
      <w:tr w:rsidR="00B7018E" w:rsidRPr="00E66268" w:rsidTr="00B7018E">
        <w:trPr>
          <w:trHeight w:val="638"/>
        </w:trPr>
        <w:tc>
          <w:tcPr>
            <w:tcW w:w="595" w:type="dxa"/>
            <w:tcBorders>
              <w:top w:val="single" w:sz="4" w:space="0" w:color="000000"/>
            </w:tcBorders>
          </w:tcPr>
          <w:p w:rsidR="00B7018E" w:rsidRPr="00E66268" w:rsidRDefault="00B7018E" w:rsidP="00B7018E">
            <w:pPr>
              <w:widowControl w:val="0"/>
              <w:autoSpaceDE w:val="0"/>
              <w:autoSpaceDN w:val="0"/>
              <w:spacing w:before="2"/>
              <w:ind w:left="115"/>
              <w:rPr>
                <w:rFonts w:asciiTheme="majorBidi" w:hAnsiTheme="majorBidi" w:cstheme="majorBidi"/>
                <w:szCs w:val="24"/>
                <w:lang w:val="en-US"/>
              </w:rPr>
            </w:pPr>
            <w:r w:rsidRPr="00E66268">
              <w:rPr>
                <w:rFonts w:asciiTheme="majorBidi" w:hAnsiTheme="majorBidi" w:cstheme="majorBidi"/>
                <w:szCs w:val="24"/>
                <w:lang w:val="en-US"/>
              </w:rPr>
              <w:t>1</w:t>
            </w:r>
          </w:p>
        </w:tc>
        <w:tc>
          <w:tcPr>
            <w:tcW w:w="2313" w:type="dxa"/>
            <w:tcBorders>
              <w:top w:val="single" w:sz="4" w:space="0" w:color="000000"/>
            </w:tcBorders>
          </w:tcPr>
          <w:p w:rsidR="00B7018E" w:rsidRPr="00B7018E" w:rsidRDefault="00B7018E" w:rsidP="00B7018E">
            <w:pPr>
              <w:widowControl w:val="0"/>
              <w:autoSpaceDE w:val="0"/>
              <w:autoSpaceDN w:val="0"/>
              <w:spacing w:before="2" w:line="240" w:lineRule="auto"/>
              <w:ind w:left="185"/>
              <w:rPr>
                <w:rFonts w:asciiTheme="majorBidi" w:hAnsiTheme="majorBidi" w:cstheme="majorBidi"/>
                <w:i/>
                <w:szCs w:val="24"/>
                <w:lang w:val="en-US"/>
              </w:rPr>
            </w:pPr>
            <w:r w:rsidRPr="00B7018E">
              <w:rPr>
                <w:rFonts w:asciiTheme="majorBidi" w:hAnsiTheme="majorBidi" w:cstheme="majorBidi"/>
                <w:szCs w:val="24"/>
                <w:lang w:val="en-US"/>
              </w:rPr>
              <w:t>Efektivitas</w:t>
            </w:r>
            <w:r w:rsidRPr="00B7018E">
              <w:rPr>
                <w:rFonts w:asciiTheme="majorBidi" w:hAnsiTheme="majorBidi" w:cstheme="majorBidi"/>
                <w:i/>
                <w:szCs w:val="24"/>
                <w:lang w:val="en-US"/>
              </w:rPr>
              <w:t>hybrid</w:t>
            </w:r>
          </w:p>
          <w:p w:rsidR="00B7018E" w:rsidRPr="00B7018E" w:rsidRDefault="00B7018E" w:rsidP="00B7018E">
            <w:pPr>
              <w:widowControl w:val="0"/>
              <w:autoSpaceDE w:val="0"/>
              <w:autoSpaceDN w:val="0"/>
              <w:spacing w:before="41" w:line="240" w:lineRule="auto"/>
              <w:ind w:left="185"/>
              <w:rPr>
                <w:rFonts w:asciiTheme="majorBidi" w:hAnsiTheme="majorBidi" w:cstheme="majorBidi"/>
                <w:szCs w:val="24"/>
                <w:lang w:val="en-US"/>
              </w:rPr>
            </w:pPr>
            <w:r w:rsidRPr="00B7018E">
              <w:rPr>
                <w:rFonts w:asciiTheme="majorBidi" w:hAnsiTheme="majorBidi" w:cstheme="majorBidi"/>
                <w:i/>
                <w:szCs w:val="24"/>
                <w:lang w:val="en-US"/>
              </w:rPr>
              <w:t xml:space="preserve">learning </w:t>
            </w:r>
            <w:r w:rsidRPr="00B7018E">
              <w:rPr>
                <w:rFonts w:asciiTheme="majorBidi" w:hAnsiTheme="majorBidi" w:cstheme="majorBidi"/>
                <w:szCs w:val="24"/>
                <w:lang w:val="en-US"/>
              </w:rPr>
              <w:t>(</w:t>
            </w:r>
            <w:r w:rsidRPr="00B7018E">
              <w:rPr>
                <w:rFonts w:ascii="Cambria Math" w:hAnsi="Cambria Math" w:cstheme="majorBidi"/>
                <w:szCs w:val="24"/>
                <w:lang w:val="en-US"/>
              </w:rPr>
              <w:t>𝑋</w:t>
            </w:r>
            <w:r w:rsidRPr="00B7018E">
              <w:rPr>
                <w:rFonts w:asciiTheme="majorBidi" w:hAnsiTheme="majorBidi" w:cstheme="majorBidi"/>
                <w:szCs w:val="24"/>
                <w:vertAlign w:val="subscript"/>
                <w:lang w:val="en-US"/>
              </w:rPr>
              <w:t>1</w:t>
            </w:r>
            <w:r w:rsidRPr="00B7018E">
              <w:rPr>
                <w:rFonts w:asciiTheme="majorBidi" w:hAnsiTheme="majorBidi" w:cstheme="majorBidi"/>
                <w:szCs w:val="24"/>
                <w:lang w:val="en-US"/>
              </w:rPr>
              <w:t>)</w:t>
            </w:r>
          </w:p>
        </w:tc>
        <w:tc>
          <w:tcPr>
            <w:tcW w:w="1214" w:type="dxa"/>
            <w:tcBorders>
              <w:top w:val="single" w:sz="4" w:space="0" w:color="000000"/>
            </w:tcBorders>
          </w:tcPr>
          <w:p w:rsidR="00B7018E" w:rsidRPr="00E66268" w:rsidRDefault="00B7018E" w:rsidP="00B7018E">
            <w:pPr>
              <w:widowControl w:val="0"/>
              <w:autoSpaceDE w:val="0"/>
              <w:autoSpaceDN w:val="0"/>
              <w:spacing w:before="162"/>
              <w:ind w:left="268"/>
              <w:rPr>
                <w:rFonts w:asciiTheme="majorBidi" w:hAnsiTheme="majorBidi" w:cstheme="majorBidi"/>
                <w:szCs w:val="24"/>
                <w:lang w:val="en-US"/>
              </w:rPr>
            </w:pPr>
            <w:r w:rsidRPr="00E66268">
              <w:rPr>
                <w:rFonts w:asciiTheme="majorBidi" w:hAnsiTheme="majorBidi" w:cstheme="majorBidi"/>
                <w:szCs w:val="24"/>
                <w:lang w:val="en-US"/>
              </w:rPr>
              <w:t>1.357</w:t>
            </w:r>
          </w:p>
        </w:tc>
        <w:tc>
          <w:tcPr>
            <w:tcW w:w="2009" w:type="dxa"/>
            <w:tcBorders>
              <w:top w:val="single" w:sz="4" w:space="0" w:color="000000"/>
            </w:tcBorders>
          </w:tcPr>
          <w:p w:rsidR="00B7018E" w:rsidRPr="00E66268" w:rsidRDefault="00B7018E" w:rsidP="00B7018E">
            <w:pPr>
              <w:widowControl w:val="0"/>
              <w:autoSpaceDE w:val="0"/>
              <w:autoSpaceDN w:val="0"/>
              <w:spacing w:before="162"/>
              <w:ind w:left="402"/>
              <w:rPr>
                <w:rFonts w:asciiTheme="majorBidi" w:hAnsiTheme="majorBidi" w:cstheme="majorBidi"/>
                <w:szCs w:val="24"/>
                <w:lang w:val="en-US"/>
              </w:rPr>
            </w:pPr>
            <w:r w:rsidRPr="00E66268">
              <w:rPr>
                <w:rFonts w:asciiTheme="majorBidi" w:hAnsiTheme="majorBidi" w:cstheme="majorBidi"/>
                <w:szCs w:val="24"/>
                <w:lang w:val="en-US"/>
              </w:rPr>
              <w:t>0.000</w:t>
            </w:r>
          </w:p>
        </w:tc>
      </w:tr>
      <w:tr w:rsidR="00B7018E" w:rsidRPr="00E66268" w:rsidTr="00B7018E">
        <w:trPr>
          <w:trHeight w:val="515"/>
        </w:trPr>
        <w:tc>
          <w:tcPr>
            <w:tcW w:w="595" w:type="dxa"/>
            <w:tcBorders>
              <w:bottom w:val="single" w:sz="4" w:space="0" w:color="000000"/>
            </w:tcBorders>
          </w:tcPr>
          <w:p w:rsidR="00B7018E" w:rsidRPr="00E66268" w:rsidRDefault="00B7018E" w:rsidP="00B7018E">
            <w:pPr>
              <w:widowControl w:val="0"/>
              <w:autoSpaceDE w:val="0"/>
              <w:autoSpaceDN w:val="0"/>
              <w:spacing w:before="14"/>
              <w:ind w:left="115"/>
              <w:rPr>
                <w:rFonts w:asciiTheme="majorBidi" w:hAnsiTheme="majorBidi" w:cstheme="majorBidi"/>
                <w:szCs w:val="24"/>
                <w:lang w:val="en-US"/>
              </w:rPr>
            </w:pPr>
            <w:r w:rsidRPr="00E66268">
              <w:rPr>
                <w:rFonts w:asciiTheme="majorBidi" w:hAnsiTheme="majorBidi" w:cstheme="majorBidi"/>
                <w:szCs w:val="24"/>
                <w:lang w:val="en-US"/>
              </w:rPr>
              <w:t>2</w:t>
            </w:r>
          </w:p>
        </w:tc>
        <w:tc>
          <w:tcPr>
            <w:tcW w:w="2313" w:type="dxa"/>
            <w:tcBorders>
              <w:bottom w:val="single" w:sz="4" w:space="0" w:color="000000"/>
            </w:tcBorders>
          </w:tcPr>
          <w:p w:rsidR="00B7018E" w:rsidRPr="00B7018E" w:rsidRDefault="00B7018E" w:rsidP="00B7018E">
            <w:pPr>
              <w:widowControl w:val="0"/>
              <w:autoSpaceDE w:val="0"/>
              <w:autoSpaceDN w:val="0"/>
              <w:spacing w:before="14" w:line="240" w:lineRule="auto"/>
              <w:ind w:left="185"/>
              <w:rPr>
                <w:rFonts w:asciiTheme="majorBidi" w:hAnsiTheme="majorBidi" w:cstheme="majorBidi"/>
                <w:i/>
                <w:szCs w:val="24"/>
                <w:lang w:val="en-US"/>
              </w:rPr>
            </w:pPr>
            <w:r w:rsidRPr="00B7018E">
              <w:rPr>
                <w:rFonts w:asciiTheme="majorBidi" w:hAnsiTheme="majorBidi" w:cstheme="majorBidi"/>
                <w:szCs w:val="24"/>
                <w:lang w:val="en-US"/>
              </w:rPr>
              <w:t>Efektivitas</w:t>
            </w:r>
            <w:r w:rsidRPr="00B7018E">
              <w:rPr>
                <w:rFonts w:asciiTheme="majorBidi" w:hAnsiTheme="majorBidi" w:cstheme="majorBidi"/>
                <w:i/>
                <w:szCs w:val="24"/>
                <w:lang w:val="en-US"/>
              </w:rPr>
              <w:t>blended</w:t>
            </w:r>
          </w:p>
          <w:p w:rsidR="00B7018E" w:rsidRPr="00B7018E" w:rsidRDefault="00B7018E" w:rsidP="00B7018E">
            <w:pPr>
              <w:widowControl w:val="0"/>
              <w:autoSpaceDE w:val="0"/>
              <w:autoSpaceDN w:val="0"/>
              <w:spacing w:before="42" w:line="240" w:lineRule="auto"/>
              <w:ind w:left="185"/>
              <w:rPr>
                <w:rFonts w:asciiTheme="majorBidi" w:hAnsiTheme="majorBidi" w:cstheme="majorBidi"/>
                <w:szCs w:val="24"/>
                <w:lang w:val="en-US"/>
              </w:rPr>
            </w:pPr>
            <w:r w:rsidRPr="00B7018E">
              <w:rPr>
                <w:rFonts w:asciiTheme="majorBidi" w:hAnsiTheme="majorBidi" w:cstheme="majorBidi"/>
                <w:i/>
                <w:szCs w:val="24"/>
                <w:lang w:val="en-US"/>
              </w:rPr>
              <w:t xml:space="preserve">learning </w:t>
            </w:r>
            <w:r w:rsidRPr="00B7018E">
              <w:rPr>
                <w:rFonts w:asciiTheme="majorBidi" w:hAnsiTheme="majorBidi" w:cstheme="majorBidi"/>
                <w:szCs w:val="24"/>
                <w:lang w:val="en-US"/>
              </w:rPr>
              <w:t>(</w:t>
            </w:r>
            <w:r w:rsidRPr="00B7018E">
              <w:rPr>
                <w:rFonts w:ascii="Cambria Math" w:hAnsi="Cambria Math" w:cstheme="majorBidi"/>
                <w:szCs w:val="24"/>
                <w:lang w:val="en-US"/>
              </w:rPr>
              <w:t>𝑋</w:t>
            </w:r>
            <w:r w:rsidRPr="00B7018E">
              <w:rPr>
                <w:rFonts w:asciiTheme="majorBidi" w:hAnsiTheme="majorBidi" w:cstheme="majorBidi"/>
                <w:szCs w:val="24"/>
                <w:vertAlign w:val="subscript"/>
                <w:lang w:val="en-US"/>
              </w:rPr>
              <w:t>2</w:t>
            </w:r>
            <w:r w:rsidRPr="00B7018E">
              <w:rPr>
                <w:rFonts w:asciiTheme="majorBidi" w:hAnsiTheme="majorBidi" w:cstheme="majorBidi"/>
                <w:szCs w:val="24"/>
                <w:lang w:val="en-US"/>
              </w:rPr>
              <w:t>)</w:t>
            </w:r>
          </w:p>
        </w:tc>
        <w:tc>
          <w:tcPr>
            <w:tcW w:w="1214" w:type="dxa"/>
            <w:tcBorders>
              <w:bottom w:val="single" w:sz="4" w:space="0" w:color="000000"/>
            </w:tcBorders>
          </w:tcPr>
          <w:p w:rsidR="00B7018E" w:rsidRPr="00E66268" w:rsidRDefault="00B7018E" w:rsidP="00B7018E">
            <w:pPr>
              <w:widowControl w:val="0"/>
              <w:autoSpaceDE w:val="0"/>
              <w:autoSpaceDN w:val="0"/>
              <w:spacing w:before="175"/>
              <w:ind w:left="268"/>
              <w:rPr>
                <w:rFonts w:asciiTheme="majorBidi" w:hAnsiTheme="majorBidi" w:cstheme="majorBidi"/>
                <w:szCs w:val="24"/>
                <w:lang w:val="en-US"/>
              </w:rPr>
            </w:pPr>
            <w:r w:rsidRPr="00E66268">
              <w:rPr>
                <w:rFonts w:asciiTheme="majorBidi" w:hAnsiTheme="majorBidi" w:cstheme="majorBidi"/>
                <w:szCs w:val="24"/>
                <w:lang w:val="en-US"/>
              </w:rPr>
              <w:t>1.145</w:t>
            </w:r>
          </w:p>
        </w:tc>
        <w:tc>
          <w:tcPr>
            <w:tcW w:w="2009" w:type="dxa"/>
            <w:tcBorders>
              <w:bottom w:val="single" w:sz="4" w:space="0" w:color="000000"/>
            </w:tcBorders>
          </w:tcPr>
          <w:p w:rsidR="00B7018E" w:rsidRPr="00E66268" w:rsidRDefault="00B7018E" w:rsidP="00B7018E">
            <w:pPr>
              <w:widowControl w:val="0"/>
              <w:autoSpaceDE w:val="0"/>
              <w:autoSpaceDN w:val="0"/>
              <w:spacing w:before="175"/>
              <w:ind w:left="402"/>
              <w:rPr>
                <w:rFonts w:asciiTheme="majorBidi" w:hAnsiTheme="majorBidi" w:cstheme="majorBidi"/>
                <w:szCs w:val="24"/>
                <w:lang w:val="en-US"/>
              </w:rPr>
            </w:pPr>
            <w:r w:rsidRPr="00E66268">
              <w:rPr>
                <w:rFonts w:asciiTheme="majorBidi" w:hAnsiTheme="majorBidi" w:cstheme="majorBidi"/>
                <w:szCs w:val="24"/>
                <w:lang w:val="en-US"/>
              </w:rPr>
              <w:t>0.000</w:t>
            </w:r>
          </w:p>
        </w:tc>
      </w:tr>
    </w:tbl>
    <w:p w:rsidR="00B7018E" w:rsidRPr="00E66268" w:rsidRDefault="00B7018E" w:rsidP="00FE5F9B">
      <w:pPr>
        <w:widowControl w:val="0"/>
        <w:autoSpaceDE w:val="0"/>
        <w:autoSpaceDN w:val="0"/>
        <w:spacing w:before="8"/>
        <w:ind w:firstLine="720"/>
        <w:jc w:val="both"/>
        <w:rPr>
          <w:rFonts w:asciiTheme="majorBidi" w:hAnsiTheme="majorBidi" w:cs="Times New Roman"/>
          <w:szCs w:val="24"/>
          <w:lang w:val="en-US"/>
        </w:rPr>
      </w:pPr>
      <w:r w:rsidRPr="00B7018E">
        <w:rPr>
          <w:rFonts w:asciiTheme="majorBidi" w:hAnsiTheme="majorBidi" w:cs="Times New Roman"/>
          <w:szCs w:val="24"/>
        </w:rPr>
        <w:lastRenderedPageBreak/>
        <w:t>Melalui tabel 4 di atas bisa dilihat bahwa hasil uji hipotesis variabel bebas (X</w:t>
      </w:r>
      <w:r w:rsidRPr="00B7018E">
        <w:rPr>
          <w:rFonts w:ascii="Cambria Math" w:hAnsi="Cambria Math" w:cs="Times New Roman"/>
          <w:szCs w:val="24"/>
        </w:rPr>
        <w:t>₁</w:t>
      </w:r>
      <w:r w:rsidRPr="00B7018E">
        <w:rPr>
          <w:rFonts w:asciiTheme="majorBidi" w:hAnsiTheme="majorBidi" w:cs="Times New Roman"/>
          <w:szCs w:val="24"/>
        </w:rPr>
        <w:t>) didapatkan nilai T hitung adalah 1.357 dengan taraf signifikansi 0.000 sehingga bisa diketahui bahwa utuk taraf signifikansi ialah &lt; 0.05 dan pengujian hipotesisnya Ho ditolak, Ha diterima yang berarti bahwa variabel X</w:t>
      </w:r>
      <w:r w:rsidRPr="00B7018E">
        <w:rPr>
          <w:rFonts w:ascii="Cambria Math" w:hAnsi="Cambria Math" w:cs="Times New Roman"/>
          <w:szCs w:val="24"/>
        </w:rPr>
        <w:t>₁</w:t>
      </w:r>
      <w:r w:rsidRPr="00B7018E">
        <w:rPr>
          <w:rFonts w:asciiTheme="majorBidi" w:hAnsiTheme="majorBidi" w:cs="Times New Roman"/>
          <w:szCs w:val="24"/>
        </w:rPr>
        <w:t xml:space="preserve"> mempunyai pengaruh yang positif terhadap variabel Y. dan untuk uji hipotesis terhadap variabel X</w:t>
      </w:r>
      <w:r w:rsidRPr="00B7018E">
        <w:rPr>
          <w:rFonts w:ascii="Cambria Math" w:hAnsi="Cambria Math" w:cs="Times New Roman"/>
          <w:szCs w:val="24"/>
        </w:rPr>
        <w:t>₂</w:t>
      </w:r>
      <w:r w:rsidRPr="00B7018E">
        <w:rPr>
          <w:rFonts w:asciiTheme="majorBidi" w:hAnsiTheme="majorBidi" w:cs="Times New Roman"/>
          <w:szCs w:val="24"/>
        </w:rPr>
        <w:t xml:space="preserve"> diperolehnilai T hitung 1.145 dengan taraf signifikansi 0.000 ini menunjukkan bahwa taraf signifikansi &lt; 0.05 sehingga pengujian hipotesisnya yaitu Ho ditolak dan Ha diterima. </w:t>
      </w:r>
      <w:r w:rsidRPr="00E66268">
        <w:rPr>
          <w:rFonts w:asciiTheme="majorBidi" w:hAnsiTheme="majorBidi" w:cs="Times New Roman"/>
          <w:szCs w:val="24"/>
          <w:lang w:val="en-US"/>
        </w:rPr>
        <w:t>Itu artinya bahwa variabel X</w:t>
      </w:r>
      <w:r w:rsidRPr="00E66268">
        <w:rPr>
          <w:rFonts w:ascii="Cambria Math" w:hAnsi="Cambria Math" w:cs="Times New Roman"/>
          <w:szCs w:val="24"/>
          <w:lang w:val="en-US"/>
        </w:rPr>
        <w:t>₂</w:t>
      </w:r>
      <w:r w:rsidRPr="00E66268">
        <w:rPr>
          <w:rFonts w:asciiTheme="majorBidi" w:hAnsiTheme="majorBidi" w:cs="Times New Roman"/>
          <w:szCs w:val="24"/>
          <w:lang w:val="en-US"/>
        </w:rPr>
        <w:t xml:space="preserve"> juga mempunyai pengaruh yang positif terhadap variabel Y. dari hasil pengujian secara parsial ini bisa kita ambil kesimpulan yaitu semua variabel independennya berpengaruh terhadap variabel dependen, dan pengaruh disini ialah pengaruh yang bersifat positif.</w:t>
      </w:r>
    </w:p>
    <w:p w:rsidR="00B7018E" w:rsidRPr="00E66268" w:rsidRDefault="00B7018E" w:rsidP="00FE5F9B">
      <w:pPr>
        <w:widowControl w:val="0"/>
        <w:autoSpaceDE w:val="0"/>
        <w:autoSpaceDN w:val="0"/>
        <w:spacing w:before="8"/>
        <w:ind w:firstLine="720"/>
        <w:jc w:val="both"/>
        <w:rPr>
          <w:rFonts w:asciiTheme="majorBidi" w:hAnsiTheme="majorBidi" w:cs="Times New Roman"/>
          <w:szCs w:val="24"/>
          <w:lang w:val="en-US"/>
        </w:rPr>
      </w:pPr>
      <w:r w:rsidRPr="00E66268">
        <w:rPr>
          <w:rFonts w:asciiTheme="majorBidi" w:hAnsiTheme="majorBidi" w:cs="Times New Roman"/>
          <w:szCs w:val="24"/>
          <w:lang w:val="en-US"/>
        </w:rPr>
        <w:t>Dari beberapa pengujian hipotesis yang sudah dilakukan sudah membuktikan bahwa terdapat pengaruh antara variabel X</w:t>
      </w:r>
      <w:r w:rsidRPr="00E66268">
        <w:rPr>
          <w:rFonts w:ascii="Cambria Math" w:hAnsi="Cambria Math" w:cs="Times New Roman"/>
          <w:szCs w:val="24"/>
          <w:lang w:val="en-US"/>
        </w:rPr>
        <w:t>₁</w:t>
      </w:r>
      <w:r w:rsidRPr="00E66268">
        <w:rPr>
          <w:rFonts w:asciiTheme="majorBidi" w:hAnsiTheme="majorBidi" w:cs="Times New Roman"/>
          <w:szCs w:val="24"/>
          <w:lang w:val="en-US"/>
        </w:rPr>
        <w:t xml:space="preserve"> dan X</w:t>
      </w:r>
      <w:r w:rsidRPr="00E66268">
        <w:rPr>
          <w:rFonts w:ascii="Cambria Math" w:hAnsi="Cambria Math" w:cs="Times New Roman"/>
          <w:szCs w:val="24"/>
          <w:lang w:val="en-US"/>
        </w:rPr>
        <w:t>₂</w:t>
      </w:r>
      <w:r w:rsidRPr="00E66268">
        <w:rPr>
          <w:rFonts w:asciiTheme="majorBidi" w:hAnsiTheme="majorBidi" w:cs="Times New Roman"/>
          <w:szCs w:val="24"/>
          <w:lang w:val="en-US"/>
        </w:rPr>
        <w:t xml:space="preserve"> terhadap variabel Y, yang berarti bahwa ada pengaruh yang positif antara efektivitas </w:t>
      </w:r>
      <w:r w:rsidRPr="00E66268">
        <w:rPr>
          <w:rFonts w:asciiTheme="majorBidi" w:hAnsiTheme="majorBidi" w:cs="Times New Roman"/>
          <w:i/>
          <w:iCs/>
          <w:szCs w:val="24"/>
          <w:lang w:val="en-US"/>
        </w:rPr>
        <w:t>hybrid learning</w:t>
      </w:r>
      <w:r w:rsidRPr="00E66268">
        <w:rPr>
          <w:rFonts w:asciiTheme="majorBidi" w:hAnsiTheme="majorBidi" w:cs="Times New Roman"/>
          <w:szCs w:val="24"/>
          <w:lang w:val="en-US"/>
        </w:rPr>
        <w:t xml:space="preserve"> dan efektifitas </w:t>
      </w:r>
      <w:r w:rsidRPr="00E66268">
        <w:rPr>
          <w:rFonts w:asciiTheme="majorBidi" w:hAnsiTheme="majorBidi" w:cs="Times New Roman"/>
          <w:i/>
          <w:iCs/>
          <w:szCs w:val="24"/>
          <w:lang w:val="en-US"/>
        </w:rPr>
        <w:t xml:space="preserve">blended learning </w:t>
      </w:r>
      <w:r w:rsidRPr="00E66268">
        <w:rPr>
          <w:rFonts w:asciiTheme="majorBidi" w:hAnsiTheme="majorBidi" w:cs="Times New Roman"/>
          <w:szCs w:val="24"/>
          <w:lang w:val="en-US"/>
        </w:rPr>
        <w:t xml:space="preserve">terhadap motivasi belajar di MI Al-Karim Surabaya. Model </w:t>
      </w:r>
      <w:r w:rsidRPr="00E66268">
        <w:rPr>
          <w:rFonts w:asciiTheme="majorBidi" w:hAnsiTheme="majorBidi" w:cs="Times New Roman"/>
          <w:i/>
          <w:iCs/>
          <w:szCs w:val="24"/>
          <w:lang w:val="en-US"/>
        </w:rPr>
        <w:t xml:space="preserve">hybrid learning </w:t>
      </w:r>
      <w:r w:rsidRPr="00E66268">
        <w:rPr>
          <w:rFonts w:asciiTheme="majorBidi" w:hAnsiTheme="majorBidi" w:cs="Times New Roman"/>
          <w:szCs w:val="24"/>
          <w:lang w:val="en-US"/>
        </w:rPr>
        <w:t>dan</w:t>
      </w:r>
      <w:r w:rsidRPr="00E66268">
        <w:rPr>
          <w:rFonts w:asciiTheme="majorBidi" w:hAnsiTheme="majorBidi" w:cs="Times New Roman"/>
          <w:i/>
          <w:iCs/>
          <w:szCs w:val="24"/>
          <w:lang w:val="en-US"/>
        </w:rPr>
        <w:t xml:space="preserve"> blended learning </w:t>
      </w:r>
      <w:r w:rsidRPr="00E66268">
        <w:rPr>
          <w:rFonts w:asciiTheme="majorBidi" w:hAnsiTheme="majorBidi" w:cs="Times New Roman"/>
          <w:szCs w:val="24"/>
          <w:lang w:val="en-US"/>
        </w:rPr>
        <w:t>bisa diterapkan</w:t>
      </w:r>
      <w:r>
        <w:rPr>
          <w:rFonts w:asciiTheme="majorBidi" w:hAnsiTheme="majorBidi" w:cs="Times New Roman"/>
          <w:szCs w:val="24"/>
          <w:lang w:val="en-US"/>
        </w:rPr>
        <w:t xml:space="preserve"> ketika kasus </w:t>
      </w:r>
      <w:r w:rsidRPr="00E66268">
        <w:rPr>
          <w:rFonts w:asciiTheme="majorBidi" w:hAnsiTheme="majorBidi" w:cs="Times New Roman"/>
          <w:szCs w:val="24"/>
          <w:lang w:val="en-US"/>
        </w:rPr>
        <w:t xml:space="preserve">covid-19 sudah menurun seperti saat ini sehingga dengan </w:t>
      </w:r>
      <w:r w:rsidRPr="00E66268">
        <w:rPr>
          <w:rFonts w:asciiTheme="majorBidi" w:hAnsiTheme="majorBidi" w:cs="Times New Roman"/>
          <w:i/>
          <w:iCs/>
          <w:szCs w:val="24"/>
          <w:lang w:val="en-US"/>
        </w:rPr>
        <w:t>hybrid learning</w:t>
      </w:r>
      <w:r w:rsidRPr="00E66268">
        <w:rPr>
          <w:rFonts w:asciiTheme="majorBidi" w:hAnsiTheme="majorBidi" w:cs="Times New Roman"/>
          <w:szCs w:val="24"/>
          <w:lang w:val="en-US"/>
        </w:rPr>
        <w:t xml:space="preserve"> dan </w:t>
      </w:r>
      <w:r w:rsidRPr="00E66268">
        <w:rPr>
          <w:rFonts w:asciiTheme="majorBidi" w:hAnsiTheme="majorBidi" w:cs="Times New Roman"/>
          <w:i/>
          <w:iCs/>
          <w:szCs w:val="24"/>
          <w:lang w:val="en-US"/>
        </w:rPr>
        <w:t>blended learning</w:t>
      </w:r>
      <w:r w:rsidRPr="00E66268">
        <w:rPr>
          <w:rFonts w:asciiTheme="majorBidi" w:hAnsiTheme="majorBidi" w:cs="Times New Roman"/>
          <w:szCs w:val="24"/>
          <w:lang w:val="en-US"/>
        </w:rPr>
        <w:t xml:space="preserve"> siswa memiliki kesempatan untuk memahami materi pembelajaran dengan lebih baik.</w:t>
      </w:r>
    </w:p>
    <w:p w:rsidR="00B7018E" w:rsidRPr="00FE5F9B" w:rsidRDefault="00B7018E" w:rsidP="00B7018E">
      <w:pPr>
        <w:widowControl w:val="0"/>
        <w:autoSpaceDE w:val="0"/>
        <w:autoSpaceDN w:val="0"/>
        <w:adjustRightInd w:val="0"/>
        <w:jc w:val="center"/>
        <w:rPr>
          <w:rFonts w:asciiTheme="majorBidi" w:hAnsiTheme="majorBidi" w:cstheme="majorBidi"/>
          <w:b/>
          <w:i/>
          <w:szCs w:val="24"/>
        </w:rPr>
      </w:pPr>
      <w:r w:rsidRPr="00FE5F9B">
        <w:rPr>
          <w:rFonts w:asciiTheme="majorBidi" w:hAnsiTheme="majorBidi" w:cstheme="majorBidi"/>
          <w:b/>
          <w:i/>
          <w:spacing w:val="-3"/>
          <w:szCs w:val="24"/>
        </w:rPr>
        <w:t>Pembahasan</w:t>
      </w:r>
    </w:p>
    <w:p w:rsidR="00FE5F9B" w:rsidRPr="00FE5F9B" w:rsidRDefault="00B7018E" w:rsidP="00FE5F9B">
      <w:pPr>
        <w:widowControl w:val="0"/>
        <w:autoSpaceDE w:val="0"/>
        <w:autoSpaceDN w:val="0"/>
        <w:spacing w:before="8"/>
        <w:ind w:firstLine="720"/>
        <w:jc w:val="both"/>
        <w:rPr>
          <w:rFonts w:asciiTheme="majorBidi" w:hAnsiTheme="majorBidi" w:cstheme="majorBidi"/>
          <w:bCs/>
          <w:spacing w:val="-5"/>
          <w:szCs w:val="24"/>
          <w:lang w:val="en-US"/>
        </w:rPr>
      </w:pPr>
      <w:r w:rsidRPr="00FE5F9B">
        <w:rPr>
          <w:rFonts w:asciiTheme="majorBidi" w:hAnsiTheme="majorBidi" w:cstheme="majorBidi"/>
          <w:szCs w:val="24"/>
          <w:lang w:val="en-US"/>
        </w:rPr>
        <w:t>Motivasi berpangkal dari kata motif yang dapat diartikan sebagai daya penggerak yang ada dalam diri seseorang untuk melakukan aktivitas-aktivitas tertentu demi tercapainya suatu tujuan</w:t>
      </w:r>
      <w:r w:rsidRPr="00FE5F9B">
        <w:rPr>
          <w:rFonts w:asciiTheme="majorBidi" w:hAnsiTheme="majorBidi" w:cstheme="majorBidi"/>
          <w:szCs w:val="24"/>
          <w:lang w:val="en-US"/>
        </w:rPr>
        <w:fldChar w:fldCharType="begin" w:fldLock="1"/>
      </w:r>
      <w:r w:rsidRPr="00FE5F9B">
        <w:rPr>
          <w:rFonts w:asciiTheme="majorBidi" w:hAnsiTheme="majorBidi" w:cstheme="majorBidi"/>
          <w:szCs w:val="24"/>
          <w:lang w:val="en-US"/>
        </w:rPr>
        <w:instrText>ADDIN CSL_CITATION {"citationItems":[{"id":"ITEM-1","itemData":{"DOI":"10.22373/tadabbur.v3i1.145","ISSN":"2656-9930","abstract":"A teacher has a big responsibility in the teaching and learning process. Therefore, the teacher must motivate the students because motivation is one factor that can affect the success or failure of all student activities in learning. This study aims to determine the strategies of Islamic Education teachers in increasing learning motivation, efforts of Islamic Education teachers in increasing student motivation, and to find out the obstacles and solutions as an effort of Islamic Education teachers in increasing student motivation of Junior High School in the sub-district of Wih Pesam, Bener Meriah Regency. This study is through a qualitative approach with data collection techniques through observation, interviews, and documentation studies. The results of the study concluded that the Islamic Education teacher strategy in increasing student learning motivation Junior High School in the sub-district of Wih Pesam, Bener Meriah Regency can be done with several steps, including; explain learning objectives to students, give gifts (rewards), bring up rivals or competencies, give praise, provide penalties and sanctions, generate encouragement to learn, form good learning habits, help students learning difficulties both individually and in groups, using various methods and must be by the learning objectives. Islamic education teachers' efforts in increasing learning motivation can be made through two motivational approaches, both intrinsic and extrinsic motivation. Intrinsic motivation can be done utilizing; giving gifts (reward), giving positive competence, giving advice and guidance, giving punishment or sanctions. While the extrinsic motivation approach can be made using the suitable method, the teacher must be creative, carry out self-reflection for students, give responsibility to students, make changes to the learning atmosphere, learning objectives must be clear, and identify student learning outcomes. While the obstacles faced by Islamic Education teachers are: still lack of reading books, lack of motivation from parents, improper learning methods used, and lack of interest in students in Islamic Education. While the solution is; foster students' interest in Islamic Education lessons, provide advice and guidance, give parents advice, and add activities to Islamic Education.","author":[{"dropping-particle":"","family":"Eliana","given":"","non-dropping-particle":"","parse-names":false,"suffix":""}],"container-title":"Tadabbur: Jurnal Peradaban Islam","id":"ITEM-1","issue":"1","issued":{"date-parts":[["2021"]]},"page":"125-146","title":"Strategi Guru PAI dalam Meningkatkan Motivasi Belajar Siswa SMPN 1 Wih Pesam, Bener Meriah","type":"article-journal","volume":"3"},"uris":["http://www.mendeley.com/documents/?uuid=427a9ef0-639d-4e88-b77c-40387d0e6a1f"]}],"mendeley":{"formattedCitation":"(Eliana 2021)","manualFormatting":"(Eliana, 2021)","plainTextFormattedCitation":"(Eliana 2021)","previouslyFormattedCitation":"(Eliana 2021)"},"properties":{"noteIndex":0},"schema":"https://github.com/citation-style-language/schema/raw/master/csl-citation.json"}</w:instrText>
      </w:r>
      <w:r w:rsidRPr="00FE5F9B">
        <w:rPr>
          <w:rFonts w:asciiTheme="majorBidi" w:hAnsiTheme="majorBidi" w:cstheme="majorBidi"/>
          <w:szCs w:val="24"/>
          <w:lang w:val="en-US"/>
        </w:rPr>
        <w:fldChar w:fldCharType="separate"/>
      </w:r>
      <w:r w:rsidRPr="00FE5F9B">
        <w:rPr>
          <w:rFonts w:asciiTheme="majorBidi" w:hAnsiTheme="majorBidi" w:cstheme="majorBidi"/>
          <w:noProof/>
          <w:szCs w:val="24"/>
          <w:lang w:val="en-US"/>
        </w:rPr>
        <w:t>(Eliana, 2021)</w:t>
      </w:r>
      <w:r w:rsidRPr="00FE5F9B">
        <w:rPr>
          <w:rFonts w:asciiTheme="majorBidi" w:hAnsiTheme="majorBidi" w:cstheme="majorBidi"/>
          <w:szCs w:val="24"/>
          <w:lang w:val="en-US"/>
        </w:rPr>
        <w:fldChar w:fldCharType="end"/>
      </w:r>
      <w:r w:rsidRPr="00FE5F9B">
        <w:rPr>
          <w:rFonts w:asciiTheme="majorBidi" w:hAnsiTheme="majorBidi" w:cstheme="majorBidi"/>
          <w:szCs w:val="24"/>
          <w:lang w:val="en-US"/>
        </w:rPr>
        <w:t xml:space="preserve">. Motivasi adalah perubahan energi dalam diri seseorng yang ditandai dengan munculnya feeling dan dihalui dengan tanggapan terhadap adanya tujuan </w:t>
      </w:r>
      <w:r w:rsidRPr="00FE5F9B">
        <w:rPr>
          <w:rFonts w:asciiTheme="majorBidi" w:hAnsiTheme="majorBidi" w:cstheme="majorBidi"/>
          <w:szCs w:val="24"/>
          <w:lang w:val="en-US"/>
        </w:rPr>
        <w:fldChar w:fldCharType="begin" w:fldLock="1"/>
      </w:r>
      <w:r w:rsidRPr="00FE5F9B">
        <w:rPr>
          <w:rFonts w:asciiTheme="majorBidi" w:hAnsiTheme="majorBidi" w:cstheme="majorBidi"/>
          <w:szCs w:val="24"/>
          <w:lang w:val="en-US"/>
        </w:rPr>
        <w:instrText>ADDIN CSL_CITATION {"citationItems":[{"id":"ITEM-1","itemData":{"author":[{"dropping-particle":"","family":"Pupuh Fathurrohman dan M. Sobry","given":"","non-dropping-particle":"","parse-names":false,"suffix":""}],"id":"ITEM-1","issued":{"date-parts":[["2011"]]},"publisher":"PT. Refika Aditama","publisher-place":"Bandung","title":"Strategi Belajar Mengajar Melalui Penanaman Konsep Umum dan Konsep Islami","type":"book"},"uris":["http://www.mendeley.com/documents/?uuid=15f34d48-8177-4623-8271-2d873b188981","http://www.mendeley.com/documents/?uuid=151456f3-fb40-42d1-8876-885bc0191cb0"]}],"mendeley":{"formattedCitation":"(Pupuh Fathurrohman dan M. Sobry 2011)","manualFormatting":"(Fathurrohman, 2011)","plainTextFormattedCitation":"(Pupuh Fathurrohman dan M. Sobry 2011)","previouslyFormattedCitation":"(Pupuh Fathurrohman dan M. Sobry 2011)"},"properties":{"noteIndex":0},"schema":"https://github.com/citation-style-language/schema/raw/master/csl-citation.json"}</w:instrText>
      </w:r>
      <w:r w:rsidRPr="00FE5F9B">
        <w:rPr>
          <w:rFonts w:asciiTheme="majorBidi" w:hAnsiTheme="majorBidi" w:cstheme="majorBidi"/>
          <w:szCs w:val="24"/>
          <w:lang w:val="en-US"/>
        </w:rPr>
        <w:fldChar w:fldCharType="separate"/>
      </w:r>
      <w:r w:rsidRPr="00FE5F9B">
        <w:rPr>
          <w:rFonts w:asciiTheme="majorBidi" w:hAnsiTheme="majorBidi" w:cstheme="majorBidi"/>
          <w:noProof/>
          <w:szCs w:val="24"/>
          <w:lang w:val="en-US"/>
        </w:rPr>
        <w:t>(Fathurrohman, 2011)</w:t>
      </w:r>
      <w:r w:rsidRPr="00FE5F9B">
        <w:rPr>
          <w:rFonts w:asciiTheme="majorBidi" w:hAnsiTheme="majorBidi" w:cstheme="majorBidi"/>
          <w:szCs w:val="24"/>
          <w:lang w:val="en-US"/>
        </w:rPr>
        <w:fldChar w:fldCharType="end"/>
      </w:r>
      <w:r w:rsidRPr="00FE5F9B">
        <w:rPr>
          <w:rFonts w:asciiTheme="majorBidi" w:hAnsiTheme="majorBidi" w:cstheme="majorBidi"/>
          <w:bCs/>
          <w:spacing w:val="-5"/>
          <w:szCs w:val="24"/>
        </w:rPr>
        <w:t>.</w:t>
      </w:r>
    </w:p>
    <w:p w:rsidR="00FE5F9B" w:rsidRPr="00FE5F9B" w:rsidRDefault="00B7018E" w:rsidP="00FE5F9B">
      <w:pPr>
        <w:widowControl w:val="0"/>
        <w:autoSpaceDE w:val="0"/>
        <w:autoSpaceDN w:val="0"/>
        <w:spacing w:before="8"/>
        <w:ind w:firstLine="720"/>
        <w:jc w:val="both"/>
        <w:rPr>
          <w:rFonts w:asciiTheme="majorBidi" w:hAnsiTheme="majorBidi" w:cstheme="majorBidi"/>
          <w:bCs/>
          <w:spacing w:val="-5"/>
          <w:szCs w:val="24"/>
          <w:lang w:val="en-US"/>
        </w:rPr>
      </w:pPr>
      <w:r w:rsidRPr="00FE5F9B">
        <w:rPr>
          <w:rFonts w:asciiTheme="majorBidi" w:hAnsiTheme="majorBidi" w:cstheme="majorBidi"/>
          <w:szCs w:val="24"/>
        </w:rPr>
        <w:t xml:space="preserve">Ada beberapa unsur yang saling berkaitan untuk mengukur motivasi siswa, diantaranya:1) motivasi dimulai dari adanya perubahan energi dalam pribadi, 2) motivasi ditandai oleh timbulnya perasaan , mula-mula berupa ketegangan psikologis, lalu berupa suasana emosi. Suasana emosi ini menimbulkan tingkah laku yang bermotif. Perubahan ini dapat diamati dalam perbuatannya, 3) motivasi ditandai oleh reaksi-reaksi untuk mencapai tujuan.siswa yang bermotivasi memberikan respon-respon ke arah suatu tujuan tertentu </w:t>
      </w:r>
      <w:r w:rsidRPr="00FE5F9B">
        <w:rPr>
          <w:rFonts w:asciiTheme="majorBidi" w:hAnsiTheme="majorBidi" w:cstheme="majorBidi"/>
          <w:szCs w:val="24"/>
        </w:rPr>
        <w:fldChar w:fldCharType="begin" w:fldLock="1"/>
      </w:r>
      <w:r w:rsidRPr="00FE5F9B">
        <w:rPr>
          <w:rFonts w:asciiTheme="majorBidi" w:hAnsiTheme="majorBidi" w:cstheme="majorBidi"/>
          <w:szCs w:val="24"/>
        </w:rPr>
        <w:instrText>ADDIN CSL_CITATION {"citationItems":[{"id":"ITEM-1","itemData":{"author":[{"dropping-particle":"","family":"Oemar Hamalik","given":"","non-dropping-particle":"","parse-names":false,"suffix":""}],"id":"ITEM-1","issued":{"date-parts":[["2013"]]},"publisher":"PT. Bumi Aksara","publisher-place":"Jakarta","title":"Kurikulum dan Pembelajaran","type":"book"},"uris":["http://www.mendeley.com/documents/?uuid=086acdce-0434-4cde-8e98-7af13977e666","http://www.mendeley.com/documents/?uuid=dce69b74-4653-491d-b4f6-138e31e2d8da"]}],"mendeley":{"formattedCitation":"(Oemar Hamalik 2013)","manualFormatting":"(Hamalik, 2013)","plainTextFormattedCitation":"(Oemar Hamalik 2013)","previouslyFormattedCitation":"(Oemar Hamalik 2013)"},"properties":{"noteIndex":0},"schema":"https://github.com/citation-style-language/schema/raw/master/csl-citation.json"}</w:instrText>
      </w:r>
      <w:r w:rsidRPr="00FE5F9B">
        <w:rPr>
          <w:rFonts w:asciiTheme="majorBidi" w:hAnsiTheme="majorBidi" w:cstheme="majorBidi"/>
          <w:szCs w:val="24"/>
        </w:rPr>
        <w:fldChar w:fldCharType="separate"/>
      </w:r>
      <w:r w:rsidRPr="00FE5F9B">
        <w:rPr>
          <w:rFonts w:asciiTheme="majorBidi" w:hAnsiTheme="majorBidi" w:cstheme="majorBidi"/>
          <w:noProof/>
          <w:szCs w:val="24"/>
        </w:rPr>
        <w:t>(Hamalik, 2013)</w:t>
      </w:r>
      <w:r w:rsidRPr="00FE5F9B">
        <w:rPr>
          <w:rFonts w:asciiTheme="majorBidi" w:hAnsiTheme="majorBidi" w:cstheme="majorBidi"/>
          <w:szCs w:val="24"/>
        </w:rPr>
        <w:fldChar w:fldCharType="end"/>
      </w:r>
      <w:r w:rsidRPr="00FE5F9B">
        <w:rPr>
          <w:rFonts w:asciiTheme="majorBidi" w:hAnsiTheme="majorBidi" w:cstheme="majorBidi"/>
          <w:szCs w:val="24"/>
        </w:rPr>
        <w:t xml:space="preserve">. </w:t>
      </w:r>
    </w:p>
    <w:p w:rsidR="00B7018E" w:rsidRPr="00FE5F9B" w:rsidRDefault="00B7018E" w:rsidP="00FE5F9B">
      <w:pPr>
        <w:widowControl w:val="0"/>
        <w:autoSpaceDE w:val="0"/>
        <w:autoSpaceDN w:val="0"/>
        <w:spacing w:before="8"/>
        <w:ind w:firstLine="720"/>
        <w:jc w:val="both"/>
        <w:rPr>
          <w:rFonts w:asciiTheme="majorBidi" w:hAnsiTheme="majorBidi" w:cstheme="majorBidi"/>
          <w:bCs/>
          <w:spacing w:val="-5"/>
          <w:szCs w:val="24"/>
        </w:rPr>
      </w:pPr>
      <w:r w:rsidRPr="00FE5F9B">
        <w:rPr>
          <w:rFonts w:asciiTheme="majorBidi" w:hAnsiTheme="majorBidi" w:cstheme="majorBidi"/>
          <w:szCs w:val="24"/>
        </w:rPr>
        <w:t xml:space="preserve">Selain itu, terdapat beberapa strategi untuk menumbuhkan dan mengukur tingkat motivasi belajar siswa di sekolah, diantaranya; 1) menjelaskan tujuan belajar ke siswa, 2) memberikan hadiah bagi siswa yang berprestasi, 3) guru mengadakan persaingan diantara siswanya untuk meningkatkan prestasi belajarnya, 4) memberikan pujian yang bersifat membangun untuk siswa, 5) memberi hukuman kepada siswa yang berbuat kesalahan, agar siswa tersebut mau merubah diri dan berusaha memacu motivasi belajarnya, 6) membangkitkan dorongan kepada siswa untuk belajar, 7)membentuk kebiasaan belajar yang baik, 8) membantu kesulitan belajar siswa, 9) menggunakan model pembelajaran yang bervariasi, dan 10) menggunakan media yang baik dan sesuai dengan tujuan pembelajaran </w:t>
      </w:r>
      <w:r w:rsidRPr="00FE5F9B">
        <w:rPr>
          <w:rFonts w:asciiTheme="majorBidi" w:hAnsiTheme="majorBidi" w:cstheme="majorBidi"/>
          <w:szCs w:val="24"/>
        </w:rPr>
        <w:fldChar w:fldCharType="begin" w:fldLock="1"/>
      </w:r>
      <w:r w:rsidRPr="00FE5F9B">
        <w:rPr>
          <w:rFonts w:asciiTheme="majorBidi" w:hAnsiTheme="majorBidi" w:cstheme="majorBidi"/>
          <w:szCs w:val="24"/>
        </w:rPr>
        <w:instrText>ADDIN CSL_CITATION {"citationItems":[{"id":"ITEM-1","itemData":{"author":[{"dropping-particle":"","family":"Pupuh Fathurrohman dan M. Sobry","given":"","non-dropping-particle":"","parse-names":false,"suffix":""}],"id":"ITEM-1","issued":{"date-parts":[["2011"]]},"publisher":"PT. Refika Aditama","publisher-place":"Bandung","title":"Strategi Belajar Mengajar Melalui Penanaman Konsep Umum dan Konsep Islami","type":"book"},"uris":["http://www.mendeley.com/documents/?uuid=151456f3-fb40-42d1-8876-885bc0191cb0","http://www.mendeley.com/documents/?uuid=15f34d48-8177-4623-8271-2d873b188981"]}],"mendeley":{"formattedCitation":"(Pupuh Fathurrohman dan M. Sobry 2011)","manualFormatting":"( Fathurrohman, 2011)","plainTextFormattedCitation":"(Pupuh Fathurrohman dan M. Sobry 2011)","previouslyFormattedCitation":"(Pupuh Fathurrohman dan M. Sobry 2011)"},"properties":{"noteIndex":0},"schema":"https://github.com/citation-style-language/schema/raw/master/csl-citation.json"}</w:instrText>
      </w:r>
      <w:r w:rsidRPr="00FE5F9B">
        <w:rPr>
          <w:rFonts w:asciiTheme="majorBidi" w:hAnsiTheme="majorBidi" w:cstheme="majorBidi"/>
          <w:szCs w:val="24"/>
        </w:rPr>
        <w:fldChar w:fldCharType="separate"/>
      </w:r>
      <w:r w:rsidRPr="00FE5F9B">
        <w:rPr>
          <w:rFonts w:asciiTheme="majorBidi" w:hAnsiTheme="majorBidi" w:cstheme="majorBidi"/>
          <w:noProof/>
          <w:szCs w:val="24"/>
        </w:rPr>
        <w:t>( Fathurrohman, 2011)</w:t>
      </w:r>
      <w:r w:rsidRPr="00FE5F9B">
        <w:rPr>
          <w:rFonts w:asciiTheme="majorBidi" w:hAnsiTheme="majorBidi" w:cstheme="majorBidi"/>
          <w:szCs w:val="24"/>
        </w:rPr>
        <w:fldChar w:fldCharType="end"/>
      </w:r>
    </w:p>
    <w:p w:rsidR="00B7018E" w:rsidRPr="00FE5F9B" w:rsidRDefault="00B7018E" w:rsidP="00FE5F9B">
      <w:pPr>
        <w:widowControl w:val="0"/>
        <w:autoSpaceDE w:val="0"/>
        <w:autoSpaceDN w:val="0"/>
        <w:spacing w:before="8"/>
        <w:ind w:left="100" w:firstLine="620"/>
        <w:jc w:val="both"/>
        <w:rPr>
          <w:rFonts w:asciiTheme="majorBidi" w:hAnsiTheme="majorBidi" w:cstheme="majorBidi"/>
          <w:szCs w:val="24"/>
          <w:lang w:val="en-US"/>
        </w:rPr>
      </w:pPr>
      <w:r w:rsidRPr="00FE5F9B">
        <w:rPr>
          <w:rFonts w:asciiTheme="majorBidi" w:hAnsiTheme="majorBidi" w:cstheme="majorBidi"/>
          <w:szCs w:val="24"/>
        </w:rPr>
        <w:t xml:space="preserve">Dari beberapa  unsur yang sudah dijelaskan  maka  untuk meningkatkan motivasi belajar siswa, terlebih motivasi belajar saat sekarang ini dimana sekolah kembali menyelenggarakan pembelajaran  tatap muka terbatas sehingga di sekolah bisa menerapkan pembelajaran dengan model </w:t>
      </w:r>
      <w:r w:rsidRPr="00FE5F9B">
        <w:rPr>
          <w:rFonts w:asciiTheme="majorBidi" w:hAnsiTheme="majorBidi" w:cstheme="majorBidi"/>
          <w:i/>
          <w:iCs/>
          <w:szCs w:val="24"/>
        </w:rPr>
        <w:t>hybrid learning</w:t>
      </w:r>
      <w:r w:rsidRPr="00FE5F9B">
        <w:rPr>
          <w:rFonts w:asciiTheme="majorBidi" w:hAnsiTheme="majorBidi" w:cstheme="majorBidi"/>
          <w:szCs w:val="24"/>
        </w:rPr>
        <w:t xml:space="preserve"> dan </w:t>
      </w:r>
      <w:r w:rsidRPr="00FE5F9B">
        <w:rPr>
          <w:rFonts w:asciiTheme="majorBidi" w:hAnsiTheme="majorBidi" w:cstheme="majorBidi"/>
          <w:i/>
          <w:iCs/>
          <w:szCs w:val="24"/>
        </w:rPr>
        <w:t xml:space="preserve">blended learning.  </w:t>
      </w:r>
      <w:r w:rsidRPr="00FE5F9B">
        <w:rPr>
          <w:rFonts w:asciiTheme="majorBidi" w:hAnsiTheme="majorBidi" w:cstheme="majorBidi"/>
          <w:szCs w:val="24"/>
          <w:lang w:val="en-US"/>
        </w:rPr>
        <w:t xml:space="preserve">Dimana pembelajaran </w:t>
      </w:r>
      <w:r w:rsidRPr="00FE5F9B">
        <w:rPr>
          <w:rFonts w:asciiTheme="majorBidi" w:hAnsiTheme="majorBidi" w:cstheme="majorBidi"/>
          <w:i/>
          <w:iCs/>
          <w:szCs w:val="24"/>
          <w:lang w:val="en-US"/>
        </w:rPr>
        <w:t>hybrid learning</w:t>
      </w:r>
      <w:r w:rsidRPr="00FE5F9B">
        <w:rPr>
          <w:rFonts w:asciiTheme="majorBidi" w:hAnsiTheme="majorBidi" w:cstheme="majorBidi"/>
          <w:szCs w:val="24"/>
          <w:lang w:val="en-US"/>
        </w:rPr>
        <w:t xml:space="preserve">dan </w:t>
      </w:r>
      <w:r w:rsidRPr="00FE5F9B">
        <w:rPr>
          <w:rFonts w:asciiTheme="majorBidi" w:hAnsiTheme="majorBidi" w:cstheme="majorBidi"/>
          <w:i/>
          <w:iCs/>
          <w:szCs w:val="24"/>
          <w:lang w:val="en-US"/>
        </w:rPr>
        <w:t>blended learning</w:t>
      </w:r>
      <w:r w:rsidRPr="00FE5F9B">
        <w:rPr>
          <w:rFonts w:asciiTheme="majorBidi" w:hAnsiTheme="majorBidi" w:cstheme="majorBidi"/>
          <w:szCs w:val="24"/>
          <w:lang w:val="en-US"/>
        </w:rPr>
        <w:t xml:space="preserve"> merupakan pembelajaran yang mengasikkan karena dapat memperkuat praktik dan pikiran serta dapat berfokus pada konteks informal dan formal sehingga sangat sesuai dilakukan di masa pandemi Covid-19 saat ini.Penelitian ini dimaksudkan untuk mengetahui efektivitas dari model </w:t>
      </w:r>
      <w:r w:rsidRPr="00FE5F9B">
        <w:rPr>
          <w:rFonts w:asciiTheme="majorBidi" w:hAnsiTheme="majorBidi" w:cstheme="majorBidi"/>
          <w:i/>
          <w:iCs/>
          <w:szCs w:val="24"/>
          <w:lang w:val="en-US"/>
        </w:rPr>
        <w:t>hybrid learning</w:t>
      </w:r>
      <w:r w:rsidRPr="00FE5F9B">
        <w:rPr>
          <w:rFonts w:asciiTheme="majorBidi" w:hAnsiTheme="majorBidi" w:cstheme="majorBidi"/>
          <w:szCs w:val="24"/>
          <w:lang w:val="en-US"/>
        </w:rPr>
        <w:t xml:space="preserve"> dan </w:t>
      </w:r>
      <w:r w:rsidRPr="00FE5F9B">
        <w:rPr>
          <w:rFonts w:asciiTheme="majorBidi" w:hAnsiTheme="majorBidi" w:cstheme="majorBidi"/>
          <w:i/>
          <w:iCs/>
          <w:szCs w:val="24"/>
          <w:lang w:val="en-US"/>
        </w:rPr>
        <w:t>blended learning</w:t>
      </w:r>
      <w:r w:rsidRPr="00FE5F9B">
        <w:rPr>
          <w:rFonts w:asciiTheme="majorBidi" w:hAnsiTheme="majorBidi" w:cstheme="majorBidi"/>
          <w:szCs w:val="24"/>
          <w:lang w:val="en-US"/>
        </w:rPr>
        <w:t xml:space="preserve"> terhadap motivasi belajar siswa sekolah dasar.</w:t>
      </w:r>
    </w:p>
    <w:p w:rsidR="00E9332C" w:rsidRPr="00FE5F9B" w:rsidRDefault="00B7018E" w:rsidP="00FE5F9B">
      <w:pPr>
        <w:widowControl w:val="0"/>
        <w:autoSpaceDE w:val="0"/>
        <w:autoSpaceDN w:val="0"/>
        <w:spacing w:before="8"/>
        <w:ind w:left="100" w:firstLine="620"/>
        <w:jc w:val="both"/>
        <w:rPr>
          <w:rFonts w:asciiTheme="majorBidi" w:hAnsiTheme="majorBidi" w:cstheme="majorBidi"/>
          <w:szCs w:val="24"/>
          <w:lang w:val="en-US"/>
        </w:rPr>
      </w:pPr>
      <w:r w:rsidRPr="00FE5F9B">
        <w:rPr>
          <w:rFonts w:asciiTheme="majorBidi" w:hAnsiTheme="majorBidi" w:cstheme="majorBidi"/>
          <w:szCs w:val="24"/>
          <w:lang w:val="en-US"/>
        </w:rPr>
        <w:lastRenderedPageBreak/>
        <w:t xml:space="preserve">Berdasarkan hasil analisis data, diperoleh bahwa model </w:t>
      </w:r>
      <w:r w:rsidRPr="00FE5F9B">
        <w:rPr>
          <w:rFonts w:asciiTheme="majorBidi" w:hAnsiTheme="majorBidi" w:cstheme="majorBidi"/>
          <w:i/>
          <w:iCs/>
          <w:szCs w:val="24"/>
          <w:lang w:val="en-US"/>
        </w:rPr>
        <w:t>hybrid learning</w:t>
      </w:r>
      <w:r w:rsidRPr="00FE5F9B">
        <w:rPr>
          <w:rFonts w:asciiTheme="majorBidi" w:hAnsiTheme="majorBidi" w:cstheme="majorBidi"/>
          <w:szCs w:val="24"/>
          <w:lang w:val="en-US"/>
        </w:rPr>
        <w:t xml:space="preserve"> dan </w:t>
      </w:r>
      <w:r w:rsidRPr="00FE5F9B">
        <w:rPr>
          <w:rFonts w:asciiTheme="majorBidi" w:hAnsiTheme="majorBidi" w:cstheme="majorBidi"/>
          <w:i/>
          <w:iCs/>
          <w:szCs w:val="24"/>
          <w:lang w:val="en-US"/>
        </w:rPr>
        <w:t>blended learning</w:t>
      </w:r>
      <w:r w:rsidRPr="00FE5F9B">
        <w:rPr>
          <w:rFonts w:asciiTheme="majorBidi" w:hAnsiTheme="majorBidi" w:cstheme="majorBidi"/>
          <w:szCs w:val="24"/>
          <w:lang w:val="en-US"/>
        </w:rPr>
        <w:t xml:space="preserve"> secara signifikan memberi pengaruh terhadap motivasi belajar siswa.</w:t>
      </w:r>
    </w:p>
    <w:p w:rsidR="00E9332C" w:rsidRDefault="00B7018E">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B7018E" w:rsidRDefault="00B7018E">
      <w:pPr>
        <w:spacing w:after="0"/>
        <w:jc w:val="both"/>
        <w:rPr>
          <w:rFonts w:ascii="Times New Roman" w:hAnsi="Times New Roman" w:cs="Times New Roman"/>
          <w:b/>
          <w:color w:val="000000" w:themeColor="text1"/>
          <w:lang w:val="en-US"/>
        </w:rPr>
      </w:pPr>
    </w:p>
    <w:p w:rsidR="00E9332C" w:rsidRPr="00B7018E" w:rsidRDefault="00B7018E" w:rsidP="00B7018E">
      <w:pPr>
        <w:spacing w:after="0"/>
        <w:ind w:firstLine="851"/>
        <w:jc w:val="both"/>
        <w:rPr>
          <w:rFonts w:asciiTheme="majorBidi" w:hAnsiTheme="majorBidi" w:cs="Times New Roman"/>
          <w:szCs w:val="24"/>
          <w:lang w:val="en-US"/>
        </w:rPr>
      </w:pPr>
      <w:r w:rsidRPr="00E66268">
        <w:rPr>
          <w:rFonts w:asciiTheme="majorBidi" w:hAnsiTheme="majorBidi" w:cs="Times New Roman"/>
          <w:szCs w:val="24"/>
          <w:lang w:val="en-US"/>
        </w:rPr>
        <w:t xml:space="preserve">Penelitian ini dilakukan </w:t>
      </w:r>
      <w:r>
        <w:rPr>
          <w:rFonts w:asciiTheme="majorBidi" w:hAnsiTheme="majorBidi" w:cs="Times New Roman"/>
          <w:szCs w:val="24"/>
          <w:lang w:val="en-US"/>
        </w:rPr>
        <w:t xml:space="preserve">dengan tujuan untuk mengetahui efektivitas </w:t>
      </w:r>
      <w:r w:rsidRPr="00E66268">
        <w:rPr>
          <w:rFonts w:asciiTheme="majorBidi" w:hAnsiTheme="majorBidi" w:cs="Times New Roman"/>
          <w:szCs w:val="24"/>
          <w:lang w:val="en-US"/>
        </w:rPr>
        <w:t xml:space="preserve">model </w:t>
      </w:r>
      <w:r w:rsidRPr="00E66268">
        <w:rPr>
          <w:rFonts w:asciiTheme="majorBidi" w:hAnsiTheme="majorBidi" w:cs="Times New Roman"/>
          <w:i/>
          <w:iCs/>
          <w:szCs w:val="24"/>
          <w:lang w:val="en-US"/>
        </w:rPr>
        <w:t>hybrid learning</w:t>
      </w:r>
      <w:r w:rsidRPr="00E66268">
        <w:rPr>
          <w:rFonts w:asciiTheme="majorBidi" w:hAnsiTheme="majorBidi" w:cs="Times New Roman"/>
          <w:szCs w:val="24"/>
          <w:lang w:val="en-US"/>
        </w:rPr>
        <w:t xml:space="preserve"> dan </w:t>
      </w:r>
      <w:r w:rsidRPr="00E66268">
        <w:rPr>
          <w:rFonts w:asciiTheme="majorBidi" w:hAnsiTheme="majorBidi" w:cs="Times New Roman"/>
          <w:i/>
          <w:iCs/>
          <w:szCs w:val="24"/>
          <w:lang w:val="en-US"/>
        </w:rPr>
        <w:t>blended learning</w:t>
      </w:r>
      <w:r w:rsidRPr="00E66268">
        <w:rPr>
          <w:rFonts w:asciiTheme="majorBidi" w:hAnsiTheme="majorBidi" w:cs="Times New Roman"/>
          <w:szCs w:val="24"/>
          <w:lang w:val="en-US"/>
        </w:rPr>
        <w:t xml:space="preserve"> terhadap motivasi belajar siswa sekolah dasar. Setelah dilakukan perhitungan menggunakananalisis data secara kuantitatif maka dapat disimpulkan bahwa terdapat perbedaan rata-rata untuk variabel efektivitas </w:t>
      </w:r>
      <w:r w:rsidRPr="00E66268">
        <w:rPr>
          <w:rFonts w:asciiTheme="majorBidi" w:hAnsiTheme="majorBidi" w:cs="Times New Roman"/>
          <w:i/>
          <w:iCs/>
          <w:szCs w:val="24"/>
          <w:lang w:val="en-US"/>
        </w:rPr>
        <w:t>hybrid learning</w:t>
      </w:r>
      <w:r w:rsidRPr="00E66268">
        <w:rPr>
          <w:rFonts w:asciiTheme="majorBidi" w:hAnsiTheme="majorBidi" w:cs="Times New Roman"/>
          <w:szCs w:val="24"/>
          <w:lang w:val="en-US"/>
        </w:rPr>
        <w:t xml:space="preserve"> dengan 72</w:t>
      </w:r>
      <w:r>
        <w:rPr>
          <w:rFonts w:asciiTheme="majorBidi" w:hAnsiTheme="majorBidi" w:cs="Times New Roman"/>
          <w:szCs w:val="24"/>
          <w:lang w:val="en-US"/>
        </w:rPr>
        <w:t xml:space="preserve">% &lt; dibanding dengan rata-rata </w:t>
      </w:r>
      <w:r w:rsidRPr="00E66268">
        <w:rPr>
          <w:rFonts w:asciiTheme="majorBidi" w:hAnsiTheme="majorBidi" w:cs="Times New Roman"/>
          <w:szCs w:val="24"/>
          <w:lang w:val="en-US"/>
        </w:rPr>
        <w:t>efektivitas</w:t>
      </w:r>
      <w:r w:rsidRPr="00E66268">
        <w:rPr>
          <w:rFonts w:asciiTheme="majorBidi" w:hAnsiTheme="majorBidi" w:cs="Times New Roman"/>
          <w:i/>
          <w:iCs/>
          <w:szCs w:val="24"/>
          <w:lang w:val="en-US"/>
        </w:rPr>
        <w:t>blended learning</w:t>
      </w:r>
      <w:r w:rsidRPr="00E66268">
        <w:rPr>
          <w:rFonts w:asciiTheme="majorBidi" w:hAnsiTheme="majorBidi" w:cs="Times New Roman"/>
          <w:szCs w:val="24"/>
          <w:lang w:val="en-US"/>
        </w:rPr>
        <w:t xml:space="preserve">  yaitu 83%. Hasil pengujian hipotesis sudah menunjukkan bahwa terdapat pengaruh secara positif antara efektivitas </w:t>
      </w:r>
      <w:r w:rsidRPr="00E66268">
        <w:rPr>
          <w:rFonts w:asciiTheme="majorBidi" w:hAnsiTheme="majorBidi" w:cs="Times New Roman"/>
          <w:i/>
          <w:iCs/>
          <w:szCs w:val="24"/>
          <w:lang w:val="en-US"/>
        </w:rPr>
        <w:t xml:space="preserve">hybrid learning </w:t>
      </w:r>
      <w:r w:rsidRPr="00E66268">
        <w:rPr>
          <w:rFonts w:asciiTheme="majorBidi" w:hAnsiTheme="majorBidi" w:cs="Times New Roman"/>
          <w:szCs w:val="24"/>
          <w:lang w:val="en-US"/>
        </w:rPr>
        <w:t>dan efektivitas</w:t>
      </w:r>
      <w:r w:rsidRPr="00E66268">
        <w:rPr>
          <w:rFonts w:asciiTheme="majorBidi" w:hAnsiTheme="majorBidi" w:cs="Times New Roman"/>
          <w:i/>
          <w:iCs/>
          <w:szCs w:val="24"/>
          <w:lang w:val="en-US"/>
        </w:rPr>
        <w:t>blended learning</w:t>
      </w:r>
      <w:r w:rsidRPr="00E66268">
        <w:rPr>
          <w:rFonts w:asciiTheme="majorBidi" w:hAnsiTheme="majorBidi" w:cs="Times New Roman"/>
          <w:szCs w:val="24"/>
          <w:lang w:val="en-US"/>
        </w:rPr>
        <w:t xml:space="preserve">terhadap motivasi belajar siswa di MI Al-Karim Surabaya. Oleh sebab itu, maka untuk variabel efektivitas </w:t>
      </w:r>
      <w:r w:rsidRPr="00E66268">
        <w:rPr>
          <w:rFonts w:asciiTheme="majorBidi" w:hAnsiTheme="majorBidi" w:cs="Times New Roman"/>
          <w:i/>
          <w:iCs/>
          <w:szCs w:val="24"/>
          <w:lang w:val="en-US"/>
        </w:rPr>
        <w:t>hybrid learning</w:t>
      </w:r>
      <w:r w:rsidRPr="00E66268">
        <w:rPr>
          <w:rFonts w:asciiTheme="majorBidi" w:hAnsiTheme="majorBidi" w:cs="Times New Roman"/>
          <w:szCs w:val="24"/>
          <w:lang w:val="en-US"/>
        </w:rPr>
        <w:t xml:space="preserve"> sudah sepatutnya harus terus diperhatikan lebih serius supaya motivasi belajar siswa bisa semakin meningkat.</w:t>
      </w:r>
    </w:p>
    <w:p w:rsidR="00E9332C" w:rsidRDefault="00E9332C">
      <w:pPr>
        <w:spacing w:after="0"/>
        <w:jc w:val="both"/>
        <w:rPr>
          <w:rFonts w:ascii="Times New Roman" w:hAnsi="Times New Roman" w:cs="Times New Roman"/>
          <w:b/>
          <w:color w:val="000000" w:themeColor="text1"/>
          <w:lang w:val="en-US"/>
        </w:rPr>
      </w:pPr>
    </w:p>
    <w:p w:rsidR="00E9332C" w:rsidRDefault="00B7018E">
      <w:pPr>
        <w:spacing w:after="0"/>
        <w:jc w:val="both"/>
        <w:rPr>
          <w:rFonts w:ascii="Times New Roman" w:hAnsi="Times New Roman" w:cs="Times New Roman"/>
          <w:b/>
          <w:lang w:val="en-US"/>
        </w:rPr>
      </w:pPr>
      <w:r>
        <w:rPr>
          <w:rFonts w:ascii="Times New Roman" w:hAnsi="Times New Roman" w:cs="Times New Roman"/>
          <w:b/>
          <w:lang w:val="en-US"/>
        </w:rPr>
        <w:t>DAFTAR PUSTAKA</w:t>
      </w:r>
    </w:p>
    <w:p w:rsidR="00B7018E" w:rsidRDefault="00B7018E">
      <w:pPr>
        <w:spacing w:after="0"/>
        <w:jc w:val="both"/>
        <w:rPr>
          <w:rFonts w:ascii="Times New Roman" w:hAnsi="Times New Roman" w:cs="Times New Roman"/>
          <w:b/>
          <w:lang w:val="en-US"/>
        </w:rPr>
      </w:pP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Abroto, A., M. Maemonah, and N. P. Ayu. 2021. “Pengaruh Metode Blended Learning Dalam Meningkatkan Motivasi Dan Hasil Belajar Siswa Sekolah Dasar.” </w:t>
      </w:r>
      <w:r w:rsidRPr="00B7018E">
        <w:rPr>
          <w:rFonts w:asciiTheme="majorBidi" w:hAnsiTheme="majorBidi" w:cstheme="majorBidi"/>
          <w:i/>
          <w:iCs/>
          <w:noProof/>
        </w:rPr>
        <w:t>Edukatif: Jurnal Ilmu …</w:t>
      </w:r>
      <w:r w:rsidRPr="00B7018E">
        <w:rPr>
          <w:rFonts w:asciiTheme="majorBidi" w:hAnsiTheme="majorBidi" w:cstheme="majorBidi"/>
          <w:noProof/>
        </w:rPr>
        <w:t xml:space="preserve"> 3(5):1993–2000.</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Ajar, alin kurtisa, Hardi Prasetiawan, and Sri Sudaryanti. 2021. “Upaya Meningkatkan Motivasi Belajar Daring Dengan Bimbingan Kelompok Pada Siswa.” </w:t>
      </w:r>
      <w:r w:rsidRPr="00B7018E">
        <w:rPr>
          <w:rFonts w:asciiTheme="majorBidi" w:hAnsiTheme="majorBidi" w:cstheme="majorBidi"/>
          <w:i/>
          <w:iCs/>
          <w:noProof/>
        </w:rPr>
        <w:t>Prosiding Pendidikan Profesi Guru</w:t>
      </w:r>
      <w:r w:rsidRPr="00B7018E">
        <w:rPr>
          <w:rFonts w:asciiTheme="majorBidi" w:hAnsiTheme="majorBidi" w:cstheme="majorBidi"/>
          <w:noProof/>
        </w:rPr>
        <w:t xml:space="preserve"> 5(1):290–99.</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Arum, Dyah Nirmala J., and Anie. 2012. S</w:t>
      </w:r>
      <w:r w:rsidRPr="00B7018E">
        <w:rPr>
          <w:rFonts w:asciiTheme="majorBidi" w:hAnsiTheme="majorBidi" w:cstheme="majorBidi"/>
          <w:i/>
          <w:iCs/>
          <w:noProof/>
        </w:rPr>
        <w:t>tatistik Deskriptif &amp; Regresi Linier Berganda Dengan SPSS</w:t>
      </w:r>
      <w:r w:rsidRPr="00B7018E">
        <w:rPr>
          <w:rFonts w:asciiTheme="majorBidi" w:hAnsiTheme="majorBidi" w:cstheme="majorBidi"/>
          <w:noProof/>
        </w:rPr>
        <w:t xml:space="preserve">. Bandung: PT. Refika Aditama. </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Dewi, Wahyu Aji Fatma. 2020. “Dampak COVID-19 Terhadap Implementasi Pembelajaran Daring Di Sekolah Dasar.” </w:t>
      </w:r>
      <w:r w:rsidRPr="00B7018E">
        <w:rPr>
          <w:rFonts w:asciiTheme="majorBidi" w:hAnsiTheme="majorBidi" w:cstheme="majorBidi"/>
          <w:i/>
          <w:iCs/>
          <w:noProof/>
        </w:rPr>
        <w:t>Edukatif : Jurnal Ilmu Pendidikan</w:t>
      </w:r>
      <w:r w:rsidRPr="00B7018E">
        <w:rPr>
          <w:rFonts w:asciiTheme="majorBidi" w:hAnsiTheme="majorBidi" w:cstheme="majorBidi"/>
          <w:noProof/>
        </w:rPr>
        <w:t xml:space="preserve"> 2(1):55–61. doi: 10.31004/edukatif.v2i1.89.</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Eliana. 2021. “Strategi Guru PAI Dalam Meningkatkan Motivasi Belajar Siswa SMPN 1 Wih Pesam, Bener Meriah.” </w:t>
      </w:r>
      <w:r w:rsidRPr="00B7018E">
        <w:rPr>
          <w:rFonts w:asciiTheme="majorBidi" w:hAnsiTheme="majorBidi" w:cstheme="majorBidi"/>
          <w:i/>
          <w:iCs/>
          <w:noProof/>
        </w:rPr>
        <w:t>Tadabbur: Jurnal Peradaban Islam</w:t>
      </w:r>
      <w:r w:rsidRPr="00B7018E">
        <w:rPr>
          <w:rFonts w:asciiTheme="majorBidi" w:hAnsiTheme="majorBidi" w:cstheme="majorBidi"/>
          <w:noProof/>
        </w:rPr>
        <w:t xml:space="preserve"> 3(1):125–46. doi: 10.22373/tadabbur.v3i1.145.</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Fatkhurrozi, Achmad, Inqidloatul Amaniyah, Ika Rahmawati, and Siti Lailiyah. 2021. “Efektivitas Pembelajaran Daring Menggunakan Goole Meet Dan Whatsap Group Untuk Meningkatkan Hasil Belajar Matematika Selama Pandemi Covid-19.” </w:t>
      </w:r>
      <w:r w:rsidRPr="00B7018E">
        <w:rPr>
          <w:rFonts w:asciiTheme="majorBidi" w:hAnsiTheme="majorBidi" w:cstheme="majorBidi"/>
          <w:i/>
          <w:iCs/>
          <w:noProof/>
        </w:rPr>
        <w:t>Modeling: Jurnal Program Studi PGMI</w:t>
      </w:r>
      <w:r w:rsidRPr="00B7018E">
        <w:rPr>
          <w:rFonts w:asciiTheme="majorBidi" w:hAnsiTheme="majorBidi" w:cstheme="majorBidi"/>
          <w:noProof/>
        </w:rPr>
        <w:t xml:space="preserve"> 8(1):28–42.</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Fitriani, Wita. 2020. </w:t>
      </w:r>
      <w:r w:rsidRPr="00B7018E">
        <w:rPr>
          <w:rFonts w:asciiTheme="majorBidi" w:hAnsiTheme="majorBidi" w:cstheme="majorBidi"/>
          <w:i/>
          <w:iCs/>
          <w:noProof/>
        </w:rPr>
        <w:t>Artikel Pengenalan Sistem Informasi</w:t>
      </w:r>
      <w:r w:rsidRPr="00B7018E">
        <w:rPr>
          <w:rFonts w:asciiTheme="majorBidi" w:hAnsiTheme="majorBidi" w:cstheme="majorBidi"/>
          <w:noProof/>
        </w:rPr>
        <w:t>.Bandung: CV Alfabeta.</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Gujarati. 2004. </w:t>
      </w:r>
      <w:r w:rsidRPr="00B7018E">
        <w:rPr>
          <w:rFonts w:asciiTheme="majorBidi" w:hAnsiTheme="majorBidi" w:cstheme="majorBidi"/>
          <w:i/>
          <w:iCs/>
          <w:noProof/>
        </w:rPr>
        <w:t>BasicEconometrics, Fourth Edition</w:t>
      </w:r>
      <w:r w:rsidRPr="00B7018E">
        <w:rPr>
          <w:rFonts w:asciiTheme="majorBidi" w:hAnsiTheme="majorBidi" w:cstheme="majorBidi"/>
          <w:noProof/>
        </w:rPr>
        <w:t>. Singapore: McGraw-Hill Inc.</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Ismanto, Hadi, Silviana. 2021. </w:t>
      </w:r>
      <w:r w:rsidRPr="00B7018E">
        <w:rPr>
          <w:rFonts w:asciiTheme="majorBidi" w:hAnsiTheme="majorBidi" w:cstheme="majorBidi"/>
          <w:i/>
          <w:iCs/>
          <w:noProof/>
        </w:rPr>
        <w:t>Aplikasi SPSS Dan Eviews Dalam Analisis Data Penelitian</w:t>
      </w:r>
      <w:r w:rsidRPr="00B7018E">
        <w:rPr>
          <w:rFonts w:asciiTheme="majorBidi" w:hAnsiTheme="majorBidi" w:cstheme="majorBidi"/>
          <w:noProof/>
        </w:rPr>
        <w:t>. Yogyakarta: Deepublish.</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Hidayatullah, Fajar, and Khoirul Anwar. 2020. “Hybrid Learning Dalam Pembelajaran Pendidikan Jasmani Sekolah Dasar Dan Menengah Maupun Pendidikan Olahraga Perguruan Tinggi.” </w:t>
      </w:r>
      <w:r w:rsidRPr="00B7018E">
        <w:rPr>
          <w:rFonts w:asciiTheme="majorBidi" w:hAnsiTheme="majorBidi" w:cstheme="majorBidi"/>
          <w:i/>
          <w:iCs/>
          <w:noProof/>
        </w:rPr>
        <w:t>Prosiding SENOPATI (Seminar Olahraga Pendidikan Dalam Teknologi Dan Inovasi)</w:t>
      </w:r>
      <w:r w:rsidRPr="00B7018E">
        <w:rPr>
          <w:rFonts w:asciiTheme="majorBidi" w:hAnsiTheme="majorBidi" w:cstheme="majorBidi"/>
          <w:noProof/>
        </w:rPr>
        <w:t xml:space="preserve"> 1(1):1–7.</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Ghozali, Imam. 2006. </w:t>
      </w:r>
      <w:r w:rsidRPr="00B7018E">
        <w:rPr>
          <w:rFonts w:asciiTheme="majorBidi" w:hAnsiTheme="majorBidi" w:cstheme="majorBidi"/>
          <w:i/>
          <w:iCs/>
          <w:noProof/>
        </w:rPr>
        <w:t>Aplikasi Analisis Multivariate Dengan Program SPSS (Edisi Ke-4)</w:t>
      </w:r>
      <w:r w:rsidRPr="00B7018E">
        <w:rPr>
          <w:rFonts w:asciiTheme="majorBidi" w:hAnsiTheme="majorBidi" w:cstheme="majorBidi"/>
          <w:noProof/>
        </w:rPr>
        <w:t>. Semarang: Badan Penerbit Universitas Diponegoro.</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Kartini, Iis Islami, Euis Eti Rohaeti, and Siti Fatimah. 2020. “Gambaran Motivasi Belajar Peserta Didik Saat Pandemi Covid 19.” </w:t>
      </w:r>
      <w:r w:rsidRPr="00B7018E">
        <w:rPr>
          <w:rFonts w:asciiTheme="majorBidi" w:hAnsiTheme="majorBidi" w:cstheme="majorBidi"/>
          <w:i/>
          <w:iCs/>
          <w:noProof/>
        </w:rPr>
        <w:t>Fokus</w:t>
      </w:r>
      <w:r w:rsidRPr="00B7018E">
        <w:rPr>
          <w:rFonts w:asciiTheme="majorBidi" w:hAnsiTheme="majorBidi" w:cstheme="majorBidi"/>
          <w:noProof/>
        </w:rPr>
        <w:t xml:space="preserve"> 3(4):140–50.</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Makhin, M. 2021. "Model Pembelajaran Pada Masa Pandemi Di Sd Negeri Bungurasih Waru Sidoarjo.” Mudir</w:t>
      </w:r>
      <w:r w:rsidRPr="00B7018E">
        <w:rPr>
          <w:rFonts w:asciiTheme="majorBidi" w:hAnsiTheme="majorBidi" w:cstheme="majorBidi"/>
          <w:i/>
          <w:iCs/>
          <w:noProof/>
        </w:rPr>
        <w:t> : Jurnal Manajemen Pendidikan</w:t>
      </w:r>
      <w:r w:rsidRPr="00B7018E">
        <w:rPr>
          <w:rFonts w:asciiTheme="majorBidi" w:hAnsiTheme="majorBidi" w:cstheme="majorBidi"/>
          <w:noProof/>
        </w:rPr>
        <w:t xml:space="preserve"> 3(2).</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lastRenderedPageBreak/>
        <w:t xml:space="preserve">Mudanta, Kadek Arya, I. Gede Astawan, and I. Nyoman Laba Jayanta. 2020. “Instrumen Penilaian Motivasi Belajar Dan Hasil Belajar IPA Siswa Kelas V Sekolah Dasar.” </w:t>
      </w:r>
      <w:r w:rsidRPr="00B7018E">
        <w:rPr>
          <w:rFonts w:asciiTheme="majorBidi" w:hAnsiTheme="majorBidi" w:cstheme="majorBidi"/>
          <w:i/>
          <w:iCs/>
          <w:noProof/>
        </w:rPr>
        <w:t>Mimbar Ilmu</w:t>
      </w:r>
      <w:r w:rsidRPr="00B7018E">
        <w:rPr>
          <w:rFonts w:asciiTheme="majorBidi" w:hAnsiTheme="majorBidi" w:cstheme="majorBidi"/>
          <w:noProof/>
        </w:rPr>
        <w:t xml:space="preserve"> 25(2):101. doi: 10.23887/mi.v25i2.26611.</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Novita, Lina, Elly Sukmanasa, and Mahesa Yudistira Pratama. 2019. “Penggunaan Media Pembelajaran Video Terhadap Hasil Belajar Siswa SD.” </w:t>
      </w:r>
      <w:r w:rsidRPr="00B7018E">
        <w:rPr>
          <w:rFonts w:asciiTheme="majorBidi" w:hAnsiTheme="majorBidi" w:cstheme="majorBidi"/>
          <w:i/>
          <w:iCs/>
          <w:noProof/>
        </w:rPr>
        <w:t>Indonesian Journal of Primary Education Penggunaan</w:t>
      </w:r>
      <w:r w:rsidRPr="00B7018E">
        <w:rPr>
          <w:rFonts w:asciiTheme="majorBidi" w:hAnsiTheme="majorBidi" w:cstheme="majorBidi"/>
          <w:noProof/>
        </w:rPr>
        <w:t xml:space="preserve"> 3(2):64.</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Nurfallah, Mitha, and Trisna Roy Pradipta. 2021. “Motivasi Belajar Matematika Siswa Sekolah Menengah Selama Pembelajaran Daring Di Masa Pandemi COVID-19.” </w:t>
      </w:r>
      <w:r w:rsidRPr="00B7018E">
        <w:rPr>
          <w:rFonts w:asciiTheme="majorBidi" w:hAnsiTheme="majorBidi" w:cstheme="majorBidi"/>
          <w:i/>
          <w:iCs/>
          <w:noProof/>
        </w:rPr>
        <w:t>Jurnal Cendekia : Jurnal Pendidikan Matematika</w:t>
      </w:r>
      <w:r w:rsidRPr="00B7018E">
        <w:rPr>
          <w:rFonts w:asciiTheme="majorBidi" w:hAnsiTheme="majorBidi" w:cstheme="majorBidi"/>
          <w:noProof/>
        </w:rPr>
        <w:t xml:space="preserve"> 5(3):2425–37. doi: 10.31004/cendekia.v5i3.752.</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Hamalik, Oemar. 2013. </w:t>
      </w:r>
      <w:r w:rsidRPr="00B7018E">
        <w:rPr>
          <w:rFonts w:asciiTheme="majorBidi" w:hAnsiTheme="majorBidi" w:cstheme="majorBidi"/>
          <w:i/>
          <w:iCs/>
          <w:noProof/>
        </w:rPr>
        <w:t>Kurikulum Dan Pembelajaran</w:t>
      </w:r>
      <w:r w:rsidRPr="00B7018E">
        <w:rPr>
          <w:rFonts w:asciiTheme="majorBidi" w:hAnsiTheme="majorBidi" w:cstheme="majorBidi"/>
          <w:noProof/>
        </w:rPr>
        <w:t>. Jakarta: PT. Bumi Aksara.</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Permatasari, Norhayati Endah, Henny Dewi Koeswati, and Sri Giarti. 2017. “Peningkatan Kedisiplinan Dan Prestasi Belajar Siswa Melalui Strategi Berbagi Pengetahuan Secara Aktif Berbantuan Macromedia Flash.” </w:t>
      </w:r>
      <w:r w:rsidRPr="00B7018E">
        <w:rPr>
          <w:rFonts w:asciiTheme="majorBidi" w:hAnsiTheme="majorBidi" w:cstheme="majorBidi"/>
          <w:i/>
          <w:iCs/>
          <w:noProof/>
        </w:rPr>
        <w:t>Jurnal Madrasah Ibtidaiyah</w:t>
      </w:r>
      <w:r w:rsidRPr="00B7018E">
        <w:rPr>
          <w:rFonts w:asciiTheme="majorBidi" w:hAnsiTheme="majorBidi" w:cstheme="majorBidi"/>
          <w:noProof/>
        </w:rPr>
        <w:t xml:space="preserve"> 4(2):148–61.</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Fathurrohman, Pupuh dan M. Sobry. 2011. </w:t>
      </w:r>
      <w:r w:rsidRPr="00B7018E">
        <w:rPr>
          <w:rFonts w:asciiTheme="majorBidi" w:hAnsiTheme="majorBidi" w:cstheme="majorBidi"/>
          <w:i/>
          <w:iCs/>
          <w:noProof/>
        </w:rPr>
        <w:t>Strategi Belajar Mengajar Melalui Penanaman Konsep Umum Dan Konsep Islami</w:t>
      </w:r>
      <w:r w:rsidRPr="00B7018E">
        <w:rPr>
          <w:rFonts w:asciiTheme="majorBidi" w:hAnsiTheme="majorBidi" w:cstheme="majorBidi"/>
          <w:noProof/>
        </w:rPr>
        <w:t>. Bandung: PT. Refika Aditama.</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Sugiyono, P. Dr. 2019. “Metode Penelitian Pendidikan: Pendekatan Kuantitatif, Kualitatif, R&amp;D (Cetakan Ke 26).” </w:t>
      </w:r>
      <w:r w:rsidRPr="00B7018E">
        <w:rPr>
          <w:rFonts w:asciiTheme="majorBidi" w:hAnsiTheme="majorBidi" w:cstheme="majorBidi"/>
          <w:i/>
          <w:iCs/>
          <w:noProof/>
        </w:rPr>
        <w:t>Bandung: CV Alfabeta</w:t>
      </w:r>
      <w:r w:rsidRPr="00B7018E">
        <w:rPr>
          <w:rFonts w:asciiTheme="majorBidi" w:hAnsiTheme="majorBidi" w:cstheme="majorBidi"/>
          <w:noProof/>
        </w:rPr>
        <w:t xml:space="preserve"> 1–334.</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Suharsaputra, Uhar. 2012. </w:t>
      </w:r>
      <w:r w:rsidRPr="00B7018E">
        <w:rPr>
          <w:rFonts w:asciiTheme="majorBidi" w:hAnsiTheme="majorBidi" w:cstheme="majorBidi"/>
          <w:i/>
          <w:iCs/>
          <w:noProof/>
        </w:rPr>
        <w:t>Metode Penelitian Kuantitatif, Kualitatif, Dan Tindakan</w:t>
      </w:r>
      <w:r w:rsidRPr="00B7018E">
        <w:rPr>
          <w:rFonts w:asciiTheme="majorBidi" w:hAnsiTheme="majorBidi" w:cstheme="majorBidi"/>
          <w:noProof/>
        </w:rPr>
        <w:t>.</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Dharma, Surya. 2008. “Pendekatan, Jenis, Dan Metode Penelitian Pendidikan.”</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Suwarsono, St. 2016. “Pengantar Penelitian Kualitatif.” </w:t>
      </w:r>
      <w:r w:rsidRPr="00B7018E">
        <w:rPr>
          <w:rFonts w:asciiTheme="majorBidi" w:hAnsiTheme="majorBidi" w:cstheme="majorBidi"/>
          <w:i/>
          <w:iCs/>
          <w:noProof/>
        </w:rPr>
        <w:t>Hari Studi Dosen Program Studi Pendidikan Matematika</w:t>
      </w:r>
      <w:r w:rsidRPr="00B7018E">
        <w:rPr>
          <w:rFonts w:asciiTheme="majorBidi" w:hAnsiTheme="majorBidi" w:cstheme="majorBidi"/>
          <w:noProof/>
        </w:rPr>
        <w:t xml:space="preserve"> 1.Bandung: PT. Refika Aditama.</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Swastika, A., and G. Lukita. 2020. “Motivasi Belajar Dalam Pembelajaran Daring Berbasis Learning Management System (LMS) Schoology Pada Mata Kuliah Probabilitas.” </w:t>
      </w:r>
      <w:r w:rsidRPr="00B7018E">
        <w:rPr>
          <w:rFonts w:asciiTheme="majorBidi" w:hAnsiTheme="majorBidi" w:cstheme="majorBidi"/>
          <w:i/>
          <w:iCs/>
          <w:noProof/>
        </w:rPr>
        <w:t>Indonesian Journal of Instructional …</w:t>
      </w:r>
      <w:r w:rsidRPr="00B7018E">
        <w:rPr>
          <w:rFonts w:asciiTheme="majorBidi" w:hAnsiTheme="majorBidi" w:cstheme="majorBidi"/>
          <w:noProof/>
        </w:rPr>
        <w:t xml:space="preserve"> 1:9–13.</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Teni, and Agus Yudiyanto. 2021. “Pengaruh Motivasi Belajar Terhadap Hasil Belajar Siswa Kelas VII SMP Negeri 2 Kedokan Bunder Kabupaten Indramayu.” </w:t>
      </w:r>
      <w:r w:rsidRPr="00B7018E">
        <w:rPr>
          <w:rFonts w:asciiTheme="majorBidi" w:hAnsiTheme="majorBidi" w:cstheme="majorBidi"/>
          <w:i/>
          <w:iCs/>
          <w:noProof/>
        </w:rPr>
        <w:t>Jurnal Pendidikan Indonesia</w:t>
      </w:r>
      <w:r w:rsidRPr="00B7018E">
        <w:rPr>
          <w:rFonts w:asciiTheme="majorBidi" w:hAnsiTheme="majorBidi" w:cstheme="majorBidi"/>
          <w:noProof/>
        </w:rPr>
        <w:t xml:space="preserve"> 2(1):105–17. doi: 10.36418/japendi.v2i1.73.</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Toto, and Nanang. 2012. </w:t>
      </w:r>
      <w:r w:rsidRPr="00B7018E">
        <w:rPr>
          <w:rFonts w:asciiTheme="majorBidi" w:hAnsiTheme="majorBidi" w:cstheme="majorBidi"/>
          <w:i/>
          <w:iCs/>
          <w:noProof/>
        </w:rPr>
        <w:t>Metode Penelitian Kuantitatif</w:t>
      </w:r>
      <w:r w:rsidRPr="00B7018E">
        <w:rPr>
          <w:rFonts w:asciiTheme="majorBidi" w:hAnsiTheme="majorBidi" w:cstheme="majorBidi"/>
          <w:noProof/>
        </w:rPr>
        <w:t>.</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Triyono, Mochamad Guruh. 2021. “Analisis Efektivitas Penggunaan Model Pembelajaran Hybrid Learning Di Smk Negeri 2 Surabaya.” </w:t>
      </w:r>
      <w:r w:rsidRPr="00B7018E">
        <w:rPr>
          <w:rFonts w:asciiTheme="majorBidi" w:hAnsiTheme="majorBidi" w:cstheme="majorBidi"/>
          <w:i/>
          <w:iCs/>
          <w:noProof/>
        </w:rPr>
        <w:t>Jurnal IT-EDU.</w:t>
      </w:r>
      <w:r w:rsidRPr="00B7018E">
        <w:rPr>
          <w:rFonts w:asciiTheme="majorBidi" w:hAnsiTheme="majorBidi" w:cstheme="majorBidi"/>
          <w:noProof/>
        </w:rPr>
        <w:t xml:space="preserve"> 5(2):647.</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Verawati, and Desprayoga. 2019. “Solusi Pembelajaran 4.0: Hybrid Learning.” </w:t>
      </w:r>
      <w:r w:rsidRPr="00B7018E">
        <w:rPr>
          <w:rFonts w:asciiTheme="majorBidi" w:hAnsiTheme="majorBidi" w:cstheme="majorBidi"/>
          <w:i/>
          <w:iCs/>
          <w:noProof/>
        </w:rPr>
        <w:t>Seminar Nasional Pendidikan Program Pascasarjana Universitas PGRI Palembang</w:t>
      </w:r>
      <w:r w:rsidRPr="00B7018E">
        <w:rPr>
          <w:rFonts w:asciiTheme="majorBidi" w:hAnsiTheme="majorBidi" w:cstheme="majorBidi"/>
          <w:noProof/>
        </w:rPr>
        <w:t xml:space="preserve"> 2:999–</w:t>
      </w:r>
      <w:r w:rsidRPr="00B7018E">
        <w:rPr>
          <w:rFonts w:asciiTheme="majorBidi" w:hAnsiTheme="majorBidi" w:cstheme="majorBidi"/>
          <w:b/>
          <w:bCs/>
        </w:rPr>
        <w:fldChar w:fldCharType="begin" w:fldLock="1"/>
      </w:r>
      <w:r w:rsidRPr="00B7018E">
        <w:rPr>
          <w:rFonts w:asciiTheme="majorBidi" w:hAnsiTheme="majorBidi" w:cstheme="majorBidi"/>
          <w:b/>
          <w:bCs/>
        </w:rPr>
        <w:instrText xml:space="preserve">ADDIN Mendeley Bibliography CSL_BIBLIOGRAPHY </w:instrText>
      </w:r>
      <w:r w:rsidRPr="00B7018E">
        <w:rPr>
          <w:rFonts w:asciiTheme="majorBidi" w:hAnsiTheme="majorBidi" w:cstheme="majorBidi"/>
          <w:b/>
          <w:bCs/>
        </w:rPr>
        <w:fldChar w:fldCharType="separate"/>
      </w:r>
      <w:r w:rsidRPr="00B7018E">
        <w:rPr>
          <w:rFonts w:asciiTheme="majorBidi" w:hAnsiTheme="majorBidi" w:cstheme="majorBidi"/>
          <w:noProof/>
        </w:rPr>
        <w:t xml:space="preserve">Abroto, A., M. Maemonah, and N. P. Ayu. 2021. “Pengaruh Metode Blended Learning Dalam Meningkatkan Motivasi Dan Hasil Belajar Siswa Sekolah Dasar.” </w:t>
      </w:r>
      <w:r w:rsidRPr="00B7018E">
        <w:rPr>
          <w:rFonts w:asciiTheme="majorBidi" w:hAnsiTheme="majorBidi" w:cstheme="majorBidi"/>
          <w:i/>
          <w:iCs/>
          <w:noProof/>
        </w:rPr>
        <w:t>Edukatif: Jurnal Ilmu …</w:t>
      </w:r>
      <w:r w:rsidRPr="00B7018E">
        <w:rPr>
          <w:rFonts w:asciiTheme="majorBidi" w:hAnsiTheme="majorBidi" w:cstheme="majorBidi"/>
          <w:noProof/>
        </w:rPr>
        <w:t xml:space="preserve"> 3(5):1993–2000.</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Ajar, alin kurtisa, Hardi Prasetiawan, and Sri Sudaryanti. 2021. “Upaya Meningkatkan Motivasi Belajar Daring Dengan Bimbingan Kelompok Pada Siswa.” </w:t>
      </w:r>
      <w:r w:rsidRPr="00B7018E">
        <w:rPr>
          <w:rFonts w:asciiTheme="majorBidi" w:hAnsiTheme="majorBidi" w:cstheme="majorBidi"/>
          <w:i/>
          <w:iCs/>
          <w:noProof/>
        </w:rPr>
        <w:t>Prosiding Pendidikan Profesi Guru</w:t>
      </w:r>
      <w:r w:rsidRPr="00B7018E">
        <w:rPr>
          <w:rFonts w:asciiTheme="majorBidi" w:hAnsiTheme="majorBidi" w:cstheme="majorBidi"/>
          <w:noProof/>
        </w:rPr>
        <w:t xml:space="preserve"> 5(1):290–99.</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Arum, Dyah Nirmala J., and Anie. 2012. S</w:t>
      </w:r>
      <w:r w:rsidRPr="00B7018E">
        <w:rPr>
          <w:rFonts w:asciiTheme="majorBidi" w:hAnsiTheme="majorBidi" w:cstheme="majorBidi"/>
          <w:i/>
          <w:iCs/>
          <w:noProof/>
        </w:rPr>
        <w:t>tatistik Deskriptif &amp; Regresi Linier Berganda Dengan SPSS</w:t>
      </w:r>
      <w:r w:rsidRPr="00B7018E">
        <w:rPr>
          <w:rFonts w:asciiTheme="majorBidi" w:hAnsiTheme="majorBidi" w:cstheme="majorBidi"/>
          <w:noProof/>
        </w:rPr>
        <w:t xml:space="preserve">. Bandung: PT. Refika Aditama. </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Dewi, Wahyu Aji Fatma. 2020. “Dampak COVID-19 Terhadap Implementasi Pembelajaran Daring Di Sekolah Dasar.” </w:t>
      </w:r>
      <w:r w:rsidRPr="00B7018E">
        <w:rPr>
          <w:rFonts w:asciiTheme="majorBidi" w:hAnsiTheme="majorBidi" w:cstheme="majorBidi"/>
          <w:i/>
          <w:iCs/>
          <w:noProof/>
        </w:rPr>
        <w:t>Edukatif : Jurnal Ilmu Pendidikan</w:t>
      </w:r>
      <w:r w:rsidRPr="00B7018E">
        <w:rPr>
          <w:rFonts w:asciiTheme="majorBidi" w:hAnsiTheme="majorBidi" w:cstheme="majorBidi"/>
          <w:noProof/>
        </w:rPr>
        <w:t xml:space="preserve"> 2(1):55–61. doi: 10.31004/edukatif.v2i1.89.</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lastRenderedPageBreak/>
        <w:t xml:space="preserve">Eliana. 2021. “Strategi Guru PAI Dalam Meningkatkan Motivasi Belajar Siswa SMPN 1 Wih Pesam, Bener Meriah.” </w:t>
      </w:r>
      <w:r w:rsidRPr="00B7018E">
        <w:rPr>
          <w:rFonts w:asciiTheme="majorBidi" w:hAnsiTheme="majorBidi" w:cstheme="majorBidi"/>
          <w:i/>
          <w:iCs/>
          <w:noProof/>
        </w:rPr>
        <w:t>Tadabbur: Jurnal Peradaban Islam</w:t>
      </w:r>
      <w:r w:rsidRPr="00B7018E">
        <w:rPr>
          <w:rFonts w:asciiTheme="majorBidi" w:hAnsiTheme="majorBidi" w:cstheme="majorBidi"/>
          <w:noProof/>
        </w:rPr>
        <w:t xml:space="preserve"> 3(1):125–46. doi: 10.22373/tadabbur.v3i1.145.</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Fatkhurrozi, Achmad, Inqidloatul Amaniyah, Ika Rahmawati, and Siti Lailiyah. 2021. “Efektivitas Pembelajaran Daring Menggunakan Goole Meet Dan Whatsap Group Untuk Meningkatkan Hasil Belajar Matematika Selama Pandemi Covid-19.” </w:t>
      </w:r>
      <w:r w:rsidRPr="00B7018E">
        <w:rPr>
          <w:rFonts w:asciiTheme="majorBidi" w:hAnsiTheme="majorBidi" w:cstheme="majorBidi"/>
          <w:i/>
          <w:iCs/>
          <w:noProof/>
        </w:rPr>
        <w:t>Modeling: Jurnal Program Studi PGMI</w:t>
      </w:r>
      <w:r w:rsidRPr="00B7018E">
        <w:rPr>
          <w:rFonts w:asciiTheme="majorBidi" w:hAnsiTheme="majorBidi" w:cstheme="majorBidi"/>
          <w:noProof/>
        </w:rPr>
        <w:t xml:space="preserve"> 8(1):28–42.</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Fitriani, Wita. 2020. </w:t>
      </w:r>
      <w:r w:rsidRPr="00B7018E">
        <w:rPr>
          <w:rFonts w:asciiTheme="majorBidi" w:hAnsiTheme="majorBidi" w:cstheme="majorBidi"/>
          <w:i/>
          <w:iCs/>
          <w:noProof/>
        </w:rPr>
        <w:t>Artikel Pengenalan Sistem Informasi</w:t>
      </w:r>
      <w:r w:rsidRPr="00B7018E">
        <w:rPr>
          <w:rFonts w:asciiTheme="majorBidi" w:hAnsiTheme="majorBidi" w:cstheme="majorBidi"/>
          <w:noProof/>
        </w:rPr>
        <w:t>.Bandung: CV Alfabeta.</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Gujarati. 2004. </w:t>
      </w:r>
      <w:r w:rsidRPr="00B7018E">
        <w:rPr>
          <w:rFonts w:asciiTheme="majorBidi" w:hAnsiTheme="majorBidi" w:cstheme="majorBidi"/>
          <w:i/>
          <w:iCs/>
          <w:noProof/>
        </w:rPr>
        <w:t>BasicEconometrics, Fourth Edition</w:t>
      </w:r>
      <w:r w:rsidRPr="00B7018E">
        <w:rPr>
          <w:rFonts w:asciiTheme="majorBidi" w:hAnsiTheme="majorBidi" w:cstheme="majorBidi"/>
          <w:noProof/>
        </w:rPr>
        <w:t>. Singapore: McGraw-Hill Inc.</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Ismanto, Hadi, Silviana. 2021. </w:t>
      </w:r>
      <w:r w:rsidRPr="00B7018E">
        <w:rPr>
          <w:rFonts w:asciiTheme="majorBidi" w:hAnsiTheme="majorBidi" w:cstheme="majorBidi"/>
          <w:i/>
          <w:iCs/>
          <w:noProof/>
        </w:rPr>
        <w:t>Aplikasi SPSS Dan Eviews Dalam Analisis Data Penelitian</w:t>
      </w:r>
      <w:r w:rsidRPr="00B7018E">
        <w:rPr>
          <w:rFonts w:asciiTheme="majorBidi" w:hAnsiTheme="majorBidi" w:cstheme="majorBidi"/>
          <w:noProof/>
        </w:rPr>
        <w:t>. Yogyakarta: Deepublish.</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Hidayatullah, Fajar, and Khoirul Anwar. 2020. “Hybrid Learning Dalam Pembelajaran Pendidikan Jasmani Sekolah Dasar Dan Menengah Maupun Pendidikan Olahraga Perguruan Tinggi.” </w:t>
      </w:r>
      <w:r w:rsidRPr="00B7018E">
        <w:rPr>
          <w:rFonts w:asciiTheme="majorBidi" w:hAnsiTheme="majorBidi" w:cstheme="majorBidi"/>
          <w:i/>
          <w:iCs/>
          <w:noProof/>
        </w:rPr>
        <w:t>Prosiding SENOPATI (Seminar Olahraga Pendidikan Dalam Teknologi Dan Inovasi)</w:t>
      </w:r>
      <w:r w:rsidRPr="00B7018E">
        <w:rPr>
          <w:rFonts w:asciiTheme="majorBidi" w:hAnsiTheme="majorBidi" w:cstheme="majorBidi"/>
          <w:noProof/>
        </w:rPr>
        <w:t xml:space="preserve"> 1(1):1–7.</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Ghozali, Imam. 2006. </w:t>
      </w:r>
      <w:r w:rsidRPr="00B7018E">
        <w:rPr>
          <w:rFonts w:asciiTheme="majorBidi" w:hAnsiTheme="majorBidi" w:cstheme="majorBidi"/>
          <w:i/>
          <w:iCs/>
          <w:noProof/>
        </w:rPr>
        <w:t>Aplikasi Analisis Multivariate Dengan Program SPSS (Edisi Ke-4)</w:t>
      </w:r>
      <w:r w:rsidRPr="00B7018E">
        <w:rPr>
          <w:rFonts w:asciiTheme="majorBidi" w:hAnsiTheme="majorBidi" w:cstheme="majorBidi"/>
          <w:noProof/>
        </w:rPr>
        <w:t>. Semarang: Badan Penerbit Universitas Diponegoro.</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Kartini, Iis Islami, Euis Eti Rohaeti, and Siti Fatimah. 2020. “Gambaran Motivasi Belajar Peserta Didik Saat Pandemi Covid 19.” </w:t>
      </w:r>
      <w:r w:rsidRPr="00B7018E">
        <w:rPr>
          <w:rFonts w:asciiTheme="majorBidi" w:hAnsiTheme="majorBidi" w:cstheme="majorBidi"/>
          <w:i/>
          <w:iCs/>
          <w:noProof/>
        </w:rPr>
        <w:t>Fokus</w:t>
      </w:r>
      <w:r w:rsidRPr="00B7018E">
        <w:rPr>
          <w:rFonts w:asciiTheme="majorBidi" w:hAnsiTheme="majorBidi" w:cstheme="majorBidi"/>
          <w:noProof/>
        </w:rPr>
        <w:t xml:space="preserve"> 3(4):140–50.</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Makhin, M. 2021. "Model Pembelajaran Pada Masa Pandemi Di Sd Negeri Bungurasih Waru Sidoarjo.” Mudir</w:t>
      </w:r>
      <w:r w:rsidRPr="00B7018E">
        <w:rPr>
          <w:rFonts w:asciiTheme="majorBidi" w:hAnsiTheme="majorBidi" w:cstheme="majorBidi"/>
          <w:i/>
          <w:iCs/>
          <w:noProof/>
        </w:rPr>
        <w:t> : Jurnal Manajemen Pendidikan</w:t>
      </w:r>
      <w:r w:rsidRPr="00B7018E">
        <w:rPr>
          <w:rFonts w:asciiTheme="majorBidi" w:hAnsiTheme="majorBidi" w:cstheme="majorBidi"/>
          <w:noProof/>
        </w:rPr>
        <w:t xml:space="preserve"> 3(2).</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Mudanta, Kadek Arya, I. Gede Astawan, and I. Nyoman Laba Jayanta. 2020. “Instrumen Penilaian Motivasi Belajar Dan Hasil Belajar IPA Siswa Kelas V Sekolah Dasar.” </w:t>
      </w:r>
      <w:r w:rsidRPr="00B7018E">
        <w:rPr>
          <w:rFonts w:asciiTheme="majorBidi" w:hAnsiTheme="majorBidi" w:cstheme="majorBidi"/>
          <w:i/>
          <w:iCs/>
          <w:noProof/>
        </w:rPr>
        <w:t>Mimbar Ilmu</w:t>
      </w:r>
      <w:r w:rsidRPr="00B7018E">
        <w:rPr>
          <w:rFonts w:asciiTheme="majorBidi" w:hAnsiTheme="majorBidi" w:cstheme="majorBidi"/>
          <w:noProof/>
        </w:rPr>
        <w:t xml:space="preserve"> 25(2):101. doi: 10.23887/mi.v25i2.26611.</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Novita, Lina, Elly Sukmanasa, and Mahesa Yudistira Pratama. 2019. “Penggunaan Media Pembelajaran Video Terhadap Hasil Belajar Siswa SD.” </w:t>
      </w:r>
      <w:r w:rsidRPr="00B7018E">
        <w:rPr>
          <w:rFonts w:asciiTheme="majorBidi" w:hAnsiTheme="majorBidi" w:cstheme="majorBidi"/>
          <w:i/>
          <w:iCs/>
          <w:noProof/>
        </w:rPr>
        <w:t>Indonesian Journal of Primary Education Penggunaan</w:t>
      </w:r>
      <w:r w:rsidRPr="00B7018E">
        <w:rPr>
          <w:rFonts w:asciiTheme="majorBidi" w:hAnsiTheme="majorBidi" w:cstheme="majorBidi"/>
          <w:noProof/>
        </w:rPr>
        <w:t xml:space="preserve"> 3(2):64.</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Nurfallah, Mitha, and Trisna Roy Pradipta. 2021. “Motivasi Belajar Matematika Siswa Sekolah Menengah Selama Pembelajaran Daring Di Masa Pandemi COVID-19.” </w:t>
      </w:r>
      <w:r w:rsidRPr="00B7018E">
        <w:rPr>
          <w:rFonts w:asciiTheme="majorBidi" w:hAnsiTheme="majorBidi" w:cstheme="majorBidi"/>
          <w:i/>
          <w:iCs/>
          <w:noProof/>
        </w:rPr>
        <w:t>Jurnal Cendekia : Jurnal Pendidikan Matematika</w:t>
      </w:r>
      <w:r w:rsidRPr="00B7018E">
        <w:rPr>
          <w:rFonts w:asciiTheme="majorBidi" w:hAnsiTheme="majorBidi" w:cstheme="majorBidi"/>
          <w:noProof/>
        </w:rPr>
        <w:t xml:space="preserve"> 5(3):2425–37. doi: 10.31004/cendekia.v5i3.752.</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Hamalik, Oemar. 2013. </w:t>
      </w:r>
      <w:r w:rsidRPr="00B7018E">
        <w:rPr>
          <w:rFonts w:asciiTheme="majorBidi" w:hAnsiTheme="majorBidi" w:cstheme="majorBidi"/>
          <w:i/>
          <w:iCs/>
          <w:noProof/>
        </w:rPr>
        <w:t>Kurikulum Dan Pembelajaran</w:t>
      </w:r>
      <w:r w:rsidRPr="00B7018E">
        <w:rPr>
          <w:rFonts w:asciiTheme="majorBidi" w:hAnsiTheme="majorBidi" w:cstheme="majorBidi"/>
          <w:noProof/>
        </w:rPr>
        <w:t>. Jakarta: PT. Bumi Aksara.</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Permatasari, Norhayati Endah, Henny Dewi Koeswati, and Sri Giarti. 2017. “Peningkatan Kedisiplinan Dan Prestasi Belajar Siswa Melalui Strategi Berbagi Pengetahuan Secara Aktif Berbantuan Macromedia Flash.” </w:t>
      </w:r>
      <w:r w:rsidRPr="00B7018E">
        <w:rPr>
          <w:rFonts w:asciiTheme="majorBidi" w:hAnsiTheme="majorBidi" w:cstheme="majorBidi"/>
          <w:i/>
          <w:iCs/>
          <w:noProof/>
        </w:rPr>
        <w:t>Jurnal Madrasah Ibtidaiyah</w:t>
      </w:r>
      <w:r w:rsidRPr="00B7018E">
        <w:rPr>
          <w:rFonts w:asciiTheme="majorBidi" w:hAnsiTheme="majorBidi" w:cstheme="majorBidi"/>
          <w:noProof/>
        </w:rPr>
        <w:t xml:space="preserve"> 4(2):148–61.</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Fathurrohman, Pupuh dan M. Sobry. 2011. </w:t>
      </w:r>
      <w:r w:rsidRPr="00B7018E">
        <w:rPr>
          <w:rFonts w:asciiTheme="majorBidi" w:hAnsiTheme="majorBidi" w:cstheme="majorBidi"/>
          <w:i/>
          <w:iCs/>
          <w:noProof/>
        </w:rPr>
        <w:t>Strategi Belajar Mengajar Melalui Penanaman Konsep Umum Dan Konsep Islami</w:t>
      </w:r>
      <w:r w:rsidRPr="00B7018E">
        <w:rPr>
          <w:rFonts w:asciiTheme="majorBidi" w:hAnsiTheme="majorBidi" w:cstheme="majorBidi"/>
          <w:noProof/>
        </w:rPr>
        <w:t>. Bandung: PT. Refika Aditama.</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Sugiyono, P. Dr. 2019. “Metode Penelitian Pendidikan: Pendekatan Kuantitatif, Kualitatif, R&amp;D (Cetakan Ke 26).” </w:t>
      </w:r>
      <w:r w:rsidRPr="00B7018E">
        <w:rPr>
          <w:rFonts w:asciiTheme="majorBidi" w:hAnsiTheme="majorBidi" w:cstheme="majorBidi"/>
          <w:i/>
          <w:iCs/>
          <w:noProof/>
        </w:rPr>
        <w:t>Bandung: CV Alfabeta</w:t>
      </w:r>
      <w:r w:rsidRPr="00B7018E">
        <w:rPr>
          <w:rFonts w:asciiTheme="majorBidi" w:hAnsiTheme="majorBidi" w:cstheme="majorBidi"/>
          <w:noProof/>
        </w:rPr>
        <w:t xml:space="preserve"> 1–334.</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Suharsaputra, Uhar. 2012. </w:t>
      </w:r>
      <w:r w:rsidRPr="00B7018E">
        <w:rPr>
          <w:rFonts w:asciiTheme="majorBidi" w:hAnsiTheme="majorBidi" w:cstheme="majorBidi"/>
          <w:i/>
          <w:iCs/>
          <w:noProof/>
        </w:rPr>
        <w:t>Metode Penelitian Kuantitatif, Kualitatif, Dan Tindakan</w:t>
      </w:r>
      <w:r w:rsidRPr="00B7018E">
        <w:rPr>
          <w:rFonts w:asciiTheme="majorBidi" w:hAnsiTheme="majorBidi" w:cstheme="majorBidi"/>
          <w:noProof/>
        </w:rPr>
        <w:t>.</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Dharma, Surya. 2008. “Pendekatan, Jenis, Dan Metode Penelitian Pendidikan.”</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Suwarsono, St. 2016. “Pengantar Penelitian Kualitatif.” </w:t>
      </w:r>
      <w:r w:rsidRPr="00B7018E">
        <w:rPr>
          <w:rFonts w:asciiTheme="majorBidi" w:hAnsiTheme="majorBidi" w:cstheme="majorBidi"/>
          <w:i/>
          <w:iCs/>
          <w:noProof/>
        </w:rPr>
        <w:t>Hari Studi Dosen Program Studi Pendidikan Matematika</w:t>
      </w:r>
      <w:r w:rsidRPr="00B7018E">
        <w:rPr>
          <w:rFonts w:asciiTheme="majorBidi" w:hAnsiTheme="majorBidi" w:cstheme="majorBidi"/>
          <w:noProof/>
        </w:rPr>
        <w:t xml:space="preserve"> 1.Bandung: PT. Refika Aditama.</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lastRenderedPageBreak/>
        <w:t xml:space="preserve">Swastika, A., and G. Lukita. 2020. “Motivasi Belajar Dalam Pembelajaran Daring Berbasis Learning Management System (LMS) Schoology Pada Mata Kuliah Probabilitas.” </w:t>
      </w:r>
      <w:r w:rsidRPr="00B7018E">
        <w:rPr>
          <w:rFonts w:asciiTheme="majorBidi" w:hAnsiTheme="majorBidi" w:cstheme="majorBidi"/>
          <w:i/>
          <w:iCs/>
          <w:noProof/>
        </w:rPr>
        <w:t>Indonesian Journal of Instructional …</w:t>
      </w:r>
      <w:r w:rsidRPr="00B7018E">
        <w:rPr>
          <w:rFonts w:asciiTheme="majorBidi" w:hAnsiTheme="majorBidi" w:cstheme="majorBidi"/>
          <w:noProof/>
        </w:rPr>
        <w:t xml:space="preserve"> 1:9–13.</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Teni, and Agus Yudiyanto. 2021. “Pengaruh Motivasi Belajar Terhadap Hasil Belajar Siswa Kelas VII SMP Negeri 2 Kedokan Bunder Kabupaten Indramayu.” </w:t>
      </w:r>
      <w:r w:rsidRPr="00B7018E">
        <w:rPr>
          <w:rFonts w:asciiTheme="majorBidi" w:hAnsiTheme="majorBidi" w:cstheme="majorBidi"/>
          <w:i/>
          <w:iCs/>
          <w:noProof/>
        </w:rPr>
        <w:t>Jurnal Pendidikan Indonesia</w:t>
      </w:r>
      <w:r w:rsidRPr="00B7018E">
        <w:rPr>
          <w:rFonts w:asciiTheme="majorBidi" w:hAnsiTheme="majorBidi" w:cstheme="majorBidi"/>
          <w:noProof/>
        </w:rPr>
        <w:t xml:space="preserve"> 2(1):105–17. doi: 10.36418/japendi.v2i1.73.</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Toto, and Nanang. 2012. </w:t>
      </w:r>
      <w:r w:rsidRPr="00B7018E">
        <w:rPr>
          <w:rFonts w:asciiTheme="majorBidi" w:hAnsiTheme="majorBidi" w:cstheme="majorBidi"/>
          <w:i/>
          <w:iCs/>
          <w:noProof/>
        </w:rPr>
        <w:t>Metode Penelitian Kuantitatif</w:t>
      </w:r>
      <w:r w:rsidRPr="00B7018E">
        <w:rPr>
          <w:rFonts w:asciiTheme="majorBidi" w:hAnsiTheme="majorBidi" w:cstheme="majorBidi"/>
          <w:noProof/>
        </w:rPr>
        <w:t>.</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Triyono, Mochamad Guruh. 2021. “Analisis Efektivitas Penggunaan Model Pembelajaran Hybrid Learning Di Smk Negeri 2 Surabaya.” </w:t>
      </w:r>
      <w:r w:rsidRPr="00B7018E">
        <w:rPr>
          <w:rFonts w:asciiTheme="majorBidi" w:hAnsiTheme="majorBidi" w:cstheme="majorBidi"/>
          <w:i/>
          <w:iCs/>
          <w:noProof/>
        </w:rPr>
        <w:t>Jurnal IT-EDU.</w:t>
      </w:r>
      <w:r w:rsidRPr="00B7018E">
        <w:rPr>
          <w:rFonts w:asciiTheme="majorBidi" w:hAnsiTheme="majorBidi" w:cstheme="majorBidi"/>
          <w:noProof/>
        </w:rPr>
        <w:t xml:space="preserve"> 5(2):647.</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Verawati, and Desprayoga. 2019. “Solusi Pembelajaran 4.0: Hybrid Learning.” </w:t>
      </w:r>
      <w:r w:rsidRPr="00B7018E">
        <w:rPr>
          <w:rFonts w:asciiTheme="majorBidi" w:hAnsiTheme="majorBidi" w:cstheme="majorBidi"/>
          <w:i/>
          <w:iCs/>
          <w:noProof/>
        </w:rPr>
        <w:t>Seminar Nasional Pendidikan Program Pascasarjana Universitas PGRI Palembang</w:t>
      </w:r>
      <w:r w:rsidRPr="00B7018E">
        <w:rPr>
          <w:rFonts w:asciiTheme="majorBidi" w:hAnsiTheme="majorBidi" w:cstheme="majorBidi"/>
          <w:noProof/>
        </w:rPr>
        <w:t xml:space="preserve"> 2:999–1015.</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Wasa, Mariana Erlin, Sulistyo Sulistyo, and Affan Afian. 2019. “Pengaruh Penggunaan Gadget Dan Lingkungan Teman Sebaya Terhadap Minat Belajar Siswa Kelas Vii Pada Mata Pelajaran Ips.” </w:t>
      </w:r>
      <w:r w:rsidRPr="00B7018E">
        <w:rPr>
          <w:rFonts w:asciiTheme="majorBidi" w:hAnsiTheme="majorBidi" w:cstheme="majorBidi"/>
          <w:i/>
          <w:iCs/>
          <w:noProof/>
        </w:rPr>
        <w:t>Jurnal Riset Pendidikan Ekonomi</w:t>
      </w:r>
      <w:r w:rsidRPr="00B7018E">
        <w:rPr>
          <w:rFonts w:asciiTheme="majorBidi" w:hAnsiTheme="majorBidi" w:cstheme="majorBidi"/>
          <w:noProof/>
        </w:rPr>
        <w:t xml:space="preserve"> 4(2):1–7. doi: 10.21067/jrpe.v4i2.3907.</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Yudharsyah, Jerry, Hery Kresnadi, and Suparjan Suparjan. 2021. “Analisis Motivasi Belajar Dan Faktor-Faktor Yang Mempengaruhinya Pada Siswa Kelas V Masa Covid-19.” </w:t>
      </w:r>
      <w:r w:rsidRPr="00B7018E">
        <w:rPr>
          <w:rFonts w:asciiTheme="majorBidi" w:hAnsiTheme="majorBidi" w:cstheme="majorBidi"/>
          <w:i/>
          <w:iCs/>
          <w:noProof/>
        </w:rPr>
        <w:t>Jurnal Pendidikan Dan Pembelajaran Khatulistiwa</w:t>
      </w:r>
      <w:r w:rsidRPr="00B7018E">
        <w:rPr>
          <w:rFonts w:asciiTheme="majorBidi" w:hAnsiTheme="majorBidi" w:cstheme="majorBidi"/>
          <w:noProof/>
        </w:rPr>
        <w:t xml:space="preserve"> 10(6):1–9.</w:t>
      </w:r>
    </w:p>
    <w:p w:rsidR="00B7018E" w:rsidRPr="00B7018E" w:rsidRDefault="00B7018E" w:rsidP="00B7018E">
      <w:pPr>
        <w:widowControl w:val="0"/>
        <w:autoSpaceDE w:val="0"/>
        <w:autoSpaceDN w:val="0"/>
        <w:adjustRightInd w:val="0"/>
        <w:spacing w:line="240" w:lineRule="auto"/>
        <w:ind w:left="480" w:hanging="480"/>
        <w:jc w:val="both"/>
        <w:rPr>
          <w:rFonts w:asciiTheme="majorBidi" w:hAnsiTheme="majorBidi" w:cstheme="majorBidi"/>
          <w:noProof/>
        </w:rPr>
      </w:pPr>
      <w:r w:rsidRPr="00B7018E">
        <w:rPr>
          <w:rFonts w:asciiTheme="majorBidi" w:hAnsiTheme="majorBidi" w:cstheme="majorBidi"/>
          <w:noProof/>
        </w:rPr>
        <w:t xml:space="preserve">Yusup, Febrinawati. 2018. “Uji Validitas Dan Reliabilitas Instrumen Penelitian Kuantitatif.” </w:t>
      </w:r>
      <w:r w:rsidRPr="00B7018E">
        <w:rPr>
          <w:rFonts w:asciiTheme="majorBidi" w:hAnsiTheme="majorBidi" w:cstheme="majorBidi"/>
          <w:i/>
          <w:iCs/>
          <w:noProof/>
        </w:rPr>
        <w:t>Jurnal Tarbiyah : Jurnal Ilmiah Kependidikan</w:t>
      </w:r>
      <w:r w:rsidRPr="00B7018E">
        <w:rPr>
          <w:rFonts w:asciiTheme="majorBidi" w:hAnsiTheme="majorBidi" w:cstheme="majorBidi"/>
          <w:noProof/>
        </w:rPr>
        <w:t xml:space="preserve"> 7(1):17–23. doi: 10.18592/tarbiyah.v7i1.2100.</w:t>
      </w:r>
    </w:p>
    <w:p w:rsidR="00B7018E" w:rsidRDefault="00B7018E" w:rsidP="00B7018E">
      <w:pPr>
        <w:widowControl w:val="0"/>
        <w:autoSpaceDE w:val="0"/>
        <w:autoSpaceDN w:val="0"/>
        <w:adjustRightInd w:val="0"/>
        <w:spacing w:line="240" w:lineRule="auto"/>
        <w:ind w:left="480" w:hanging="480"/>
        <w:jc w:val="both"/>
        <w:rPr>
          <w:rFonts w:cs="Times New Roman"/>
          <w:b/>
          <w:bCs/>
          <w:szCs w:val="24"/>
        </w:rPr>
      </w:pPr>
      <w:r w:rsidRPr="00B7018E">
        <w:rPr>
          <w:rFonts w:asciiTheme="majorBidi" w:hAnsiTheme="majorBidi" w:cstheme="majorBidi"/>
          <w:b/>
          <w:bCs/>
        </w:rPr>
        <w:fldChar w:fldCharType="end"/>
      </w:r>
    </w:p>
    <w:p w:rsidR="00E9332C" w:rsidRDefault="00E9332C">
      <w:pPr>
        <w:widowControl w:val="0"/>
        <w:autoSpaceDE w:val="0"/>
        <w:autoSpaceDN w:val="0"/>
        <w:adjustRightInd w:val="0"/>
        <w:spacing w:after="0"/>
        <w:jc w:val="both"/>
        <w:rPr>
          <w:rFonts w:ascii="Times New Roman" w:hAnsi="Times New Roman" w:cs="Times New Roman"/>
          <w:color w:val="000000"/>
        </w:rPr>
      </w:pPr>
    </w:p>
    <w:p w:rsidR="00E9332C" w:rsidRDefault="00E9332C">
      <w:pPr>
        <w:pStyle w:val="BodyText"/>
        <w:spacing w:after="0"/>
        <w:jc w:val="both"/>
        <w:rPr>
          <w:rFonts w:ascii="Times New Roman" w:hAnsi="Times New Roman" w:cs="Times New Roman"/>
        </w:rPr>
      </w:pPr>
      <w:r w:rsidRPr="00E9332C">
        <w:pict>
          <v:shapetype id="_x0000_t202" coordsize="21600,21600" o:spt="202" path="m,l,21600r21600,l21600,xe">
            <v:stroke joinstyle="miter"/>
            <v:path gradientshapeok="t" o:connecttype="rect"/>
          </v:shapetype>
          <v:shape id="_x0000_s1027" type="#_x0000_t202" style="position:absolute;left:0;text-align:left;margin-left:-2.25pt;margin-top:1.8pt;width:250.5pt;height:86.25pt;z-index:251662336" o:gfxdata="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Oopp/TAAAACAEAAA8AAAAAAAAAAQAgAAAAIgAAAGRy&#10;cy9kb3ducmV2LnhtbFBLAQIUABQAAAAIAIdO4kCDVvArQwIAAJ0EAAAOAAAAAAAAAAEAIAAAACIB&#10;AABkcnMvZTJvRG9jLnhtbFBLBQYAAAAABgAGAFkBAADXBQAAAAA=&#10;" fillcolor="white [3201]" stroked="f" strokeweight=".5pt">
            <v:textbox>
              <w:txbxContent>
                <w:p w:rsidR="00B7018E" w:rsidRPr="00B7018E" w:rsidRDefault="00B7018E" w:rsidP="00B7018E">
                  <w:pPr>
                    <w:rPr>
                      <w:lang w:val="en-US"/>
                    </w:rPr>
                  </w:pPr>
                </w:p>
              </w:txbxContent>
            </v:textbox>
          </v:shape>
        </w:pict>
      </w:r>
    </w:p>
    <w:p w:rsidR="00E9332C" w:rsidRDefault="00E9332C">
      <w:pPr>
        <w:pStyle w:val="BodyText"/>
        <w:spacing w:after="0"/>
        <w:jc w:val="both"/>
        <w:rPr>
          <w:rFonts w:ascii="Times New Roman" w:hAnsi="Times New Roman" w:cs="Times New Roman"/>
        </w:rPr>
      </w:pPr>
    </w:p>
    <w:p w:rsidR="00E9332C" w:rsidRDefault="00E9332C">
      <w:pPr>
        <w:pStyle w:val="BodyText"/>
        <w:spacing w:after="0"/>
        <w:jc w:val="both"/>
        <w:rPr>
          <w:rFonts w:ascii="Times New Roman" w:hAnsi="Times New Roman" w:cs="Times New Roman"/>
        </w:rPr>
      </w:pPr>
    </w:p>
    <w:p w:rsidR="00E9332C" w:rsidRDefault="00B7018E">
      <w:pPr>
        <w:pStyle w:val="BodyText"/>
        <w:spacing w:after="0"/>
        <w:jc w:val="both"/>
        <w:rPr>
          <w:rFonts w:ascii="Times New Roman" w:hAnsi="Times New Roman" w:cs="Times New Roman"/>
        </w:rPr>
      </w:pPr>
      <w:r>
        <w:rPr>
          <w:rFonts w:ascii="Times New Roman" w:hAnsi="Times New Roman" w:cs="Times New Roman"/>
        </w:rPr>
        <w:t>Gambar 1. Contoh keterangan gambar</w:t>
      </w:r>
    </w:p>
    <w:p w:rsidR="00E9332C" w:rsidRDefault="00E9332C">
      <w:pPr>
        <w:pStyle w:val="BodyText"/>
        <w:spacing w:after="0"/>
        <w:jc w:val="both"/>
        <w:rPr>
          <w:rFonts w:ascii="Times New Roman" w:hAnsi="Times New Roman" w:cs="Times New Roman"/>
          <w:b/>
        </w:rPr>
      </w:pPr>
    </w:p>
    <w:p w:rsidR="00E9332C" w:rsidRDefault="00E9332C">
      <w:pPr>
        <w:spacing w:after="120"/>
        <w:ind w:firstLine="720"/>
        <w:jc w:val="both"/>
        <w:rPr>
          <w:rFonts w:ascii="Times New Roman" w:hAnsi="Times New Roman" w:cs="Times New Roman"/>
          <w:lang w:val="en-US"/>
        </w:rPr>
      </w:pPr>
    </w:p>
    <w:sectPr w:rsidR="00E9332C" w:rsidSect="00E9332C">
      <w:type w:val="continuous"/>
      <w:pgSz w:w="11906" w:h="16838"/>
      <w:pgMar w:top="1440" w:right="1080" w:bottom="1440" w:left="1080" w:header="851"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F93" w:rsidRDefault="008E5F93">
      <w:pPr>
        <w:spacing w:line="240" w:lineRule="auto"/>
      </w:pPr>
      <w:r>
        <w:separator/>
      </w:r>
    </w:p>
  </w:endnote>
  <w:endnote w:type="continuationSeparator" w:id="1">
    <w:p w:rsidR="008E5F93" w:rsidRDefault="008E5F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charset w:val="00"/>
    <w:family w:val="swiss"/>
    <w:pitch w:val="default"/>
    <w:sig w:usb0="00000000" w:usb1="C000247B" w:usb2="00000009" w:usb3="00000000" w:csb0="200001FF" w:csb1="00000000"/>
  </w:font>
  <w:font w:name="等线 Light">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8E" w:rsidRDefault="00B7018E">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p>
  <w:p w:rsidR="00B7018E" w:rsidRDefault="00B7018E">
    <w:pPr>
      <w:pStyle w:val="Footer"/>
      <w:jc w:val="right"/>
      <w:rPr>
        <w:rFonts w:ascii="Times New Roman" w:hAnsi="Times New Roman" w:cs="Times New Roman"/>
      </w:rPr>
    </w:pPr>
    <w:r>
      <w:rPr>
        <w:rFonts w:ascii="Times New Roman" w:hAnsi="Times New Roman" w:cs="Times New Roman"/>
        <w:lang w:val="en-US"/>
      </w:rPr>
      <w:t>p-ISSN 2580-3735 e-ISSN 2580-1147</w:t>
    </w:r>
  </w:p>
  <w:p w:rsidR="00B7018E" w:rsidRDefault="00B70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F93" w:rsidRDefault="008E5F93">
      <w:pPr>
        <w:spacing w:after="0" w:line="240" w:lineRule="auto"/>
      </w:pPr>
      <w:r>
        <w:separator/>
      </w:r>
    </w:p>
  </w:footnote>
  <w:footnote w:type="continuationSeparator" w:id="1">
    <w:p w:rsidR="008E5F93" w:rsidRDefault="008E5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8E" w:rsidRDefault="00B7018E">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t>|</w:t>
    </w:r>
    <w:r>
      <w:rPr>
        <w:rFonts w:ascii="Times New Roman" w:hAnsi="Times New Roman" w:cs="Times New Roman"/>
        <w:i/>
        <w:lang w:val="en-US"/>
      </w:rPr>
      <w:t>Analisis Pemahaman Konsep Matematis Siswa Kelas 5 Sekolah Dasar pada Materi Pecahan – Een Unaenah, Muhammad Syarif Sumantri</w:t>
    </w:r>
  </w:p>
  <w:p w:rsidR="00B7018E" w:rsidRDefault="00B701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8E" w:rsidRDefault="00B7018E">
    <w:pPr>
      <w:spacing w:after="0" w:line="240" w:lineRule="auto"/>
      <w:ind w:left="426" w:hanging="426"/>
      <w:jc w:val="both"/>
      <w:rPr>
        <w:rFonts w:ascii="Times New Roman" w:hAnsi="Times New Roman" w:cs="Times New Roman"/>
        <w:i/>
        <w:lang w:val="en-US"/>
      </w:rPr>
    </w:pPr>
    <w:fldSimple w:instr=" PAGE   \* MERGEFORMAT ">
      <w:r w:rsidR="00FE5F9B" w:rsidRPr="00FE5F9B">
        <w:rPr>
          <w:rFonts w:ascii="Times New Roman" w:hAnsi="Times New Roman" w:cs="Times New Roman"/>
          <w:noProof/>
        </w:rPr>
        <w:t>3</w:t>
      </w:r>
    </w:fldSimple>
    <w:r>
      <w:rPr>
        <w:rFonts w:ascii="Times New Roman" w:hAnsi="Times New Roman" w:cs="Times New Roman"/>
        <w:i/>
        <w:lang w:val="en-US"/>
      </w:rPr>
      <w:t>Judul Artikel Jurnal- Penulis (Times New Roman 11, reguler, after 0 before 0 italic)\</w:t>
    </w:r>
  </w:p>
  <w:p w:rsidR="00B7018E" w:rsidRDefault="00B7018E">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rsidR="00B7018E" w:rsidRDefault="00B7018E">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B91A84"/>
    <w:multiLevelType w:val="hybridMultilevel"/>
    <w:tmpl w:val="CD4C5D08"/>
    <w:lvl w:ilvl="0" w:tplc="918636BE">
      <w:start w:val="1"/>
      <w:numFmt w:val="decimal"/>
      <w:lvlText w:val="%1."/>
      <w:lvlJc w:val="left"/>
      <w:pPr>
        <w:ind w:left="479" w:hanging="360"/>
      </w:pPr>
      <w:rPr>
        <w:rFonts w:ascii="Cambria" w:eastAsia="Cambria" w:hAnsi="Cambria" w:cs="Cambria" w:hint="default"/>
        <w:w w:val="99"/>
        <w:sz w:val="26"/>
        <w:szCs w:val="26"/>
        <w:lang w:val="en-US" w:eastAsia="en-US" w:bidi="ar-SA"/>
      </w:rPr>
    </w:lvl>
    <w:lvl w:ilvl="1" w:tplc="7786EE52">
      <w:numFmt w:val="bullet"/>
      <w:lvlText w:val="•"/>
      <w:lvlJc w:val="left"/>
      <w:pPr>
        <w:ind w:left="1342" w:hanging="360"/>
      </w:pPr>
      <w:rPr>
        <w:rFonts w:hint="default"/>
        <w:lang w:val="en-US" w:eastAsia="en-US" w:bidi="ar-SA"/>
      </w:rPr>
    </w:lvl>
    <w:lvl w:ilvl="2" w:tplc="6206FA52">
      <w:numFmt w:val="bullet"/>
      <w:lvlText w:val="•"/>
      <w:lvlJc w:val="left"/>
      <w:pPr>
        <w:ind w:left="2205" w:hanging="360"/>
      </w:pPr>
      <w:rPr>
        <w:rFonts w:hint="default"/>
        <w:lang w:val="en-US" w:eastAsia="en-US" w:bidi="ar-SA"/>
      </w:rPr>
    </w:lvl>
    <w:lvl w:ilvl="3" w:tplc="C1963988">
      <w:numFmt w:val="bullet"/>
      <w:lvlText w:val="•"/>
      <w:lvlJc w:val="left"/>
      <w:pPr>
        <w:ind w:left="3067" w:hanging="360"/>
      </w:pPr>
      <w:rPr>
        <w:rFonts w:hint="default"/>
        <w:lang w:val="en-US" w:eastAsia="en-US" w:bidi="ar-SA"/>
      </w:rPr>
    </w:lvl>
    <w:lvl w:ilvl="4" w:tplc="6016C770">
      <w:numFmt w:val="bullet"/>
      <w:lvlText w:val="•"/>
      <w:lvlJc w:val="left"/>
      <w:pPr>
        <w:ind w:left="3930" w:hanging="360"/>
      </w:pPr>
      <w:rPr>
        <w:rFonts w:hint="default"/>
        <w:lang w:val="en-US" w:eastAsia="en-US" w:bidi="ar-SA"/>
      </w:rPr>
    </w:lvl>
    <w:lvl w:ilvl="5" w:tplc="9F3A102C">
      <w:numFmt w:val="bullet"/>
      <w:lvlText w:val="•"/>
      <w:lvlJc w:val="left"/>
      <w:pPr>
        <w:ind w:left="4792" w:hanging="360"/>
      </w:pPr>
      <w:rPr>
        <w:rFonts w:hint="default"/>
        <w:lang w:val="en-US" w:eastAsia="en-US" w:bidi="ar-SA"/>
      </w:rPr>
    </w:lvl>
    <w:lvl w:ilvl="6" w:tplc="D46E3FCC">
      <w:numFmt w:val="bullet"/>
      <w:lvlText w:val="•"/>
      <w:lvlJc w:val="left"/>
      <w:pPr>
        <w:ind w:left="5655" w:hanging="360"/>
      </w:pPr>
      <w:rPr>
        <w:rFonts w:hint="default"/>
        <w:lang w:val="en-US" w:eastAsia="en-US" w:bidi="ar-SA"/>
      </w:rPr>
    </w:lvl>
    <w:lvl w:ilvl="7" w:tplc="00D405D0">
      <w:numFmt w:val="bullet"/>
      <w:lvlText w:val="•"/>
      <w:lvlJc w:val="left"/>
      <w:pPr>
        <w:ind w:left="6517" w:hanging="360"/>
      </w:pPr>
      <w:rPr>
        <w:rFonts w:hint="default"/>
        <w:lang w:val="en-US" w:eastAsia="en-US" w:bidi="ar-SA"/>
      </w:rPr>
    </w:lvl>
    <w:lvl w:ilvl="8" w:tplc="5DF8892A">
      <w:numFmt w:val="bullet"/>
      <w:lvlText w:val="•"/>
      <w:lvlJc w:val="left"/>
      <w:pPr>
        <w:ind w:left="7380" w:hanging="360"/>
      </w:pPr>
      <w:rPr>
        <w:rFonts w:hint="default"/>
        <w:lang w:val="en-US" w:eastAsia="en-US" w:bidi="ar-SA"/>
      </w:rPr>
    </w:lvl>
  </w:abstractNum>
  <w:abstractNum w:abstractNumId="2">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nsid w:val="3A825A9B"/>
    <w:multiLevelType w:val="hybridMultilevel"/>
    <w:tmpl w:val="BF720EE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4E62"/>
    <w:rsid w:val="00092783"/>
    <w:rsid w:val="001028D0"/>
    <w:rsid w:val="003072EC"/>
    <w:rsid w:val="0039487D"/>
    <w:rsid w:val="00474544"/>
    <w:rsid w:val="00496319"/>
    <w:rsid w:val="00510729"/>
    <w:rsid w:val="00584E62"/>
    <w:rsid w:val="005A172F"/>
    <w:rsid w:val="005E6C72"/>
    <w:rsid w:val="006A185A"/>
    <w:rsid w:val="008E5F93"/>
    <w:rsid w:val="00B7018E"/>
    <w:rsid w:val="00CA32B8"/>
    <w:rsid w:val="00DB0297"/>
    <w:rsid w:val="00E162DC"/>
    <w:rsid w:val="00E51F5E"/>
    <w:rsid w:val="00E666BB"/>
    <w:rsid w:val="00E9332C"/>
    <w:rsid w:val="00EA3A42"/>
    <w:rsid w:val="00EB7DFB"/>
    <w:rsid w:val="00FE5F9B"/>
    <w:rsid w:val="30E756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2C"/>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rsid w:val="00E9332C"/>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rsid w:val="00E9332C"/>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rsid w:val="00E9332C"/>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rsid w:val="00E9332C"/>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9332C"/>
    <w:pPr>
      <w:spacing w:after="120"/>
    </w:pPr>
  </w:style>
  <w:style w:type="paragraph" w:styleId="Footer">
    <w:name w:val="footer"/>
    <w:basedOn w:val="Normal"/>
    <w:link w:val="FooterChar"/>
    <w:uiPriority w:val="99"/>
    <w:unhideWhenUsed/>
    <w:rsid w:val="00E9332C"/>
    <w:pPr>
      <w:tabs>
        <w:tab w:val="center" w:pos="4513"/>
        <w:tab w:val="right" w:pos="9026"/>
      </w:tabs>
      <w:spacing w:after="0" w:line="240" w:lineRule="auto"/>
    </w:pPr>
  </w:style>
  <w:style w:type="paragraph" w:styleId="Header">
    <w:name w:val="header"/>
    <w:basedOn w:val="Normal"/>
    <w:link w:val="HeaderChar"/>
    <w:uiPriority w:val="99"/>
    <w:unhideWhenUsed/>
    <w:rsid w:val="00E9332C"/>
    <w:pPr>
      <w:tabs>
        <w:tab w:val="center" w:pos="4513"/>
        <w:tab w:val="right" w:pos="9026"/>
      </w:tabs>
      <w:spacing w:after="0" w:line="240" w:lineRule="auto"/>
    </w:pPr>
  </w:style>
  <w:style w:type="paragraph" w:styleId="Title">
    <w:name w:val="Title"/>
    <w:basedOn w:val="Normal"/>
    <w:next w:val="Normal"/>
    <w:link w:val="TitleChar"/>
    <w:uiPriority w:val="10"/>
    <w:qFormat/>
    <w:rsid w:val="00E933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sid w:val="00E9332C"/>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sid w:val="00E9332C"/>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sid w:val="00E9332C"/>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sid w:val="00E9332C"/>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sid w:val="00E9332C"/>
    <w:rPr>
      <w:rFonts w:ascii="Calibri" w:eastAsia="Times New Roman" w:hAnsi="Calibri" w:cs="Arial"/>
    </w:rPr>
  </w:style>
  <w:style w:type="character" w:customStyle="1" w:styleId="FooterChar">
    <w:name w:val="Footer Char"/>
    <w:basedOn w:val="DefaultParagraphFont"/>
    <w:link w:val="Footer"/>
    <w:uiPriority w:val="99"/>
    <w:rsid w:val="00E9332C"/>
    <w:rPr>
      <w:rFonts w:ascii="Calibri" w:eastAsia="Times New Roman" w:hAnsi="Calibri" w:cs="Arial"/>
    </w:rPr>
  </w:style>
  <w:style w:type="paragraph" w:customStyle="1" w:styleId="StyleAuthorBold">
    <w:name w:val="Style Author + Bold"/>
    <w:basedOn w:val="Normal"/>
    <w:qFormat/>
    <w:rsid w:val="00E9332C"/>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rsid w:val="00E9332C"/>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sid w:val="00E9332C"/>
    <w:rPr>
      <w:rFonts w:ascii="Calibri" w:eastAsia="Times New Roman" w:hAnsi="Calibri" w:cs="Arial"/>
    </w:rPr>
  </w:style>
  <w:style w:type="paragraph" w:customStyle="1" w:styleId="Afiliasi">
    <w:name w:val="Afiliasi"/>
    <w:basedOn w:val="Normal"/>
    <w:qFormat/>
    <w:rsid w:val="00E9332C"/>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rsid w:val="00E9332C"/>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rsid w:val="00E9332C"/>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sid w:val="00E9332C"/>
    <w:rPr>
      <w:i/>
      <w:iCs/>
      <w:sz w:val="15"/>
      <w:szCs w:val="15"/>
    </w:rPr>
  </w:style>
  <w:style w:type="paragraph" w:customStyle="1" w:styleId="tablecopy">
    <w:name w:val="table copy"/>
    <w:qFormat/>
    <w:rsid w:val="00E9332C"/>
    <w:pPr>
      <w:jc w:val="both"/>
    </w:pPr>
    <w:rPr>
      <w:rFonts w:ascii="Times New Roman" w:eastAsia="SimSun" w:hAnsi="Times New Roman" w:cs="Times New Roman"/>
      <w:sz w:val="16"/>
      <w:szCs w:val="16"/>
    </w:rPr>
  </w:style>
  <w:style w:type="paragraph" w:customStyle="1" w:styleId="DaftarPustaka">
    <w:name w:val="Daftar Pustaka"/>
    <w:basedOn w:val="Title"/>
    <w:qFormat/>
    <w:rsid w:val="00E9332C"/>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sid w:val="00E9332C"/>
    <w:rPr>
      <w:rFonts w:asciiTheme="majorHAnsi" w:eastAsiaTheme="majorEastAsia" w:hAnsiTheme="majorHAnsi" w:cstheme="majorBidi"/>
      <w:spacing w:val="-10"/>
      <w:kern w:val="28"/>
      <w:sz w:val="56"/>
      <w:szCs w:val="56"/>
    </w:rPr>
  </w:style>
  <w:style w:type="paragraph" w:customStyle="1" w:styleId="CPAuthor">
    <w:name w:val="CP_Author"/>
    <w:basedOn w:val="Normal"/>
    <w:link w:val="CPAuthorChar"/>
    <w:qFormat/>
    <w:rsid w:val="00EA3A42"/>
    <w:pPr>
      <w:widowControl w:val="0"/>
      <w:autoSpaceDE w:val="0"/>
      <w:autoSpaceDN w:val="0"/>
      <w:adjustRightInd w:val="0"/>
      <w:spacing w:after="0" w:line="239" w:lineRule="auto"/>
      <w:ind w:right="49"/>
      <w:contextualSpacing/>
      <w:jc w:val="center"/>
    </w:pPr>
    <w:rPr>
      <w:rFonts w:ascii="Times New Roman" w:eastAsiaTheme="minorHAnsi" w:hAnsi="Times New Roman" w:cs="Times New Roman"/>
      <w:b/>
      <w:bCs/>
      <w:spacing w:val="2"/>
      <w:sz w:val="24"/>
      <w:lang w:val="en-GB"/>
    </w:rPr>
  </w:style>
  <w:style w:type="character" w:customStyle="1" w:styleId="CPAuthorChar">
    <w:name w:val="CP_Author Char"/>
    <w:basedOn w:val="DefaultParagraphFont"/>
    <w:link w:val="CPAuthor"/>
    <w:rsid w:val="00EA3A42"/>
    <w:rPr>
      <w:rFonts w:ascii="Times New Roman" w:hAnsi="Times New Roman" w:cs="Times New Roman"/>
      <w:b/>
      <w:bCs/>
      <w:spacing w:val="2"/>
      <w:sz w:val="24"/>
      <w:szCs w:val="22"/>
      <w:lang w:val="en-GB"/>
    </w:rPr>
  </w:style>
  <w:style w:type="character" w:styleId="Hyperlink">
    <w:name w:val="Hyperlink"/>
    <w:basedOn w:val="DefaultParagraphFont"/>
    <w:uiPriority w:val="99"/>
    <w:unhideWhenUsed/>
    <w:rsid w:val="00EB7DFB"/>
    <w:rPr>
      <w:color w:val="0563C1" w:themeColor="hyperlink"/>
      <w:u w:val="single"/>
    </w:rPr>
  </w:style>
  <w:style w:type="paragraph" w:customStyle="1" w:styleId="CPTABLE">
    <w:name w:val="CP_TABLE"/>
    <w:basedOn w:val="Normal"/>
    <w:qFormat/>
    <w:rsid w:val="005E6C72"/>
    <w:pPr>
      <w:numPr>
        <w:numId w:val="3"/>
      </w:numPr>
      <w:spacing w:before="240" w:after="120" w:line="240" w:lineRule="auto"/>
      <w:ind w:left="850" w:hanging="493"/>
      <w:contextualSpacing/>
      <w:jc w:val="center"/>
    </w:pPr>
    <w:rPr>
      <w:rFonts w:ascii="Times New Roman" w:eastAsiaTheme="minorHAnsi" w:hAnsi="Times New Roman" w:cs="Calibri"/>
      <w:sz w:val="24"/>
      <w:szCs w:val="24"/>
      <w:lang w:val="en-US"/>
    </w:rPr>
  </w:style>
  <w:style w:type="paragraph" w:customStyle="1" w:styleId="CPKeyword">
    <w:name w:val="CP_Keyword"/>
    <w:basedOn w:val="Normal"/>
    <w:link w:val="CPKeywordChar"/>
    <w:qFormat/>
    <w:rsid w:val="00510729"/>
    <w:pPr>
      <w:widowControl w:val="0"/>
      <w:autoSpaceDE w:val="0"/>
      <w:autoSpaceDN w:val="0"/>
      <w:adjustRightInd w:val="0"/>
      <w:spacing w:after="0" w:line="240" w:lineRule="auto"/>
      <w:contextualSpacing/>
      <w:jc w:val="both"/>
    </w:pPr>
    <w:rPr>
      <w:rFonts w:ascii="Times New Roman" w:eastAsiaTheme="minorHAnsi" w:hAnsi="Times New Roman" w:cs="Times New Roman"/>
      <w:b/>
      <w:bCs/>
      <w:i/>
      <w:iCs/>
      <w:sz w:val="24"/>
      <w:lang w:val="en-GB"/>
    </w:rPr>
  </w:style>
  <w:style w:type="character" w:customStyle="1" w:styleId="CPKeywordChar">
    <w:name w:val="CP_Keyword Char"/>
    <w:basedOn w:val="DefaultParagraphFont"/>
    <w:link w:val="CPKeyword"/>
    <w:rsid w:val="00510729"/>
    <w:rPr>
      <w:rFonts w:ascii="Times New Roman" w:hAnsi="Times New Roman" w:cs="Times New Roman"/>
      <w:b/>
      <w:bCs/>
      <w:i/>
      <w:iCs/>
      <w:sz w:val="24"/>
      <w:szCs w:val="22"/>
      <w:lang w:val="en-GB"/>
    </w:rPr>
  </w:style>
  <w:style w:type="character" w:styleId="CommentReference">
    <w:name w:val="annotation reference"/>
    <w:basedOn w:val="DefaultParagraphFont"/>
    <w:uiPriority w:val="99"/>
    <w:semiHidden/>
    <w:unhideWhenUsed/>
    <w:rsid w:val="00CA32B8"/>
    <w:rPr>
      <w:sz w:val="16"/>
      <w:szCs w:val="16"/>
    </w:rPr>
  </w:style>
  <w:style w:type="paragraph" w:styleId="ListParagraph">
    <w:name w:val="List Paragraph"/>
    <w:basedOn w:val="Normal"/>
    <w:uiPriority w:val="34"/>
    <w:qFormat/>
    <w:rsid w:val="00DB0297"/>
    <w:pPr>
      <w:spacing w:after="0" w:line="240" w:lineRule="auto"/>
      <w:ind w:left="720"/>
      <w:contextualSpacing/>
      <w:jc w:val="both"/>
    </w:pPr>
    <w:rPr>
      <w:rFonts w:ascii="Times New Roman" w:eastAsiaTheme="minorHAnsi" w:hAnsi="Times New Roman" w:cstheme="minorBidi"/>
      <w:sz w:val="24"/>
      <w:lang w:val="en-GB"/>
    </w:rPr>
  </w:style>
  <w:style w:type="table" w:customStyle="1" w:styleId="TableGrid1">
    <w:name w:val="Table Grid1"/>
    <w:basedOn w:val="TableNormal"/>
    <w:next w:val="BalloonText"/>
    <w:uiPriority w:val="59"/>
    <w:rsid w:val="00E162DC"/>
    <w:rPr>
      <w:rFonts w:ascii="Times New Roman" w:eastAsia="SimSun" w:hAnsi="Times New Roman" w:cs="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162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18E"/>
    <w:rPr>
      <w:rFonts w:ascii="Tahoma" w:eastAsia="Times New Roman" w:hAnsi="Tahoma" w:cs="Tahoma"/>
      <w:sz w:val="16"/>
      <w:szCs w:val="16"/>
      <w:lang w:val="id-ID"/>
    </w:rPr>
  </w:style>
  <w:style w:type="paragraph" w:customStyle="1" w:styleId="CPTitle">
    <w:name w:val="CP_Title"/>
    <w:basedOn w:val="Normal"/>
    <w:link w:val="CPTitleChar"/>
    <w:qFormat/>
    <w:rsid w:val="00B7018E"/>
    <w:pPr>
      <w:widowControl w:val="0"/>
      <w:autoSpaceDE w:val="0"/>
      <w:autoSpaceDN w:val="0"/>
      <w:adjustRightInd w:val="0"/>
      <w:spacing w:after="0" w:line="240" w:lineRule="auto"/>
      <w:contextualSpacing/>
      <w:jc w:val="center"/>
    </w:pPr>
    <w:rPr>
      <w:rFonts w:ascii="Times New Roman" w:eastAsiaTheme="minorHAnsi" w:hAnsi="Times New Roman" w:cs="Times New Roman"/>
      <w:b/>
      <w:bCs/>
      <w:spacing w:val="-5"/>
      <w:sz w:val="24"/>
      <w:lang w:val="en-GB"/>
    </w:rPr>
  </w:style>
  <w:style w:type="character" w:customStyle="1" w:styleId="CPTitleChar">
    <w:name w:val="CP_Title Char"/>
    <w:basedOn w:val="DefaultParagraphFont"/>
    <w:link w:val="CPTitle"/>
    <w:rsid w:val="00B7018E"/>
    <w:rPr>
      <w:rFonts w:ascii="Times New Roman" w:hAnsi="Times New Roman" w:cs="Times New Roman"/>
      <w:b/>
      <w:bCs/>
      <w:spacing w:val="-5"/>
      <w:sz w:val="24"/>
      <w:szCs w:val="22"/>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iliyah@uinsby.a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kirizkiatulafifah@gmail.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aafianah12@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mroasultho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14</Pages>
  <Words>16515</Words>
  <Characters>94137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nayyara</cp:lastModifiedBy>
  <cp:revision>11</cp:revision>
  <dcterms:created xsi:type="dcterms:W3CDTF">2022-01-31T09:36:00Z</dcterms:created>
  <dcterms:modified xsi:type="dcterms:W3CDTF">2022-01-31T13:33:00Z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