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60393" w14:textId="77777777" w:rsidR="009814D4" w:rsidRDefault="004C0AF4">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23BE3875" wp14:editId="538896E7">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3A11F0D0" wp14:editId="5D502DAF">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7B93E6DB" w14:textId="77777777" w:rsidR="009814D4" w:rsidRDefault="004C0AF4">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740C5232" w14:textId="77777777" w:rsidR="009814D4" w:rsidRDefault="004C0AF4">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17BA4513" w14:textId="77777777" w:rsidR="009814D4" w:rsidRDefault="004C0AF4">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5FF89595" w14:textId="77777777" w:rsidR="009814D4" w:rsidRDefault="009814D4">
      <w:pPr>
        <w:spacing w:after="120" w:line="240" w:lineRule="auto"/>
        <w:rPr>
          <w:rFonts w:ascii="Times New Roman" w:hAnsi="Times New Roman"/>
          <w:b/>
          <w:sz w:val="28"/>
          <w:szCs w:val="28"/>
          <w:lang w:val="en-US"/>
        </w:rPr>
      </w:pPr>
    </w:p>
    <w:p w14:paraId="2C7F1AD0" w14:textId="77777777" w:rsidR="00C57881" w:rsidRPr="00C57881" w:rsidRDefault="00C57881" w:rsidP="00C57881">
      <w:pPr>
        <w:spacing w:line="0" w:lineRule="atLeast"/>
        <w:ind w:right="40"/>
        <w:jc w:val="center"/>
        <w:rPr>
          <w:rFonts w:ascii="Times New Roman" w:hAnsi="Times New Roman" w:cs="Times New Roman"/>
          <w:b/>
          <w:bCs/>
          <w:iCs/>
          <w:sz w:val="24"/>
          <w:szCs w:val="24"/>
          <w:lang w:val="en-US"/>
        </w:rPr>
      </w:pPr>
      <w:r w:rsidRPr="00C57881">
        <w:rPr>
          <w:rFonts w:ascii="Times New Roman" w:hAnsi="Times New Roman" w:cs="Times New Roman"/>
          <w:b/>
          <w:bCs/>
          <w:sz w:val="24"/>
          <w:szCs w:val="24"/>
          <w:lang w:val="en-US"/>
        </w:rPr>
        <w:t>Efektivitas</w:t>
      </w:r>
      <w:r w:rsidRPr="00C57881">
        <w:rPr>
          <w:rFonts w:ascii="Times New Roman" w:hAnsi="Times New Roman" w:cs="Times New Roman"/>
          <w:b/>
          <w:bCs/>
          <w:sz w:val="24"/>
          <w:szCs w:val="24"/>
        </w:rPr>
        <w:t xml:space="preserve"> Media Animasi </w:t>
      </w:r>
      <w:r w:rsidRPr="00C57881">
        <w:rPr>
          <w:rFonts w:ascii="Times New Roman" w:hAnsi="Times New Roman" w:cs="Times New Roman"/>
          <w:b/>
          <w:bCs/>
          <w:sz w:val="24"/>
          <w:szCs w:val="24"/>
          <w:lang w:val="en-US"/>
        </w:rPr>
        <w:t xml:space="preserve">pada </w:t>
      </w:r>
      <w:r w:rsidRPr="00C57881">
        <w:rPr>
          <w:rFonts w:ascii="Times New Roman" w:hAnsi="Times New Roman" w:cs="Times New Roman"/>
          <w:b/>
          <w:bCs/>
          <w:sz w:val="24"/>
          <w:szCs w:val="24"/>
        </w:rPr>
        <w:t xml:space="preserve">Keterampilan Membaca </w:t>
      </w:r>
      <w:r w:rsidRPr="00C57881">
        <w:rPr>
          <w:rFonts w:ascii="Times New Roman" w:hAnsi="Times New Roman" w:cs="Times New Roman"/>
          <w:b/>
          <w:bCs/>
          <w:sz w:val="24"/>
          <w:szCs w:val="24"/>
          <w:lang w:val="en-US"/>
        </w:rPr>
        <w:t xml:space="preserve">Permulaan </w:t>
      </w:r>
      <w:r w:rsidRPr="00C57881">
        <w:rPr>
          <w:rFonts w:ascii="Times New Roman" w:hAnsi="Times New Roman" w:cs="Times New Roman"/>
          <w:b/>
          <w:bCs/>
          <w:sz w:val="24"/>
          <w:szCs w:val="24"/>
        </w:rPr>
        <w:t xml:space="preserve">Siswa </w:t>
      </w:r>
      <w:r w:rsidRPr="00C57881">
        <w:rPr>
          <w:rFonts w:ascii="Times New Roman" w:hAnsi="Times New Roman" w:cs="Times New Roman"/>
          <w:b/>
          <w:bCs/>
          <w:sz w:val="24"/>
          <w:szCs w:val="24"/>
          <w:lang w:val="en-US"/>
        </w:rPr>
        <w:t>di SDN 035 Tarakan</w:t>
      </w:r>
    </w:p>
    <w:p w14:paraId="44E75384" w14:textId="49F1C98A" w:rsidR="009814D4" w:rsidRPr="00606964" w:rsidRDefault="004C0AF4">
      <w:pPr>
        <w:autoSpaceDE w:val="0"/>
        <w:autoSpaceDN w:val="0"/>
        <w:adjustRightInd w:val="0"/>
        <w:spacing w:after="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rPr>
        <w:t xml:space="preserve"> </w:t>
      </w:r>
      <w:r w:rsidR="00C57881">
        <w:rPr>
          <w:rFonts w:ascii="Times New Roman" w:hAnsi="Times New Roman" w:cs="Times New Roman"/>
          <w:b/>
          <w:bCs/>
          <w:color w:val="000000"/>
          <w:sz w:val="24"/>
          <w:szCs w:val="24"/>
          <w:lang w:val="en-US"/>
        </w:rPr>
        <w:t>Mety Toding Bua</w:t>
      </w:r>
      <w:r>
        <w:rPr>
          <w:rFonts w:ascii="Times New Roman" w:hAnsi="Times New Roman" w:cs="Times New Roman"/>
          <w:b/>
          <w:bCs/>
          <w:color w:val="000000"/>
          <w:sz w:val="24"/>
          <w:szCs w:val="24"/>
        </w:rPr>
        <w:t xml:space="preserve"> </w:t>
      </w:r>
      <w:r w:rsidR="00C57881">
        <w:rPr>
          <w:rFonts w:ascii="Times New Roman" w:hAnsi="Times New Roman" w:cs="Times New Roman"/>
          <w:b/>
          <w:bCs/>
          <w:color w:val="000000"/>
          <w:sz w:val="24"/>
          <w:szCs w:val="24"/>
          <w:vertAlign w:val="superscript"/>
          <w:lang w:val="en-US"/>
        </w:rPr>
        <w:t>1</w:t>
      </w:r>
      <w:r>
        <w:rPr>
          <w:rFonts w:ascii="Times New Roman" w:hAnsi="Times New Roman" w:cs="Times New Roman"/>
          <w:color w:val="000000"/>
          <w:sz w:val="24"/>
          <w:szCs w:val="24"/>
        </w:rPr>
        <w:t xml:space="preserve"> </w:t>
      </w:r>
    </w:p>
    <w:p w14:paraId="19F026A8" w14:textId="79263DF8" w:rsidR="009814D4" w:rsidRDefault="00C57881">
      <w:pPr>
        <w:pStyle w:val="Afiliasi"/>
        <w:rPr>
          <w:sz w:val="22"/>
          <w:szCs w:val="24"/>
          <w:lang w:val="en-US"/>
        </w:rPr>
      </w:pPr>
      <w:r>
        <w:rPr>
          <w:sz w:val="22"/>
          <w:szCs w:val="24"/>
          <w:lang w:val="en-US"/>
        </w:rPr>
        <w:t>Pendidikan Guru Sekolah Dasar, Universitas Borneo Tarakan</w:t>
      </w:r>
      <w:r w:rsidR="004C0AF4">
        <w:rPr>
          <w:sz w:val="22"/>
          <w:szCs w:val="24"/>
        </w:rPr>
        <w:t xml:space="preserve"> </w:t>
      </w:r>
    </w:p>
    <w:p w14:paraId="2D07C570" w14:textId="1D6A6741" w:rsidR="009814D4" w:rsidRDefault="00C57881">
      <w:pPr>
        <w:pStyle w:val="Afiliasi"/>
        <w:rPr>
          <w:sz w:val="22"/>
          <w:szCs w:val="24"/>
        </w:rPr>
      </w:pPr>
      <w:r>
        <w:rPr>
          <w:sz w:val="22"/>
          <w:szCs w:val="24"/>
          <w:lang w:val="en-US"/>
        </w:rPr>
        <w:t>e-mail: mety.toding02@gmail.com</w:t>
      </w:r>
      <w:r w:rsidR="004C0AF4">
        <w:rPr>
          <w:sz w:val="22"/>
          <w:szCs w:val="24"/>
        </w:rPr>
        <w:t xml:space="preserve"> </w:t>
      </w:r>
    </w:p>
    <w:p w14:paraId="1E2E1B54" w14:textId="77777777" w:rsidR="009814D4" w:rsidRDefault="009814D4">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69DB1D7C" w14:textId="77777777" w:rsidR="009814D4" w:rsidRDefault="009814D4">
      <w:pPr>
        <w:autoSpaceDE w:val="0"/>
        <w:autoSpaceDN w:val="0"/>
        <w:adjustRightInd w:val="0"/>
        <w:spacing w:after="0" w:line="240" w:lineRule="auto"/>
        <w:jc w:val="center"/>
        <w:rPr>
          <w:szCs w:val="24"/>
          <w:lang w:val="en-US"/>
        </w:rPr>
      </w:pPr>
    </w:p>
    <w:p w14:paraId="16071230" w14:textId="4A75C348" w:rsidR="009814D4" w:rsidRDefault="004C0AF4">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6D6E999F" w14:textId="43836994" w:rsidR="00C57881" w:rsidRPr="00C57881" w:rsidRDefault="00C57881" w:rsidP="00C57881">
      <w:pPr>
        <w:spacing w:line="239" w:lineRule="auto"/>
        <w:ind w:right="-35"/>
        <w:jc w:val="both"/>
        <w:rPr>
          <w:rFonts w:ascii="Times New Roman" w:hAnsi="Times New Roman" w:cs="Times New Roman"/>
          <w:lang w:val="en-US"/>
        </w:rPr>
      </w:pPr>
      <w:r w:rsidRPr="00C57881">
        <w:rPr>
          <w:rFonts w:ascii="Times New Roman" w:hAnsi="Times New Roman" w:cs="Times New Roman"/>
          <w:lang w:val="en-US"/>
        </w:rPr>
        <w:t xml:space="preserve">Media Animasi merupakan salah satu alternatif media yang dapat digunakan dalam proses pembelajaran. Dengan media animasi diharapkan dapat membantu siswa dalam proses pembelajaran. Tujuan dalam penelitian ini adalah untuk mendeskripsikan efektivitas </w:t>
      </w:r>
      <w:r w:rsidRPr="00C57881">
        <w:rPr>
          <w:rFonts w:ascii="Times New Roman" w:hAnsi="Times New Roman" w:cs="Times New Roman"/>
        </w:rPr>
        <w:t xml:space="preserve">media animasi </w:t>
      </w:r>
      <w:r w:rsidRPr="00C57881">
        <w:rPr>
          <w:rFonts w:ascii="Times New Roman" w:hAnsi="Times New Roman" w:cs="Times New Roman"/>
          <w:lang w:val="en-US"/>
        </w:rPr>
        <w:t xml:space="preserve">pada </w:t>
      </w:r>
      <w:r w:rsidRPr="00C57881">
        <w:rPr>
          <w:rFonts w:ascii="Times New Roman" w:hAnsi="Times New Roman" w:cs="Times New Roman"/>
        </w:rPr>
        <w:t>keterampilan membaca</w:t>
      </w:r>
      <w:r w:rsidRPr="00C57881">
        <w:rPr>
          <w:rFonts w:ascii="Times New Roman" w:hAnsi="Times New Roman" w:cs="Times New Roman"/>
          <w:lang w:val="en-US"/>
        </w:rPr>
        <w:t xml:space="preserve"> permulaan </w:t>
      </w:r>
      <w:r w:rsidRPr="00C57881">
        <w:rPr>
          <w:rFonts w:ascii="Times New Roman" w:hAnsi="Times New Roman" w:cs="Times New Roman"/>
        </w:rPr>
        <w:t>siswa</w:t>
      </w:r>
      <w:r w:rsidRPr="00C57881">
        <w:rPr>
          <w:rFonts w:ascii="Times New Roman" w:hAnsi="Times New Roman" w:cs="Times New Roman"/>
          <w:lang w:val="en-US"/>
        </w:rPr>
        <w:t xml:space="preserve"> di SDN 035 Tarakan. Penelitian ini menggunakan jenis penelitian kualitatif dengan metode deskriptif. Subjek dalam penelitian ini adalah siswa kelas 2 SDN 035 Tarakan. Hasil dalam penelitian ini menunjukkan data</w:t>
      </w:r>
      <w:r w:rsidRPr="00C57881">
        <w:rPr>
          <w:rFonts w:ascii="Times New Roman" w:hAnsi="Times New Roman" w:cs="Times New Roman"/>
          <w:lang w:val="fr-FR"/>
        </w:rPr>
        <w:t xml:space="preserve"> siswa kelas II A SD 035 Tarakan, terhadap pemahaman mengenai membaca permulaan di kelas awal, menunjukkan nilai rata-rata yaitu 99,1</w:t>
      </w:r>
      <w:r w:rsidRPr="00C57881">
        <w:rPr>
          <w:rFonts w:ascii="Times New Roman" w:hAnsi="Times New Roman" w:cs="Times New Roman"/>
        </w:rPr>
        <w:t xml:space="preserve"> dan </w:t>
      </w:r>
      <w:r w:rsidRPr="00C57881">
        <w:rPr>
          <w:rFonts w:ascii="Times New Roman" w:hAnsi="Times New Roman" w:cs="Times New Roman"/>
          <w:lang w:val="fr-FR"/>
        </w:rPr>
        <w:t>hasil analisis siswa kelas II B SD 035 Tarakan, terhadap pemahaman mengenai membaca permulaan di kelas awal, menunjukkan nilai rata-rata yaitu 97</w:t>
      </w:r>
      <w:r w:rsidRPr="00C57881">
        <w:rPr>
          <w:rFonts w:ascii="Times New Roman" w:hAnsi="Times New Roman" w:cs="Times New Roman"/>
        </w:rPr>
        <w:t>. Berdasarkan</w:t>
      </w:r>
      <w:r w:rsidRPr="00C57881">
        <w:rPr>
          <w:rFonts w:ascii="Times New Roman" w:hAnsi="Times New Roman" w:cs="Times New Roman"/>
          <w:lang w:val="en-US"/>
        </w:rPr>
        <w:t xml:space="preserve"> data yang ditemukan</w:t>
      </w:r>
      <w:r w:rsidRPr="00C57881">
        <w:rPr>
          <w:rFonts w:ascii="Times New Roman" w:hAnsi="Times New Roman" w:cs="Times New Roman"/>
          <w:lang w:val="fr-FR"/>
        </w:rPr>
        <w:t>,</w:t>
      </w:r>
      <w:r w:rsidRPr="00C57881">
        <w:rPr>
          <w:rFonts w:ascii="Times New Roman" w:hAnsi="Times New Roman" w:cs="Times New Roman"/>
        </w:rPr>
        <w:t xml:space="preserve"> media </w:t>
      </w:r>
      <w:r w:rsidRPr="00C57881">
        <w:rPr>
          <w:rFonts w:ascii="Times New Roman" w:hAnsi="Times New Roman" w:cs="Times New Roman"/>
          <w:lang w:val="en-US"/>
        </w:rPr>
        <w:t xml:space="preserve">animasi </w:t>
      </w:r>
      <w:r w:rsidRPr="00C57881">
        <w:rPr>
          <w:rFonts w:ascii="Times New Roman" w:hAnsi="Times New Roman" w:cs="Times New Roman"/>
        </w:rPr>
        <w:t>ini</w:t>
      </w:r>
      <w:r w:rsidRPr="00C57881">
        <w:rPr>
          <w:rFonts w:ascii="Times New Roman" w:hAnsi="Times New Roman" w:cs="Times New Roman"/>
          <w:lang w:val="en-US"/>
        </w:rPr>
        <w:t xml:space="preserve"> sangat</w:t>
      </w:r>
      <w:r w:rsidRPr="00C57881">
        <w:rPr>
          <w:rFonts w:ascii="Times New Roman" w:hAnsi="Times New Roman" w:cs="Times New Roman"/>
        </w:rPr>
        <w:t xml:space="preserve"> efektif dalam </w:t>
      </w:r>
      <w:r w:rsidRPr="00C57881">
        <w:rPr>
          <w:rFonts w:ascii="Times New Roman" w:hAnsi="Times New Roman" w:cs="Times New Roman"/>
          <w:lang w:val="en-US"/>
        </w:rPr>
        <w:t>pembelajaran khususnya pada</w:t>
      </w:r>
      <w:r w:rsidRPr="00C57881">
        <w:rPr>
          <w:rFonts w:ascii="Times New Roman" w:hAnsi="Times New Roman" w:cs="Times New Roman"/>
        </w:rPr>
        <w:t xml:space="preserve"> ket</w:t>
      </w:r>
      <w:r w:rsidRPr="00C57881">
        <w:rPr>
          <w:rFonts w:ascii="Times New Roman" w:hAnsi="Times New Roman" w:cs="Times New Roman"/>
          <w:lang w:val="en-US"/>
        </w:rPr>
        <w:t>e</w:t>
      </w:r>
      <w:r w:rsidRPr="00C57881">
        <w:rPr>
          <w:rFonts w:ascii="Times New Roman" w:hAnsi="Times New Roman" w:cs="Times New Roman"/>
        </w:rPr>
        <w:t>rampilan membaca</w:t>
      </w:r>
      <w:r w:rsidRPr="00C57881">
        <w:rPr>
          <w:rFonts w:ascii="Times New Roman" w:hAnsi="Times New Roman" w:cs="Times New Roman"/>
          <w:lang w:val="en-US"/>
        </w:rPr>
        <w:t xml:space="preserve"> permulaan</w:t>
      </w:r>
      <w:r w:rsidRPr="00C57881">
        <w:rPr>
          <w:rFonts w:ascii="Times New Roman" w:hAnsi="Times New Roman" w:cs="Times New Roman"/>
        </w:rPr>
        <w:t xml:space="preserve"> siswa sekolah dasar</w:t>
      </w:r>
      <w:r w:rsidRPr="00C57881">
        <w:rPr>
          <w:rFonts w:ascii="Times New Roman" w:hAnsi="Times New Roman" w:cs="Times New Roman"/>
          <w:lang w:val="en-US"/>
        </w:rPr>
        <w:t>. H</w:t>
      </w:r>
      <w:r w:rsidRPr="00C57881">
        <w:rPr>
          <w:rFonts w:ascii="Times New Roman" w:hAnsi="Times New Roman" w:cs="Times New Roman"/>
          <w:lang w:val="fr-FR"/>
        </w:rPr>
        <w:t xml:space="preserve">al ini </w:t>
      </w:r>
      <w:r w:rsidRPr="00C57881">
        <w:rPr>
          <w:rFonts w:ascii="Times New Roman" w:hAnsi="Times New Roman" w:cs="Times New Roman"/>
        </w:rPr>
        <w:t xml:space="preserve">di buktikan </w:t>
      </w:r>
      <w:r w:rsidRPr="00C57881">
        <w:rPr>
          <w:rFonts w:ascii="Times New Roman" w:hAnsi="Times New Roman" w:cs="Times New Roman"/>
          <w:lang w:val="en-US"/>
        </w:rPr>
        <w:t xml:space="preserve">bahwa media animasi </w:t>
      </w:r>
      <w:r w:rsidRPr="00C57881">
        <w:rPr>
          <w:rFonts w:ascii="Times New Roman" w:hAnsi="Times New Roman" w:cs="Times New Roman"/>
          <w:lang w:val="fr-FR"/>
        </w:rPr>
        <w:t>sangat membantu siswa dalam memahami materi pembelajaran yang diberikan melalui animasi pembelajaran, sehingga siswa tidak mengalami kesulitan dalam proses pembelajaran.</w:t>
      </w:r>
    </w:p>
    <w:p w14:paraId="2FB46235" w14:textId="19E2F3A2" w:rsidR="009814D4" w:rsidRDefault="004C0AF4">
      <w:pPr>
        <w:pStyle w:val="abstrak"/>
        <w:spacing w:after="120"/>
        <w:ind w:left="0" w:right="57"/>
        <w:rPr>
          <w:sz w:val="22"/>
          <w:szCs w:val="22"/>
          <w:lang w:val="id-ID"/>
        </w:rPr>
      </w:pPr>
      <w:r>
        <w:rPr>
          <w:b/>
          <w:sz w:val="22"/>
          <w:szCs w:val="22"/>
          <w:lang w:val="id-ID"/>
        </w:rPr>
        <w:t xml:space="preserve">Kata Kunci: </w:t>
      </w:r>
      <w:r w:rsidR="00C57881" w:rsidRPr="004A068B">
        <w:rPr>
          <w:rFonts w:eastAsia="Times New Roman"/>
          <w:sz w:val="24"/>
        </w:rPr>
        <w:t>Media Animasi, Keterampilan Membaca Permulaan</w:t>
      </w:r>
    </w:p>
    <w:p w14:paraId="36284E8A" w14:textId="77777777" w:rsidR="009814D4" w:rsidRDefault="009814D4">
      <w:pPr>
        <w:pStyle w:val="abstrak"/>
        <w:spacing w:after="120"/>
        <w:ind w:left="0" w:right="57"/>
        <w:rPr>
          <w:sz w:val="22"/>
          <w:szCs w:val="22"/>
          <w:lang w:val="id-ID"/>
        </w:rPr>
      </w:pPr>
    </w:p>
    <w:p w14:paraId="4359E251" w14:textId="77777777" w:rsidR="009814D4" w:rsidRPr="009C4E6F" w:rsidRDefault="004C0AF4">
      <w:pPr>
        <w:pStyle w:val="StyleAuthorBold"/>
        <w:spacing w:before="120" w:after="120"/>
        <w:jc w:val="left"/>
        <w:rPr>
          <w:lang w:val="id-ID"/>
        </w:rPr>
      </w:pPr>
      <w:r w:rsidRPr="009C4E6F">
        <w:rPr>
          <w:lang w:val="id-ID"/>
        </w:rPr>
        <w:t>Abstract</w:t>
      </w:r>
    </w:p>
    <w:p w14:paraId="0B707252" w14:textId="77777777" w:rsidR="00493C33" w:rsidRDefault="00493C33" w:rsidP="00493C33">
      <w:pPr>
        <w:jc w:val="both"/>
        <w:rPr>
          <w:rFonts w:ascii="Times" w:hAnsi="Times" w:cs="Tahoma"/>
          <w:lang w:val="en-ID"/>
        </w:rPr>
      </w:pPr>
      <w:r>
        <w:rPr>
          <w:rFonts w:ascii="Times" w:hAnsi="Times" w:cs="Tahoma"/>
        </w:rPr>
        <w:t>Animation media is one alternative media that can be used in any learning process. Through animation media, it is expected to help students in the learning process. This study aimed to describe the effectiveness of animation media towards the reading skills of primary school students at SDN 035 Tarakan. This research was carried out using qualitative research with descriptive approach. The subjects in this study were year-2 primary students at SDN 035 Tarakan. The results showed that early reading comprehension skills of the grade IIa students was scored at an average score of 99.1, while the average score for students in grade IIb was 97. Based on these findings, it is evident that the animation media was very effective in learning, especially in early reading skills. It is also proven that the animation media was very helpful for students in understanding the learning material provided through animation media, so that the students did not experience difficulties in the learning process.</w:t>
      </w:r>
    </w:p>
    <w:p w14:paraId="3BDE4539" w14:textId="7310B382" w:rsidR="009814D4" w:rsidRPr="009C4E6F" w:rsidRDefault="009C4E6F" w:rsidP="009C4E6F">
      <w:pPr>
        <w:spacing w:after="120" w:line="240" w:lineRule="auto"/>
        <w:ind w:right="57"/>
        <w:rPr>
          <w:rFonts w:ascii="Times New Roman" w:hAnsi="Times New Roman" w:cs="Times New Roman"/>
          <w:color w:val="000000"/>
          <w:spacing w:val="-1"/>
          <w:lang w:val="en" w:eastAsia="en-ID"/>
        </w:rPr>
      </w:pPr>
      <w:r w:rsidRPr="00F52430">
        <w:rPr>
          <w:rFonts w:ascii="Times New Roman" w:hAnsi="Times New Roman" w:cs="Times New Roman"/>
          <w:b/>
          <w:bCs/>
          <w:color w:val="000000"/>
          <w:spacing w:val="-1"/>
          <w:lang w:eastAsia="en-ID"/>
        </w:rPr>
        <w:t>Keywords: </w:t>
      </w:r>
      <w:r w:rsidRPr="00F52430">
        <w:rPr>
          <w:rFonts w:ascii="Times New Roman" w:hAnsi="Times New Roman" w:cs="Times New Roman"/>
          <w:color w:val="000000"/>
          <w:spacing w:val="-1"/>
          <w:lang w:val="en-US" w:eastAsia="en-ID"/>
        </w:rPr>
        <w:t>Animation Media, Early Reading Skills</w:t>
      </w:r>
    </w:p>
    <w:p w14:paraId="59128162" w14:textId="00ED02FA" w:rsidR="009814D4" w:rsidRDefault="00C57881">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lang w:val="en-US"/>
        </w:rPr>
        <w:t xml:space="preserve">                        </w:t>
      </w:r>
      <w:r w:rsidR="004C0AF4">
        <w:rPr>
          <w:rFonts w:ascii="TimesNewRomanPSMT" w:hAnsi="TimesNewRomanPSMT"/>
          <w:color w:val="000000"/>
        </w:rPr>
        <w:t>Copyright (c) 202</w:t>
      </w:r>
      <w:r w:rsidR="004C0AF4">
        <w:rPr>
          <w:rFonts w:ascii="TimesNewRomanPSMT" w:hAnsi="TimesNewRomanPSMT"/>
          <w:color w:val="000000"/>
          <w:lang w:val="en-US"/>
        </w:rPr>
        <w:t xml:space="preserve">1 </w:t>
      </w:r>
      <w:r>
        <w:rPr>
          <w:rFonts w:ascii="TimesNewRomanPSMT" w:hAnsi="TimesNewRomanPSMT"/>
          <w:color w:val="000000"/>
          <w:lang w:val="en-US"/>
        </w:rPr>
        <w:t>Mety Toding Bua.</w:t>
      </w:r>
    </w:p>
    <w:p w14:paraId="35FA7919" w14:textId="77777777" w:rsidR="009814D4" w:rsidRDefault="004C0AF4">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67F56F69" wp14:editId="4DBFEB02">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65048E85" w14:textId="77777777" w:rsidR="009814D4" w:rsidRDefault="004C0AF4">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7ADC675E" w14:textId="244C326E" w:rsidR="009814D4" w:rsidRDefault="004C0AF4">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w:t>
      </w:r>
      <w:r w:rsidR="00C57881">
        <w:rPr>
          <w:rFonts w:ascii="Times New Roman" w:hAnsi="Times New Roman" w:cs="Times New Roman"/>
          <w:color w:val="000000"/>
          <w:lang w:val="en-US"/>
        </w:rPr>
        <w:t>mety.toding02@gmail.com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7476864B" w14:textId="3A017AD7" w:rsidR="009814D4" w:rsidRDefault="004C0AF4">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C57881">
        <w:rPr>
          <w:rFonts w:ascii="Times New Roman" w:hAnsi="Times New Roman" w:cs="Times New Roman"/>
          <w:lang w:val="en-US"/>
        </w:rPr>
        <w:t>085345349228</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020AE2E9" w14:textId="77777777" w:rsidR="009814D4" w:rsidRDefault="009814D4">
      <w:pPr>
        <w:tabs>
          <w:tab w:val="left" w:pos="851"/>
          <w:tab w:val="left" w:pos="6237"/>
        </w:tabs>
        <w:autoSpaceDE w:val="0"/>
        <w:autoSpaceDN w:val="0"/>
        <w:adjustRightInd w:val="0"/>
        <w:spacing w:after="0" w:line="240" w:lineRule="auto"/>
        <w:rPr>
          <w:rFonts w:ascii="Times New Roman" w:hAnsi="Times New Roman" w:cs="Times New Roman"/>
        </w:rPr>
      </w:pPr>
    </w:p>
    <w:p w14:paraId="526976B3" w14:textId="01376E61" w:rsidR="009814D4" w:rsidRPr="009C4E6F" w:rsidRDefault="004C0AF4" w:rsidP="009C4E6F">
      <w:pPr>
        <w:tabs>
          <w:tab w:val="left" w:pos="6237"/>
        </w:tabs>
        <w:autoSpaceDE w:val="0"/>
        <w:autoSpaceDN w:val="0"/>
        <w:adjustRightInd w:val="0"/>
        <w:spacing w:after="0" w:line="240" w:lineRule="auto"/>
        <w:rPr>
          <w:rFonts w:ascii="Times New Roman" w:hAnsi="Times New Roman" w:cs="Times New Roman"/>
          <w:color w:val="000000"/>
          <w:lang w:val="en-US"/>
        </w:rPr>
        <w:sectPr w:rsidR="009814D4" w:rsidRPr="009C4E6F">
          <w:footerReference w:type="default" r:id="rId11"/>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Received xx Bulan 2021, Accepted xx Bulan 2021, Published xx Bulan 2021</w:t>
      </w:r>
    </w:p>
    <w:p w14:paraId="32FB8CE4" w14:textId="77777777" w:rsidR="009814D4" w:rsidRDefault="009814D4">
      <w:pPr>
        <w:rPr>
          <w:lang w:val="en-US"/>
        </w:rPr>
        <w:sectPr w:rsidR="009814D4">
          <w:headerReference w:type="default" r:id="rId12"/>
          <w:type w:val="continuous"/>
          <w:pgSz w:w="11906" w:h="16838"/>
          <w:pgMar w:top="1440" w:right="1080" w:bottom="1440" w:left="1080" w:header="851" w:footer="709" w:gutter="0"/>
          <w:pgNumType w:start="1"/>
          <w:cols w:num="2" w:space="708"/>
          <w:docGrid w:linePitch="360"/>
        </w:sectPr>
      </w:pPr>
    </w:p>
    <w:p w14:paraId="7758D4D3" w14:textId="77777777" w:rsidR="009814D4" w:rsidRDefault="009814D4">
      <w:pPr>
        <w:tabs>
          <w:tab w:val="left" w:pos="6030"/>
        </w:tabs>
        <w:spacing w:after="0"/>
        <w:jc w:val="both"/>
        <w:rPr>
          <w:rFonts w:ascii="Times New Roman" w:hAnsi="Times New Roman" w:cs="Times New Roman"/>
          <w:color w:val="000000" w:themeColor="text1"/>
          <w:lang w:val="en-US"/>
        </w:rPr>
        <w:sectPr w:rsidR="009814D4">
          <w:headerReference w:type="default" r:id="rId13"/>
          <w:type w:val="continuous"/>
          <w:pgSz w:w="11906" w:h="16838"/>
          <w:pgMar w:top="1440" w:right="1080" w:bottom="1440" w:left="1080" w:header="851" w:footer="709" w:gutter="0"/>
          <w:pgNumType w:start="2"/>
          <w:cols w:num="2" w:space="708"/>
          <w:docGrid w:linePitch="360"/>
        </w:sectPr>
      </w:pPr>
    </w:p>
    <w:p w14:paraId="25E9A63A" w14:textId="77777777" w:rsidR="009814D4" w:rsidRDefault="009814D4">
      <w:pPr>
        <w:tabs>
          <w:tab w:val="left" w:pos="6030"/>
        </w:tabs>
        <w:spacing w:after="0"/>
        <w:jc w:val="both"/>
        <w:rPr>
          <w:rFonts w:ascii="Times New Roman" w:hAnsi="Times New Roman" w:cs="Times New Roman"/>
          <w:color w:val="000000" w:themeColor="text1"/>
          <w:lang w:val="en-US"/>
        </w:rPr>
        <w:sectPr w:rsidR="009814D4">
          <w:type w:val="continuous"/>
          <w:pgSz w:w="11906" w:h="16838"/>
          <w:pgMar w:top="1440" w:right="1080" w:bottom="1440" w:left="1080" w:header="851" w:footer="709" w:gutter="0"/>
          <w:pgNumType w:start="201"/>
          <w:cols w:space="708"/>
          <w:docGrid w:linePitch="360"/>
        </w:sectPr>
      </w:pPr>
    </w:p>
    <w:p w14:paraId="0F9AD76A" w14:textId="77777777" w:rsidR="009814D4" w:rsidRDefault="004C0AF4">
      <w:pPr>
        <w:pStyle w:val="Heading1"/>
        <w:numPr>
          <w:ilvl w:val="0"/>
          <w:numId w:val="0"/>
        </w:numPr>
        <w:spacing w:before="0" w:after="0" w:line="276" w:lineRule="auto"/>
        <w:jc w:val="both"/>
        <w:rPr>
          <w:b/>
          <w:sz w:val="22"/>
          <w:szCs w:val="22"/>
        </w:rPr>
      </w:pPr>
      <w:r>
        <w:rPr>
          <w:b/>
          <w:sz w:val="22"/>
          <w:szCs w:val="22"/>
          <w:lang w:val="id-ID"/>
        </w:rPr>
        <w:lastRenderedPageBreak/>
        <w:t>PENDAHULUAN</w:t>
      </w:r>
    </w:p>
    <w:p w14:paraId="3FFE7ABB" w14:textId="77777777" w:rsidR="00C57881" w:rsidRPr="00AE7CEC" w:rsidRDefault="00C57881" w:rsidP="00C57881">
      <w:pPr>
        <w:spacing w:after="0"/>
        <w:ind w:firstLine="720"/>
        <w:jc w:val="both"/>
        <w:rPr>
          <w:rFonts w:ascii="Times New Roman" w:hAnsi="Times New Roman" w:cs="Times New Roman"/>
          <w:sz w:val="24"/>
          <w:szCs w:val="24"/>
        </w:rPr>
      </w:pPr>
      <w:r w:rsidRPr="00AE7CEC">
        <w:rPr>
          <w:rFonts w:ascii="Times New Roman" w:hAnsi="Times New Roman" w:cs="Times New Roman"/>
          <w:sz w:val="24"/>
          <w:szCs w:val="24"/>
        </w:rPr>
        <w:t xml:space="preserve">Tuntutan era global saat ini salah satunya ialah memperbanyak referensi, dan juga terkait dengan semakin meningkatnya hasil plagiasi hasil karya ilmiah di Indonesia, semakin memperburuk keadaan. Ini dapat disebabkan karena kurangnya minat masyarakat Indonesia dalam membaca. Membaca merupakan salah satu keterampilan yang harus dimiliki seseorang. Salah satu yang berperan dalam membiasakan anak dalam membaca adalah guru. </w:t>
      </w:r>
    </w:p>
    <w:p w14:paraId="20B73838" w14:textId="77777777" w:rsidR="00C57881" w:rsidRPr="00AE7CEC" w:rsidRDefault="00C57881" w:rsidP="00C57881">
      <w:pPr>
        <w:spacing w:after="0"/>
        <w:ind w:firstLine="720"/>
        <w:jc w:val="both"/>
        <w:rPr>
          <w:rFonts w:ascii="Times New Roman" w:hAnsi="Times New Roman" w:cs="Times New Roman"/>
          <w:sz w:val="24"/>
          <w:szCs w:val="24"/>
        </w:rPr>
      </w:pPr>
      <w:r w:rsidRPr="00AE7CEC">
        <w:rPr>
          <w:rFonts w:ascii="Times New Roman" w:hAnsi="Times New Roman" w:cs="Times New Roman"/>
          <w:sz w:val="24"/>
          <w:szCs w:val="24"/>
        </w:rPr>
        <w:t xml:space="preserve">Guru ialah sosok yang dapat digugu (dicontoh) dan ditiru. Guru memiliki pengaruh yang signifikan terhadap </w:t>
      </w:r>
      <w:r>
        <w:rPr>
          <w:rFonts w:ascii="Times New Roman" w:hAnsi="Times New Roman" w:cs="Times New Roman"/>
          <w:sz w:val="24"/>
          <w:szCs w:val="24"/>
        </w:rPr>
        <w:t>siswa</w:t>
      </w:r>
      <w:r w:rsidRPr="00AE7CEC">
        <w:rPr>
          <w:rFonts w:ascii="Times New Roman" w:hAnsi="Times New Roman" w:cs="Times New Roman"/>
          <w:sz w:val="24"/>
          <w:szCs w:val="24"/>
        </w:rPr>
        <w:t xml:space="preserve"> mereka. Strategi pembelajaran yang dipilih oleh para guru mempengaruhi hasil belajar </w:t>
      </w:r>
      <w:r>
        <w:rPr>
          <w:rFonts w:ascii="Times New Roman" w:hAnsi="Times New Roman" w:cs="Times New Roman"/>
          <w:sz w:val="24"/>
          <w:szCs w:val="24"/>
        </w:rPr>
        <w:t>siswa</w:t>
      </w:r>
      <w:r w:rsidRPr="00AE7CEC">
        <w:rPr>
          <w:rFonts w:ascii="Times New Roman" w:hAnsi="Times New Roman" w:cs="Times New Roman"/>
          <w:sz w:val="24"/>
          <w:szCs w:val="24"/>
        </w:rPr>
        <w:t>. Oleh karena itu, para guru harus selektif dalam pilihan yang mereka buat. Keterampilan guru dalam mengajar adalah hal pokok yang menjadi ujung dari pembelajaran terutama dalam hal membaca. Mengajak anak untuk suka membaca sejak dini sebenarnya bukanlah hal yang sulit. Anak akan melakukan dan meniru segala aktivitas yang sering dilakukan oleh orang-orang di lingkungan sekitarnya. Selain dari faktor lingkungan, anak juga akan tertarik melakukan aktivitas tersebut jika ada bagian dari aktivitas tersebut yang menarik, begitu pula dalam hal membaca. Membaca awal pada anak sering disebut sebagai membaca permulaan.</w:t>
      </w:r>
    </w:p>
    <w:p w14:paraId="2FF47F7B" w14:textId="77777777" w:rsidR="00C57881" w:rsidRPr="00AE7CEC" w:rsidRDefault="00C57881" w:rsidP="00C57881">
      <w:pPr>
        <w:spacing w:after="0"/>
        <w:ind w:firstLine="720"/>
        <w:jc w:val="both"/>
        <w:rPr>
          <w:rFonts w:ascii="Times New Roman" w:hAnsi="Times New Roman" w:cs="Times New Roman"/>
          <w:sz w:val="24"/>
          <w:szCs w:val="24"/>
        </w:rPr>
      </w:pPr>
      <w:r w:rsidRPr="00AE7CEC">
        <w:rPr>
          <w:rFonts w:ascii="Times New Roman" w:hAnsi="Times New Roman" w:cs="Times New Roman"/>
          <w:sz w:val="24"/>
          <w:szCs w:val="24"/>
        </w:rPr>
        <w:t xml:space="preserve">Salah satu dari teknik membaca permulaan adalah membaca nyaring. Teknik membaca nyaring dilakukan dengan melafalkan lambang-lambang menjadi bunyi yang bermakna, walaupun anak belum memahami arti dari satu kata/kalimat itu sendiri. Artinya, anak hanya dituntut untuk dapat melafalkan bunyi lambang tersebut. pada anak. Membuat kemampuan membaca nyaring anak lancar tak lepas dari peranan guru  dalam berkreatifitas mengembangkan media pembelajaran. </w:t>
      </w:r>
    </w:p>
    <w:p w14:paraId="6FD08EA9" w14:textId="6A8330CF" w:rsidR="00C57881" w:rsidRDefault="00C57881" w:rsidP="00C57881">
      <w:pPr>
        <w:pStyle w:val="ListParagraph"/>
        <w:spacing w:after="0"/>
        <w:ind w:left="0" w:firstLine="720"/>
        <w:jc w:val="both"/>
        <w:rPr>
          <w:rFonts w:ascii="Times New Roman" w:hAnsi="Times New Roman" w:cs="Times New Roman"/>
          <w:sz w:val="24"/>
          <w:szCs w:val="24"/>
        </w:rPr>
      </w:pPr>
      <w:r w:rsidRPr="00AE7CEC">
        <w:rPr>
          <w:rFonts w:ascii="Times New Roman" w:hAnsi="Times New Roman" w:cs="Times New Roman"/>
          <w:sz w:val="24"/>
          <w:szCs w:val="24"/>
        </w:rPr>
        <w:t xml:space="preserve">Media pembelajaran merupakan alat yang digunakan oleh guru dalam menyampaikan pesan dalam proses pembelajaran kepada </w:t>
      </w:r>
      <w:r>
        <w:rPr>
          <w:rFonts w:ascii="Times New Roman" w:hAnsi="Times New Roman" w:cs="Times New Roman"/>
          <w:sz w:val="24"/>
          <w:szCs w:val="24"/>
        </w:rPr>
        <w:t>siswa</w:t>
      </w:r>
      <w:r w:rsidRPr="00AE7CEC">
        <w:rPr>
          <w:rFonts w:ascii="Times New Roman" w:hAnsi="Times New Roman" w:cs="Times New Roman"/>
          <w:sz w:val="24"/>
          <w:szCs w:val="24"/>
        </w:rPr>
        <w:t xml:space="preserve">. Media pembelajaran yang baik bukanlah yang mahal, tetapi media yang efektif dalam menyampaikan pesan dalam sebuah pembelajaran kepada </w:t>
      </w:r>
      <w:r>
        <w:rPr>
          <w:rFonts w:ascii="Times New Roman" w:hAnsi="Times New Roman" w:cs="Times New Roman"/>
          <w:sz w:val="24"/>
          <w:szCs w:val="24"/>
        </w:rPr>
        <w:t>guru</w:t>
      </w:r>
      <w:r w:rsidRPr="00AE7CEC">
        <w:rPr>
          <w:rFonts w:ascii="Times New Roman" w:hAnsi="Times New Roman" w:cs="Times New Roman"/>
          <w:sz w:val="24"/>
          <w:szCs w:val="24"/>
        </w:rPr>
        <w:t>. Pengunaan media pembelajaran menjadi sangat penting untuk era yang semakin berkembang saat ini. Media merupakan salah satu alat yang mempermudah siswa dalam memahami pembelajaran. Hal ini dipertegas bahwa untuk mengefektifkan komunikasi dan menarik perhatian antara guru dan siswa dalam proses pembelajaran disekolah dibutuhkan suatu alat, metode dan teknik yang sering disebut sebagai media pembelajaran</w:t>
      </w:r>
      <w:r w:rsidR="003C166A">
        <w:rPr>
          <w:rFonts w:ascii="Times New Roman" w:hAnsi="Times New Roman" w:cs="Times New Roman"/>
          <w:sz w:val="24"/>
          <w:szCs w:val="24"/>
          <w:lang w:val="en-US"/>
        </w:rPr>
        <w:t xml:space="preserve"> </w:t>
      </w:r>
      <w:r w:rsidR="00B639A6">
        <w:rPr>
          <w:rStyle w:val="FootnoteReference"/>
          <w:rFonts w:ascii="Times New Roman" w:hAnsi="Times New Roman" w:cs="Times New Roman"/>
          <w:sz w:val="24"/>
          <w:szCs w:val="24"/>
          <w:lang w:val="en-US"/>
        </w:rPr>
        <w:fldChar w:fldCharType="begin" w:fldLock="1"/>
      </w:r>
      <w:r w:rsidR="00B639A6">
        <w:rPr>
          <w:rFonts w:ascii="Times New Roman" w:hAnsi="Times New Roman" w:cs="Times New Roman"/>
          <w:sz w:val="24"/>
          <w:szCs w:val="24"/>
          <w:lang w:val="en-US"/>
        </w:rPr>
        <w:instrText>ADDIN CSL_CITATION {"citationItems":[{"id":"ITEM-1","itemData":{"author":[{"dropping-particle":"","family":"Hamalik","given":"Oemar","non-dropping-particle":"","parse-names":false,"suffix":""}],"id":"ITEM-1","issued":{"date-parts":[["2011"]]},"publisher":"Bumi Aksara","publisher-place":"Jakarta","title":"Kurikulum dan Pembelajaran","type":"book"},"uris":["http://www.mendeley.com/documents/?uuid=9b36d6ee-ec08-41a6-b634-d5cced5522e9"]}],"mendeley":{"formattedCitation":"(Hamalik 2011)","plainTextFormattedCitation":"(Hamalik 2011)","previouslyFormattedCitation":"(Hamalik 2011)"},"properties":{"noteIndex":0},"schema":"https://github.com/citation-style-language/schema/raw/master/csl-citation.json"}</w:instrText>
      </w:r>
      <w:r w:rsidR="00B639A6">
        <w:rPr>
          <w:rStyle w:val="FootnoteReference"/>
          <w:rFonts w:ascii="Times New Roman" w:hAnsi="Times New Roman" w:cs="Times New Roman"/>
          <w:sz w:val="24"/>
          <w:szCs w:val="24"/>
          <w:lang w:val="en-US"/>
        </w:rPr>
        <w:fldChar w:fldCharType="separate"/>
      </w:r>
      <w:r w:rsidR="00B639A6" w:rsidRPr="00B639A6">
        <w:rPr>
          <w:rFonts w:ascii="Times New Roman" w:hAnsi="Times New Roman" w:cs="Times New Roman"/>
          <w:noProof/>
          <w:sz w:val="24"/>
          <w:szCs w:val="24"/>
          <w:lang w:val="en-US"/>
        </w:rPr>
        <w:t>(Hamalik 2011)</w:t>
      </w:r>
      <w:r w:rsidR="00B639A6">
        <w:rPr>
          <w:rStyle w:val="FootnoteReference"/>
          <w:rFonts w:ascii="Times New Roman" w:hAnsi="Times New Roman" w:cs="Times New Roman"/>
          <w:sz w:val="24"/>
          <w:szCs w:val="24"/>
          <w:lang w:val="en-US"/>
        </w:rPr>
        <w:fldChar w:fldCharType="end"/>
      </w:r>
      <w:r w:rsidRPr="00AE7CEC">
        <w:rPr>
          <w:rFonts w:ascii="Times New Roman" w:hAnsi="Times New Roman" w:cs="Times New Roman"/>
          <w:sz w:val="24"/>
          <w:szCs w:val="24"/>
        </w:rPr>
        <w:t xml:space="preserve">. Media pembelajaran dapat membantu untuk mecapai tujuan pembelajaran karena dapat memberikan semangat, motivasi bagi siswa dalam pembelajaran. </w:t>
      </w:r>
      <w:r w:rsidR="00606964">
        <w:rPr>
          <w:rFonts w:ascii="Times New Roman" w:hAnsi="Times New Roman" w:cs="Times New Roman"/>
          <w:sz w:val="24"/>
          <w:szCs w:val="24"/>
          <w:lang w:val="en-US"/>
        </w:rPr>
        <w:t>M</w:t>
      </w:r>
      <w:r w:rsidRPr="00AE7CEC">
        <w:rPr>
          <w:rFonts w:ascii="Times New Roman" w:hAnsi="Times New Roman" w:cs="Times New Roman"/>
          <w:sz w:val="24"/>
          <w:szCs w:val="24"/>
        </w:rPr>
        <w:t>embangkitkan minat dan keinginan baru, rangsangan belajar, membangkitkan motivasi, dan memberikan pengaruh bagi psikologis siswa dengan menggunakan media pembelajaran dalam proses belajar mengajar</w:t>
      </w:r>
      <w:r w:rsidR="00606964">
        <w:rPr>
          <w:rFonts w:ascii="Times New Roman" w:hAnsi="Times New Roman" w:cs="Times New Roman"/>
          <w:sz w:val="24"/>
          <w:szCs w:val="24"/>
          <w:lang w:val="en-US"/>
        </w:rPr>
        <w:t xml:space="preserve"> </w:t>
      </w:r>
      <w:r w:rsidR="00B639A6">
        <w:rPr>
          <w:rStyle w:val="FootnoteReference"/>
          <w:rFonts w:ascii="Times New Roman" w:hAnsi="Times New Roman" w:cs="Times New Roman"/>
          <w:sz w:val="24"/>
          <w:szCs w:val="24"/>
          <w:lang w:val="en-US"/>
        </w:rPr>
        <w:fldChar w:fldCharType="begin" w:fldLock="1"/>
      </w:r>
      <w:r w:rsidR="00B639A6">
        <w:rPr>
          <w:rFonts w:ascii="Times New Roman" w:hAnsi="Times New Roman" w:cs="Times New Roman"/>
          <w:sz w:val="24"/>
          <w:szCs w:val="24"/>
          <w:lang w:val="en-US"/>
        </w:rPr>
        <w:instrText>ADDIN CSL_CITATION {"citationItems":[{"id":"ITEM-1","itemData":{"author":[{"dropping-particle":"","family":"Arsyad","given":"Azhar","non-dropping-particle":"","parse-names":false,"suffix":""}],"id":"ITEM-1","issued":{"date-parts":[["2013"]]},"publisher":"PT. Raja Grafindo Persada","publisher-place":"Jakarta","title":"Media Pembelajaran","type":"book"},"uris":["http://www.mendeley.com/documents/?uuid=00edd422-0be5-410d-b6d2-32545cf72e72"]}],"mendeley":{"formattedCitation":"(Arsyad 2013)","plainTextFormattedCitation":"(Arsyad 2013)","previouslyFormattedCitation":"(Arsyad 2013)"},"properties":{"noteIndex":0},"schema":"https://github.com/citation-style-language/schema/raw/master/csl-citation.json"}</w:instrText>
      </w:r>
      <w:r w:rsidR="00B639A6">
        <w:rPr>
          <w:rStyle w:val="FootnoteReference"/>
          <w:rFonts w:ascii="Times New Roman" w:hAnsi="Times New Roman" w:cs="Times New Roman"/>
          <w:sz w:val="24"/>
          <w:szCs w:val="24"/>
          <w:lang w:val="en-US"/>
        </w:rPr>
        <w:fldChar w:fldCharType="separate"/>
      </w:r>
      <w:r w:rsidR="00B639A6" w:rsidRPr="00B639A6">
        <w:rPr>
          <w:rFonts w:ascii="Times New Roman" w:hAnsi="Times New Roman" w:cs="Times New Roman"/>
          <w:noProof/>
          <w:sz w:val="24"/>
          <w:szCs w:val="24"/>
          <w:lang w:val="en-US"/>
        </w:rPr>
        <w:t>(Arsyad 2013)</w:t>
      </w:r>
      <w:r w:rsidR="00B639A6">
        <w:rPr>
          <w:rStyle w:val="FootnoteReference"/>
          <w:rFonts w:ascii="Times New Roman" w:hAnsi="Times New Roman" w:cs="Times New Roman"/>
          <w:sz w:val="24"/>
          <w:szCs w:val="24"/>
          <w:lang w:val="en-US"/>
        </w:rPr>
        <w:fldChar w:fldCharType="end"/>
      </w:r>
      <w:r w:rsidRPr="00AE7CEC">
        <w:rPr>
          <w:rFonts w:ascii="Times New Roman" w:hAnsi="Times New Roman" w:cs="Times New Roman"/>
          <w:sz w:val="24"/>
          <w:szCs w:val="24"/>
        </w:rPr>
        <w:t>.</w:t>
      </w:r>
      <w:r>
        <w:rPr>
          <w:rFonts w:ascii="Times New Roman" w:hAnsi="Times New Roman" w:cs="Times New Roman"/>
          <w:sz w:val="24"/>
          <w:szCs w:val="24"/>
          <w:lang w:val="en-US"/>
        </w:rPr>
        <w:t xml:space="preserve"> </w:t>
      </w:r>
      <w:r w:rsidRPr="00AE7CEC">
        <w:rPr>
          <w:rFonts w:ascii="Times New Roman" w:hAnsi="Times New Roman" w:cs="Times New Roman"/>
          <w:sz w:val="24"/>
          <w:szCs w:val="24"/>
        </w:rPr>
        <w:t>Berdasarkan kajian ahli tersebut, dapat disimpulkan bahwa penggunaan media menjadi salah satu unsur penunjang dalam mencapai tujuan pembelajaran dengan cara membangkitkan minat siswa dalam belajar menggunakan media pembelajaran.</w:t>
      </w:r>
    </w:p>
    <w:p w14:paraId="7C9C8A74" w14:textId="033612FA" w:rsidR="00C57881" w:rsidRDefault="00C57881" w:rsidP="00C57881">
      <w:pPr>
        <w:spacing w:after="0"/>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Media pembelajaran tentu memiliki perkembangan salah satunya adlah media animasi, media animasi. Menurut Schram </w:t>
      </w:r>
      <w:r w:rsidR="00B639A6">
        <w:rPr>
          <w:rStyle w:val="FootnoteReference"/>
          <w:rFonts w:ascii="Times New Roman" w:hAnsi="Times New Roman" w:cs="Times New Roman"/>
          <w:sz w:val="24"/>
          <w:szCs w:val="24"/>
          <w:lang w:val="en-US"/>
        </w:rPr>
        <w:fldChar w:fldCharType="begin" w:fldLock="1"/>
      </w:r>
      <w:r w:rsidR="00B639A6">
        <w:rPr>
          <w:rFonts w:ascii="Times New Roman" w:hAnsi="Times New Roman" w:cs="Times New Roman"/>
          <w:sz w:val="24"/>
          <w:szCs w:val="24"/>
          <w:lang w:val="en-US"/>
        </w:rPr>
        <w:instrText>ADDIN CSL_CITATION {"citationItems":[{"id":"ITEM-1","itemData":{"author":[{"dropping-particle":"","family":"Azwandi","given":"Yosfan","non-dropping-particle":"","parse-names":false,"suffix":""}],"id":"ITEM-1","issued":{"date-parts":[["2007"]]},"publisher":"Depdiknas","publisher-place":"Jakarta","title":"Media Pembelajaran Anak Berkebutuhan Khusus","type":"book"},"uris":["http://www.mendeley.com/documents/?uuid=7387983d-f44c-4c25-873e-a1a8faa29513"]}],"mendeley":{"formattedCitation":"(Azwandi 2007)","plainTextFormattedCitation":"(Azwandi 2007)","previouslyFormattedCitation":"(Azwandi 2007)"},"properties":{"noteIndex":0},"schema":"https://github.com/citation-style-language/schema/raw/master/csl-citation.json"}</w:instrText>
      </w:r>
      <w:r w:rsidR="00B639A6">
        <w:rPr>
          <w:rStyle w:val="FootnoteReference"/>
          <w:rFonts w:ascii="Times New Roman" w:hAnsi="Times New Roman" w:cs="Times New Roman"/>
          <w:sz w:val="24"/>
          <w:szCs w:val="24"/>
          <w:lang w:val="en-US"/>
        </w:rPr>
        <w:fldChar w:fldCharType="separate"/>
      </w:r>
      <w:r w:rsidR="00B639A6" w:rsidRPr="00B639A6">
        <w:rPr>
          <w:rFonts w:ascii="Times New Roman" w:hAnsi="Times New Roman" w:cs="Times New Roman"/>
          <w:noProof/>
          <w:sz w:val="24"/>
          <w:szCs w:val="24"/>
          <w:lang w:val="en-US"/>
        </w:rPr>
        <w:t>(Azwandi 2007)</w:t>
      </w:r>
      <w:r w:rsidR="00B639A6">
        <w:rPr>
          <w:rStyle w:val="FootnoteReference"/>
          <w:rFonts w:ascii="Times New Roman" w:hAnsi="Times New Roman" w:cs="Times New Roman"/>
          <w:sz w:val="24"/>
          <w:szCs w:val="24"/>
          <w:lang w:val="en-US"/>
        </w:rPr>
        <w:fldChar w:fldCharType="end"/>
      </w:r>
      <w:r w:rsidR="003C16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mengatakan media pembelajaran adalah sebagai media yang dapat diberikan unsur teknologi sekaligus juga bisa menjadi pembawa informasi yang bisa dimanfaatkan saat proses pembelajaran dimulai.     Berkaitan dengan animasi, </w:t>
      </w:r>
      <w:r w:rsidR="00B40425">
        <w:rPr>
          <w:rFonts w:ascii="Times New Roman" w:hAnsi="Times New Roman" w:cs="Times New Roman"/>
          <w:sz w:val="24"/>
          <w:szCs w:val="24"/>
          <w:lang w:val="en-US"/>
        </w:rPr>
        <w:t xml:space="preserve">salah satu ahli </w:t>
      </w:r>
      <w:r>
        <w:rPr>
          <w:rFonts w:ascii="Times New Roman" w:hAnsi="Times New Roman" w:cs="Times New Roman"/>
          <w:sz w:val="24"/>
          <w:szCs w:val="24"/>
          <w:lang w:val="en-US"/>
        </w:rPr>
        <w:t>mengatakan bahwa animasi merupakan satu bentuk gambar yang menarik berupa simulasi gambar bergerak menggambarkan perpindahan atau pergerakan suatu objek. Kegunaan animasi dalam proses pembelajaran sangat efektif karena dapat meningkatkan daya tarik, motivasi siswa saat proses pembelajaran</w:t>
      </w:r>
      <w:r w:rsidR="00B40425">
        <w:rPr>
          <w:rFonts w:ascii="Times New Roman" w:hAnsi="Times New Roman" w:cs="Times New Roman"/>
          <w:sz w:val="24"/>
          <w:szCs w:val="24"/>
          <w:lang w:val="en-US"/>
        </w:rPr>
        <w:t xml:space="preserve"> </w:t>
      </w:r>
      <w:r w:rsidR="00B639A6">
        <w:rPr>
          <w:rStyle w:val="FootnoteReference"/>
          <w:rFonts w:ascii="Times New Roman" w:hAnsi="Times New Roman" w:cs="Times New Roman"/>
          <w:sz w:val="24"/>
          <w:szCs w:val="24"/>
          <w:lang w:val="en-US"/>
        </w:rPr>
        <w:fldChar w:fldCharType="begin" w:fldLock="1"/>
      </w:r>
      <w:r w:rsidR="00B639A6">
        <w:rPr>
          <w:rFonts w:ascii="Times New Roman" w:hAnsi="Times New Roman" w:cs="Times New Roman"/>
          <w:sz w:val="24"/>
          <w:szCs w:val="24"/>
          <w:lang w:val="en-US"/>
        </w:rPr>
        <w:instrText>ADDIN CSL_CITATION {"citationItems":[{"id":"ITEM-1","itemData":{"DOI":"10.1023/A:1013184611077","ISSN":"1040726X","abstract":"How can animation be used to promote learner understanding of scientific and mathematical explanations? In this review, we examine the role of animation in multimedia learning (including multimedia instructional messages and microworld games), present a cognitive theory of multimedia learning, and summarize our program of research, which has yielded seven principles for the use of animation in multimedia instruction. These include the multimedia principle (present animation and narration rather than narration alone), spatial contiguity principle (present on-screen text near rather than far from corresponding animation), temporal contiguity principle (present corresponding animation and narration simultaneously rather than successively), coherence principle (exclude extraneous words, sounds, and video), modality principle (present animation and narration rather than animation and on-screen text), redundancy principle (present animation and narration rather than animation, narration, and on-screen text), and personalization principle (present words in conversational rather than formal style). Animation can promote learner understanding when used in ways that are consistent with the cognitive theory of multimedia learning.","author":[{"dropping-particle":"","family":"Mayer","given":"Richard E.","non-dropping-particle":"","parse-names":false,"suffix":""},{"dropping-particle":"","family":"Moreno","given":"Roxana","non-dropping-particle":"","parse-names":false,"suffix":""}],"container-title":"Educational Psychology Review","id":"ITEM-1","issue":"1","issued":{"date-parts":[["2002"]]},"page":"87-99","title":"Animation as an aid to multimedia learning","type":"article-journal","volume":"14"},"uris":["http://www.mendeley.com/documents/?uuid=eef54251-126f-4d7d-89d9-4c3dbedefe94"]}],"mendeley":{"formattedCitation":"(Mayer and Moreno 2002)","plainTextFormattedCitation":"(Mayer and Moreno 2002)","previouslyFormattedCitation":"(Mayer and Moreno 2002)"},"properties":{"noteIndex":0},"schema":"https://github.com/citation-style-language/schema/raw/master/csl-citation.json"}</w:instrText>
      </w:r>
      <w:r w:rsidR="00B639A6">
        <w:rPr>
          <w:rStyle w:val="FootnoteReference"/>
          <w:rFonts w:ascii="Times New Roman" w:hAnsi="Times New Roman" w:cs="Times New Roman"/>
          <w:sz w:val="24"/>
          <w:szCs w:val="24"/>
          <w:lang w:val="en-US"/>
        </w:rPr>
        <w:fldChar w:fldCharType="separate"/>
      </w:r>
      <w:r w:rsidR="00B639A6" w:rsidRPr="00B639A6">
        <w:rPr>
          <w:rFonts w:ascii="Times New Roman" w:hAnsi="Times New Roman" w:cs="Times New Roman"/>
          <w:bCs/>
          <w:noProof/>
          <w:sz w:val="24"/>
          <w:szCs w:val="24"/>
          <w:lang w:val="en-US"/>
        </w:rPr>
        <w:t>(Mayer and Moreno 2002)</w:t>
      </w:r>
      <w:r w:rsidR="00B639A6">
        <w:rPr>
          <w:rStyle w:val="FootnoteReference"/>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Jadi media animasi adalah media yang memiliki unsur teknologi didalamnya yang dapat menggerakan gambar seperti objek yang berpindah atau memiliki </w:t>
      </w:r>
      <w:r>
        <w:rPr>
          <w:rFonts w:ascii="Times New Roman" w:hAnsi="Times New Roman" w:cs="Times New Roman"/>
          <w:sz w:val="24"/>
          <w:szCs w:val="24"/>
          <w:lang w:val="en-US"/>
        </w:rPr>
        <w:lastRenderedPageBreak/>
        <w:t xml:space="preserve">pergerakan seehingga proses pembelajaran menarik saat melihat media animasi, juga dapat meningkatkan daya tarik dan motivasi saat pembelaaran dimulai. </w:t>
      </w:r>
      <w:r w:rsidRPr="00AE7CEC">
        <w:rPr>
          <w:rFonts w:ascii="Times New Roman" w:hAnsi="Times New Roman" w:cs="Times New Roman"/>
          <w:sz w:val="24"/>
          <w:szCs w:val="24"/>
        </w:rPr>
        <w:t>Namun kenyataannya pemanfaatan media masih jarang digunakan oleh guru dalam proses pembelajaran, terutama membaca permulaan. Oleh karena itu, Guru perlu mengembangkan media yang efektif yang dapat digunakan sebagai alat bantu dalam pembelajaran. Dalam hal ini guru berperan sebagai peneliti dan pengembang.</w:t>
      </w:r>
    </w:p>
    <w:p w14:paraId="196A22A2" w14:textId="4680AD14" w:rsidR="00C57881" w:rsidRPr="00AE7CEC" w:rsidRDefault="00C57881" w:rsidP="00C57881">
      <w:pPr>
        <w:pStyle w:val="ListParagraph"/>
        <w:spacing w:after="0"/>
        <w:ind w:left="0" w:firstLine="720"/>
        <w:jc w:val="both"/>
        <w:rPr>
          <w:rFonts w:ascii="Times New Roman" w:hAnsi="Times New Roman" w:cs="Times New Roman"/>
          <w:sz w:val="24"/>
          <w:szCs w:val="24"/>
        </w:rPr>
      </w:pPr>
      <w:r w:rsidRPr="00AE7CEC">
        <w:rPr>
          <w:rFonts w:ascii="Times New Roman" w:hAnsi="Times New Roman" w:cs="Times New Roman"/>
          <w:sz w:val="24"/>
          <w:szCs w:val="24"/>
        </w:rPr>
        <w:t xml:space="preserve">Media kata-kata/bahasa tulis yang akan disampaikan oleh penulis kepada pembaca untuk memeroleh suatu pesan merupakan salah satu proses membaca </w:t>
      </w:r>
      <w:r w:rsidR="00B639A6">
        <w:rPr>
          <w:rStyle w:val="FootnoteReference"/>
          <w:rFonts w:ascii="Times New Roman" w:hAnsi="Times New Roman" w:cs="Times New Roman"/>
          <w:sz w:val="24"/>
          <w:szCs w:val="24"/>
        </w:rPr>
        <w:fldChar w:fldCharType="begin" w:fldLock="1"/>
      </w:r>
      <w:r w:rsidR="00B639A6">
        <w:rPr>
          <w:rFonts w:ascii="Times New Roman" w:hAnsi="Times New Roman" w:cs="Times New Roman"/>
          <w:sz w:val="24"/>
          <w:szCs w:val="24"/>
        </w:rPr>
        <w:instrText>ADDIN CSL_CITATION {"citationItems":[{"id":"ITEM-1","itemData":{"author":[{"dropping-particle":"","family":"Tarigan","given":"Henry Guntur","non-dropping-particle":"","parse-names":false,"suffix":""}],"id":"ITEM-1","issued":{"date-parts":[["2008"]]},"publisher":"Percetakan Angkasa","publisher-place":"Bandung","title":"Membaca sebagai Suatu Keterampilan Berbahasa","type":"book"},"uris":["http://www.mendeley.com/documents/?uuid=0699a369-1933-44c1-a5ce-96a8c0b835f2"]}],"mendeley":{"formattedCitation":"(Tarigan 2008)","plainTextFormattedCitation":"(Tarigan 2008)","previouslyFormattedCitation":"(Tarigan 2008)"},"properties":{"noteIndex":0},"schema":"https://github.com/citation-style-language/schema/raw/master/csl-citation.json"}</w:instrText>
      </w:r>
      <w:r w:rsidR="00B639A6">
        <w:rPr>
          <w:rStyle w:val="FootnoteReference"/>
          <w:rFonts w:ascii="Times New Roman" w:hAnsi="Times New Roman" w:cs="Times New Roman"/>
          <w:sz w:val="24"/>
          <w:szCs w:val="24"/>
        </w:rPr>
        <w:fldChar w:fldCharType="separate"/>
      </w:r>
      <w:r w:rsidR="00B639A6" w:rsidRPr="00B639A6">
        <w:rPr>
          <w:rFonts w:ascii="Times New Roman" w:hAnsi="Times New Roman" w:cs="Times New Roman"/>
          <w:noProof/>
          <w:sz w:val="24"/>
          <w:szCs w:val="24"/>
        </w:rPr>
        <w:t>(Tarigan 2008)</w:t>
      </w:r>
      <w:r w:rsidR="00B639A6">
        <w:rPr>
          <w:rStyle w:val="FootnoteReference"/>
          <w:rFonts w:ascii="Times New Roman" w:hAnsi="Times New Roman" w:cs="Times New Roman"/>
          <w:sz w:val="24"/>
          <w:szCs w:val="24"/>
        </w:rPr>
        <w:fldChar w:fldCharType="end"/>
      </w:r>
      <w:r w:rsidRPr="00AE7CEC">
        <w:rPr>
          <w:rFonts w:ascii="Times New Roman" w:hAnsi="Times New Roman" w:cs="Times New Roman"/>
          <w:sz w:val="24"/>
          <w:szCs w:val="24"/>
        </w:rPr>
        <w:t xml:space="preserve">. Membaca awal biasa disebut sebagai membaca permulaan. Keterampilan membaca permulaan merupakan suatu keterampilan yang harus dimiliki oleh seseorang. Keterampilan membaca permulaan menjadi penting untuk anak usia kelas rendah. Memperoleh keterampilan membaca permulaan melalui proses belajar mengajar yang diberikan kepada anak untuk menyampaikan suatu pesan. Kemampuan membaca permulaan memberi orientasi pada kemampuan tingkat dasar, yakni kemampuan melek huruf. Artinya, anak-anak dapat mengubah dan melafalkan suatu lambang-lambang tertulis menjadi bunyi-bunyi yang bermakna </w:t>
      </w:r>
      <w:r w:rsidR="00B639A6">
        <w:rPr>
          <w:rStyle w:val="FootnoteReference"/>
          <w:rFonts w:ascii="Times New Roman" w:hAnsi="Times New Roman" w:cs="Times New Roman"/>
          <w:sz w:val="24"/>
          <w:szCs w:val="24"/>
        </w:rPr>
        <w:fldChar w:fldCharType="begin" w:fldLock="1"/>
      </w:r>
      <w:r w:rsidR="00B639A6">
        <w:rPr>
          <w:rFonts w:ascii="Times New Roman" w:hAnsi="Times New Roman" w:cs="Times New Roman"/>
          <w:sz w:val="24"/>
          <w:szCs w:val="24"/>
        </w:rPr>
        <w:instrText>ADDIN CSL_CITATION {"citationItems":[{"id":"ITEM-1","itemData":{"author":[{"dropping-particle":"","family":"Solehan","given":"","non-dropping-particle":"","parse-names":false,"suffix":""}],"id":"ITEM-1","issued":{"date-parts":[["2008"]]},"publisher":"Universitas Terbuka","publisher-place":"Jakarta","title":"Pendidikan Bahasa Indonesia di SD","type":"book"},"uris":["http://www.mendeley.com/documents/?uuid=0f64098f-b2e4-4067-a3ca-1389b13812c9"]}],"mendeley":{"formattedCitation":"(Solehan 2008)","plainTextFormattedCitation":"(Solehan 2008)","previouslyFormattedCitation":"(Solehan 2008)"},"properties":{"noteIndex":0},"schema":"https://github.com/citation-style-language/schema/raw/master/csl-citation.json"}</w:instrText>
      </w:r>
      <w:r w:rsidR="00B639A6">
        <w:rPr>
          <w:rStyle w:val="FootnoteReference"/>
          <w:rFonts w:ascii="Times New Roman" w:hAnsi="Times New Roman" w:cs="Times New Roman"/>
          <w:sz w:val="24"/>
          <w:szCs w:val="24"/>
        </w:rPr>
        <w:fldChar w:fldCharType="separate"/>
      </w:r>
      <w:r w:rsidR="00B639A6" w:rsidRPr="00B639A6">
        <w:rPr>
          <w:rFonts w:ascii="Times New Roman" w:hAnsi="Times New Roman" w:cs="Times New Roman"/>
          <w:noProof/>
          <w:sz w:val="24"/>
          <w:szCs w:val="24"/>
        </w:rPr>
        <w:t>(Solehan 2008)</w:t>
      </w:r>
      <w:r w:rsidR="00B639A6">
        <w:rPr>
          <w:rStyle w:val="FootnoteReference"/>
          <w:rFonts w:ascii="Times New Roman" w:hAnsi="Times New Roman" w:cs="Times New Roman"/>
          <w:sz w:val="24"/>
          <w:szCs w:val="24"/>
        </w:rPr>
        <w:fldChar w:fldCharType="end"/>
      </w:r>
      <w:r w:rsidRPr="00AE7CEC">
        <w:rPr>
          <w:rFonts w:ascii="Times New Roman" w:hAnsi="Times New Roman" w:cs="Times New Roman"/>
          <w:sz w:val="24"/>
          <w:szCs w:val="24"/>
        </w:rPr>
        <w:t>. Pada tahap membaca permulaan diharapkan anak mampu melafalkan lambang-lambang bunyi tanpa harus memahami huruf yang telah dibacanya.</w:t>
      </w:r>
    </w:p>
    <w:p w14:paraId="45CBF403" w14:textId="717C1641" w:rsidR="00C57881" w:rsidRDefault="00C57881" w:rsidP="00C57881">
      <w:pPr>
        <w:pStyle w:val="ListParagraph"/>
        <w:spacing w:after="0"/>
        <w:ind w:left="0" w:firstLine="720"/>
        <w:jc w:val="both"/>
        <w:rPr>
          <w:rFonts w:ascii="Times New Roman" w:hAnsi="Times New Roman" w:cs="Times New Roman"/>
          <w:sz w:val="24"/>
          <w:szCs w:val="24"/>
        </w:rPr>
      </w:pPr>
      <w:r w:rsidRPr="00AE7CEC">
        <w:rPr>
          <w:rFonts w:ascii="Times New Roman" w:hAnsi="Times New Roman" w:cs="Times New Roman"/>
          <w:sz w:val="24"/>
          <w:szCs w:val="24"/>
        </w:rPr>
        <w:t xml:space="preserve">Kemampuan untuk melafalkan lambang-lambang bunyi yang diharapkan dalam penelitian ini dilakukan dengan menggunakan teknik membaca nyaring. </w:t>
      </w:r>
      <w:r w:rsidR="00B40425">
        <w:rPr>
          <w:rFonts w:ascii="Times New Roman" w:hAnsi="Times New Roman" w:cs="Times New Roman"/>
          <w:sz w:val="24"/>
          <w:szCs w:val="24"/>
          <w:lang w:val="en-US"/>
        </w:rPr>
        <w:t>M</w:t>
      </w:r>
      <w:r w:rsidRPr="00AE7CEC">
        <w:rPr>
          <w:rFonts w:ascii="Times New Roman" w:hAnsi="Times New Roman" w:cs="Times New Roman"/>
          <w:sz w:val="24"/>
          <w:szCs w:val="24"/>
        </w:rPr>
        <w:t>embaca nyaring merupakan suatu kegiatan yang dilakukan guru, murid, ataupun pembaca bersama-sama dengan orang lain atau pendengar untuk menangkap serta memahami informasi, pikiran dan perasaan seorang pengarang. Kemampuan yang dituntut dalam membaca nyaring pada kelas 2 sekolah dasar adalah a) membaca dengan terang dan jelas, b) membaca dengan penuh perasaan, ekspresi, dan c) membaca tanpa tertegun-tegun, tanpa terbata-bata</w:t>
      </w:r>
      <w:r w:rsidR="00B40425">
        <w:rPr>
          <w:rFonts w:ascii="Times New Roman" w:hAnsi="Times New Roman" w:cs="Times New Roman"/>
          <w:sz w:val="24"/>
          <w:szCs w:val="24"/>
          <w:lang w:val="en-US"/>
        </w:rPr>
        <w:t xml:space="preserve"> </w:t>
      </w:r>
      <w:r w:rsidR="00B639A6">
        <w:rPr>
          <w:rStyle w:val="FootnoteReference"/>
          <w:rFonts w:ascii="Times New Roman" w:hAnsi="Times New Roman" w:cs="Times New Roman"/>
          <w:sz w:val="24"/>
          <w:szCs w:val="24"/>
          <w:lang w:val="en-US"/>
        </w:rPr>
        <w:fldChar w:fldCharType="begin" w:fldLock="1"/>
      </w:r>
      <w:r w:rsidR="00B639A6">
        <w:rPr>
          <w:rFonts w:ascii="Times New Roman" w:hAnsi="Times New Roman" w:cs="Times New Roman"/>
          <w:sz w:val="24"/>
          <w:szCs w:val="24"/>
          <w:lang w:val="en-US"/>
        </w:rPr>
        <w:instrText>ADDIN CSL_CITATION {"citationItems":[{"id":"ITEM-1","itemData":{"author":[{"dropping-particle":"","family":"Tarigan","given":"Henry Guntur","non-dropping-particle":"","parse-names":false,"suffix":""}],"id":"ITEM-1","issued":{"date-parts":[["2008"]]},"publisher":"Percetakan Angkasa","publisher-place":"Bandung","title":"Membaca sebagai Suatu Keterampilan Berbahasa","type":"book"},"uris":["http://www.mendeley.com/documents/?uuid=0699a369-1933-44c1-a5ce-96a8c0b835f2"]}],"mendeley":{"formattedCitation":"(Tarigan 2008)","plainTextFormattedCitation":"(Tarigan 2008)","previouslyFormattedCitation":"(Tarigan 2008)"},"properties":{"noteIndex":0},"schema":"https://github.com/citation-style-language/schema/raw/master/csl-citation.json"}</w:instrText>
      </w:r>
      <w:r w:rsidR="00B639A6">
        <w:rPr>
          <w:rStyle w:val="FootnoteReference"/>
          <w:rFonts w:ascii="Times New Roman" w:hAnsi="Times New Roman" w:cs="Times New Roman"/>
          <w:sz w:val="24"/>
          <w:szCs w:val="24"/>
          <w:lang w:val="en-US"/>
        </w:rPr>
        <w:fldChar w:fldCharType="separate"/>
      </w:r>
      <w:r w:rsidR="00B639A6" w:rsidRPr="00B639A6">
        <w:rPr>
          <w:rFonts w:ascii="Times New Roman" w:hAnsi="Times New Roman" w:cs="Times New Roman"/>
          <w:noProof/>
          <w:sz w:val="24"/>
          <w:szCs w:val="24"/>
          <w:lang w:val="en-US"/>
        </w:rPr>
        <w:t>(Tarigan 2008)</w:t>
      </w:r>
      <w:r w:rsidR="00B639A6">
        <w:rPr>
          <w:rStyle w:val="FootnoteReference"/>
          <w:rFonts w:ascii="Times New Roman" w:hAnsi="Times New Roman" w:cs="Times New Roman"/>
          <w:sz w:val="24"/>
          <w:szCs w:val="24"/>
          <w:lang w:val="en-US"/>
        </w:rPr>
        <w:fldChar w:fldCharType="end"/>
      </w:r>
      <w:r w:rsidRPr="00AE7CEC">
        <w:rPr>
          <w:rFonts w:ascii="Times New Roman" w:hAnsi="Times New Roman" w:cs="Times New Roman"/>
          <w:sz w:val="24"/>
          <w:szCs w:val="24"/>
        </w:rPr>
        <w:t>.</w:t>
      </w:r>
    </w:p>
    <w:p w14:paraId="51CB61EE" w14:textId="080465AD" w:rsidR="00C57881" w:rsidRPr="00C57881" w:rsidRDefault="00C57881" w:rsidP="00C57881">
      <w:pPr>
        <w:pStyle w:val="ListParagraph"/>
        <w:spacing w:after="0"/>
        <w:ind w:left="0" w:firstLine="720"/>
        <w:jc w:val="both"/>
        <w:rPr>
          <w:rFonts w:ascii="Times New Roman" w:hAnsi="Times New Roman" w:cs="Times New Roman"/>
          <w:sz w:val="24"/>
          <w:szCs w:val="24"/>
          <w:lang w:val="en-US"/>
        </w:rPr>
      </w:pPr>
      <w:r w:rsidRPr="00AE7CEC">
        <w:rPr>
          <w:rFonts w:ascii="Times New Roman" w:hAnsi="Times New Roman" w:cs="Times New Roman"/>
          <w:sz w:val="24"/>
          <w:szCs w:val="24"/>
        </w:rPr>
        <w:t xml:space="preserve">Ketika peneliti akan mengembangkan sebuah media, terlebih dahulu peneliti perlu melakukan analisis kebutuhan yang nantinya dapat digunakan pada domain anak usia 7-11 tahun. Pada penelitian ini, peneliti akan </w:t>
      </w:r>
      <w:r>
        <w:rPr>
          <w:rFonts w:ascii="Times New Roman" w:hAnsi="Times New Roman" w:cs="Times New Roman"/>
          <w:sz w:val="24"/>
          <w:szCs w:val="24"/>
          <w:lang w:val="en-US"/>
        </w:rPr>
        <w:t>mendeskripsikan efektivitas penggunaan</w:t>
      </w:r>
      <w:r w:rsidRPr="00AE7CEC">
        <w:rPr>
          <w:rFonts w:ascii="Times New Roman" w:hAnsi="Times New Roman" w:cs="Times New Roman"/>
          <w:sz w:val="24"/>
          <w:szCs w:val="24"/>
        </w:rPr>
        <w:t xml:space="preserve"> media animasi </w:t>
      </w:r>
      <w:r>
        <w:rPr>
          <w:rFonts w:ascii="Times New Roman" w:hAnsi="Times New Roman" w:cs="Times New Roman"/>
          <w:sz w:val="24"/>
          <w:szCs w:val="24"/>
          <w:lang w:val="en-US"/>
        </w:rPr>
        <w:t xml:space="preserve">pada </w:t>
      </w:r>
      <w:r w:rsidRPr="00AE7CEC">
        <w:rPr>
          <w:rFonts w:ascii="Times New Roman" w:hAnsi="Times New Roman" w:cs="Times New Roman"/>
          <w:sz w:val="24"/>
          <w:szCs w:val="24"/>
        </w:rPr>
        <w:t>keterampilan membaca siswa kelas 2 SD di Kota Tarakan</w:t>
      </w:r>
      <w:r>
        <w:rPr>
          <w:rFonts w:ascii="Times New Roman" w:hAnsi="Times New Roman" w:cs="Times New Roman"/>
          <w:sz w:val="24"/>
          <w:szCs w:val="24"/>
          <w:lang w:val="en-US"/>
        </w:rPr>
        <w:t>. Penelitian ini memliki</w:t>
      </w:r>
      <w:r w:rsidRPr="00AE7CEC">
        <w:rPr>
          <w:rFonts w:ascii="Times New Roman" w:hAnsi="Times New Roman" w:cs="Times New Roman"/>
          <w:sz w:val="24"/>
          <w:szCs w:val="24"/>
        </w:rPr>
        <w:t xml:space="preserve"> fungsi media berupa fungsi afektif, artinya Media tersebut dapat digunakan untuk menggugah perasaan, emosi, dan tingkat penerimaan atau penolakan </w:t>
      </w:r>
      <w:r>
        <w:rPr>
          <w:rFonts w:ascii="Times New Roman" w:hAnsi="Times New Roman" w:cs="Times New Roman"/>
          <w:sz w:val="24"/>
          <w:szCs w:val="24"/>
        </w:rPr>
        <w:t>siswa</w:t>
      </w:r>
      <w:r w:rsidRPr="00AE7CEC">
        <w:rPr>
          <w:rFonts w:ascii="Times New Roman" w:hAnsi="Times New Roman" w:cs="Times New Roman"/>
          <w:sz w:val="24"/>
          <w:szCs w:val="24"/>
        </w:rPr>
        <w:t xml:space="preserve"> terhadap materi ajar yang telah disiapkan oleh guru</w:t>
      </w:r>
      <w:r>
        <w:rPr>
          <w:rFonts w:ascii="Times New Roman" w:hAnsi="Times New Roman" w:cs="Times New Roman"/>
          <w:sz w:val="24"/>
          <w:szCs w:val="24"/>
          <w:lang w:val="en-US"/>
        </w:rPr>
        <w:t>.</w:t>
      </w:r>
    </w:p>
    <w:p w14:paraId="419D83E9" w14:textId="77777777" w:rsidR="009814D4" w:rsidRDefault="009814D4">
      <w:pPr>
        <w:spacing w:after="0" w:line="360" w:lineRule="auto"/>
        <w:ind w:left="91" w:firstLine="720"/>
        <w:jc w:val="both"/>
        <w:rPr>
          <w:rFonts w:ascii="Times New Roman" w:hAnsi="Times New Roman" w:cs="Times New Roman"/>
          <w:color w:val="000000"/>
        </w:rPr>
      </w:pPr>
    </w:p>
    <w:p w14:paraId="52DA5D22" w14:textId="77777777" w:rsidR="009814D4" w:rsidRDefault="004C0AF4">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665795F9" w14:textId="25775467" w:rsidR="00C57881" w:rsidRDefault="00C57881" w:rsidP="00C57881">
      <w:pPr>
        <w:spacing w:after="0"/>
        <w:ind w:right="40" w:firstLine="720"/>
        <w:jc w:val="both"/>
        <w:rPr>
          <w:rFonts w:ascii="Times New Roman" w:hAnsi="Times New Roman" w:cs="Times New Roman"/>
          <w:sz w:val="24"/>
          <w:szCs w:val="24"/>
        </w:rPr>
      </w:pPr>
      <w:r w:rsidRPr="00AE7CEC">
        <w:rPr>
          <w:rFonts w:ascii="Times New Roman" w:hAnsi="Times New Roman" w:cs="Times New Roman"/>
          <w:sz w:val="24"/>
          <w:szCs w:val="24"/>
        </w:rPr>
        <w:t xml:space="preserve">Pendekatan penelitian yang digunakan merupakan pendekatan kualitatif. Penelitian kualitatif adalah pendekatan penelitian yang menjelaskan, mendeskripsikan dan menggambarkan keadaan yang terjadi pada proses berlangsungnya penelitian melalui pemaparan kata-kata. Hal ini sesuai dengan yang dikatakan </w:t>
      </w:r>
      <w:r w:rsidR="002B27CE">
        <w:rPr>
          <w:rFonts w:ascii="Times New Roman" w:hAnsi="Times New Roman" w:cs="Times New Roman"/>
          <w:sz w:val="24"/>
          <w:szCs w:val="24"/>
          <w:lang w:val="en-US"/>
        </w:rPr>
        <w:t xml:space="preserve">salah satu ahli </w:t>
      </w:r>
      <w:r w:rsidRPr="00AE7CEC">
        <w:rPr>
          <w:rFonts w:ascii="Times New Roman" w:hAnsi="Times New Roman" w:cs="Times New Roman"/>
          <w:sz w:val="24"/>
          <w:szCs w:val="24"/>
        </w:rPr>
        <w:t>yang menyatakan bahwa penelitian kualitatif adalah penelitian yang menggambarkan keadaan atau fenomena yang terjadi saat penelitian dan menggambarkan keadaan serta memaparkan data yang diperoleh melalui observasi, wawancara, dan dokumentasi</w:t>
      </w:r>
      <w:r w:rsidR="002B27CE">
        <w:rPr>
          <w:rFonts w:ascii="Times New Roman" w:hAnsi="Times New Roman" w:cs="Times New Roman"/>
          <w:sz w:val="24"/>
          <w:szCs w:val="24"/>
          <w:lang w:val="en-US"/>
        </w:rPr>
        <w:t xml:space="preserve"> </w:t>
      </w:r>
      <w:r w:rsidR="00B639A6">
        <w:rPr>
          <w:rStyle w:val="FootnoteReference"/>
          <w:rFonts w:ascii="Times New Roman" w:hAnsi="Times New Roman" w:cs="Times New Roman"/>
          <w:sz w:val="24"/>
          <w:szCs w:val="24"/>
          <w:lang w:val="en-US"/>
        </w:rPr>
        <w:fldChar w:fldCharType="begin" w:fldLock="1"/>
      </w:r>
      <w:r w:rsidR="00B639A6">
        <w:rPr>
          <w:rFonts w:ascii="Times New Roman" w:hAnsi="Times New Roman" w:cs="Times New Roman"/>
          <w:sz w:val="24"/>
          <w:szCs w:val="24"/>
          <w:lang w:val="en-US"/>
        </w:rPr>
        <w:instrText>ADDIN CSL_CITATION {"citationItems":[{"id":"ITEM-1","itemData":{"author":[{"dropping-particle":"","family":"Moleong","given":"Lexy J","non-dropping-particle":"","parse-names":false,"suffix":""}],"id":"ITEM-1","issued":{"date-parts":[["2017"]]},"publisher":"PT. Remaja Rosdakarya","publisher-place":"Bandung","title":"Metode Penelitian Kualitatif","type":"book"},"uris":["http://www.mendeley.com/documents/?uuid=38e94eeb-d0f5-4b8e-be11-afc39c5a0e96"]}],"mendeley":{"formattedCitation":"(Moleong 2017)","plainTextFormattedCitation":"(Moleong 2017)","previouslyFormattedCitation":"(Moleong 2017)"},"properties":{"noteIndex":0},"schema":"https://github.com/citation-style-language/schema/raw/master/csl-citation.json"}</w:instrText>
      </w:r>
      <w:r w:rsidR="00B639A6">
        <w:rPr>
          <w:rStyle w:val="FootnoteReference"/>
          <w:rFonts w:ascii="Times New Roman" w:hAnsi="Times New Roman" w:cs="Times New Roman"/>
          <w:sz w:val="24"/>
          <w:szCs w:val="24"/>
          <w:lang w:val="en-US"/>
        </w:rPr>
        <w:fldChar w:fldCharType="separate"/>
      </w:r>
      <w:r w:rsidR="00B639A6" w:rsidRPr="00B639A6">
        <w:rPr>
          <w:rFonts w:ascii="Times New Roman" w:hAnsi="Times New Roman" w:cs="Times New Roman"/>
          <w:noProof/>
          <w:sz w:val="24"/>
          <w:szCs w:val="24"/>
          <w:lang w:val="en-US"/>
        </w:rPr>
        <w:t>(Moleong 2017)</w:t>
      </w:r>
      <w:r w:rsidR="00B639A6">
        <w:rPr>
          <w:rStyle w:val="FootnoteReference"/>
          <w:rFonts w:ascii="Times New Roman" w:hAnsi="Times New Roman" w:cs="Times New Roman"/>
          <w:sz w:val="24"/>
          <w:szCs w:val="24"/>
          <w:lang w:val="en-US"/>
        </w:rPr>
        <w:fldChar w:fldCharType="end"/>
      </w:r>
      <w:r w:rsidRPr="00AE7CEC">
        <w:rPr>
          <w:rFonts w:ascii="Times New Roman" w:hAnsi="Times New Roman" w:cs="Times New Roman"/>
          <w:sz w:val="24"/>
          <w:szCs w:val="24"/>
        </w:rPr>
        <w:t xml:space="preserve">. Pada penelitian ini bertujuan untuk mendeskripsikan bagaimana </w:t>
      </w:r>
      <w:r w:rsidRPr="00AE7CEC">
        <w:rPr>
          <w:rFonts w:ascii="Times New Roman" w:hAnsi="Times New Roman" w:cs="Times New Roman"/>
          <w:sz w:val="24"/>
          <w:szCs w:val="24"/>
          <w:lang w:val="en-US"/>
        </w:rPr>
        <w:t>Efektivitas</w:t>
      </w:r>
      <w:r w:rsidRPr="00AE7CEC">
        <w:rPr>
          <w:rFonts w:ascii="Times New Roman" w:hAnsi="Times New Roman" w:cs="Times New Roman"/>
          <w:sz w:val="24"/>
          <w:szCs w:val="24"/>
        </w:rPr>
        <w:t xml:space="preserve"> Media Animasi </w:t>
      </w:r>
      <w:r w:rsidRPr="00AE7CEC">
        <w:rPr>
          <w:rFonts w:ascii="Times New Roman" w:hAnsi="Times New Roman" w:cs="Times New Roman"/>
          <w:sz w:val="24"/>
          <w:szCs w:val="24"/>
          <w:lang w:val="en-US"/>
        </w:rPr>
        <w:t xml:space="preserve">pada </w:t>
      </w:r>
      <w:r w:rsidRPr="00AE7CEC">
        <w:rPr>
          <w:rFonts w:ascii="Times New Roman" w:hAnsi="Times New Roman" w:cs="Times New Roman"/>
          <w:sz w:val="24"/>
          <w:szCs w:val="24"/>
        </w:rPr>
        <w:t xml:space="preserve">Keterampilan Membaca </w:t>
      </w:r>
      <w:r w:rsidRPr="00AE7CEC">
        <w:rPr>
          <w:rFonts w:ascii="Times New Roman" w:hAnsi="Times New Roman" w:cs="Times New Roman"/>
          <w:sz w:val="24"/>
          <w:szCs w:val="24"/>
          <w:lang w:val="en-US"/>
        </w:rPr>
        <w:t xml:space="preserve">Permulaan </w:t>
      </w:r>
      <w:r w:rsidRPr="00AE7CEC">
        <w:rPr>
          <w:rFonts w:ascii="Times New Roman" w:hAnsi="Times New Roman" w:cs="Times New Roman"/>
          <w:sz w:val="24"/>
          <w:szCs w:val="24"/>
        </w:rPr>
        <w:t xml:space="preserve">Siswa </w:t>
      </w:r>
      <w:r w:rsidRPr="00AE7CEC">
        <w:rPr>
          <w:rFonts w:ascii="Times New Roman" w:hAnsi="Times New Roman" w:cs="Times New Roman"/>
          <w:sz w:val="24"/>
          <w:szCs w:val="24"/>
          <w:lang w:val="en-US"/>
        </w:rPr>
        <w:t>di SDN 035 Tarakan</w:t>
      </w:r>
      <w:r w:rsidRPr="00AE7CEC">
        <w:rPr>
          <w:rFonts w:ascii="Times New Roman" w:hAnsi="Times New Roman" w:cs="Times New Roman"/>
          <w:sz w:val="24"/>
          <w:szCs w:val="24"/>
        </w:rPr>
        <w:t>.</w:t>
      </w:r>
    </w:p>
    <w:p w14:paraId="49214DEB" w14:textId="77777777" w:rsidR="00C57881" w:rsidRDefault="00C57881" w:rsidP="00C57881">
      <w:pPr>
        <w:spacing w:after="0"/>
        <w:ind w:right="40" w:firstLine="720"/>
        <w:jc w:val="both"/>
        <w:rPr>
          <w:rFonts w:ascii="Times New Roman" w:hAnsi="Times New Roman" w:cs="Times New Roman"/>
          <w:sz w:val="24"/>
          <w:szCs w:val="24"/>
        </w:rPr>
      </w:pPr>
      <w:r w:rsidRPr="00E83C6C">
        <w:rPr>
          <w:rFonts w:ascii="Times New Roman" w:hAnsi="Times New Roman" w:cs="Times New Roman"/>
          <w:sz w:val="24"/>
          <w:szCs w:val="24"/>
        </w:rPr>
        <w:t xml:space="preserve">Subjek dalam penelitian ini adalah </w:t>
      </w:r>
      <w:r w:rsidRPr="00E83C6C">
        <w:rPr>
          <w:rFonts w:ascii="Times New Roman" w:hAnsi="Times New Roman" w:cs="Times New Roman"/>
          <w:sz w:val="24"/>
          <w:szCs w:val="24"/>
          <w:lang w:val="en-US"/>
        </w:rPr>
        <w:t xml:space="preserve">guru dan </w:t>
      </w:r>
      <w:r w:rsidRPr="00E83C6C">
        <w:rPr>
          <w:rFonts w:ascii="Times New Roman" w:hAnsi="Times New Roman" w:cs="Times New Roman"/>
          <w:sz w:val="24"/>
          <w:szCs w:val="24"/>
        </w:rPr>
        <w:t xml:space="preserve">siswa kelas </w:t>
      </w:r>
      <w:r w:rsidRPr="00E83C6C">
        <w:rPr>
          <w:rFonts w:ascii="Times New Roman" w:hAnsi="Times New Roman" w:cs="Times New Roman"/>
          <w:sz w:val="24"/>
          <w:szCs w:val="24"/>
          <w:lang w:val="en-US"/>
        </w:rPr>
        <w:t>2</w:t>
      </w:r>
      <w:r w:rsidRPr="00E83C6C">
        <w:rPr>
          <w:rFonts w:ascii="Times New Roman" w:hAnsi="Times New Roman" w:cs="Times New Roman"/>
          <w:sz w:val="24"/>
          <w:szCs w:val="24"/>
        </w:rPr>
        <w:t xml:space="preserve"> di SDN 0</w:t>
      </w:r>
      <w:r w:rsidRPr="00E83C6C">
        <w:rPr>
          <w:rFonts w:ascii="Times New Roman" w:hAnsi="Times New Roman" w:cs="Times New Roman"/>
          <w:sz w:val="24"/>
          <w:szCs w:val="24"/>
          <w:lang w:val="en-US"/>
        </w:rPr>
        <w:t>35</w:t>
      </w:r>
      <w:r w:rsidRPr="00E83C6C">
        <w:rPr>
          <w:rFonts w:ascii="Times New Roman" w:hAnsi="Times New Roman" w:cs="Times New Roman"/>
          <w:sz w:val="24"/>
          <w:szCs w:val="24"/>
        </w:rPr>
        <w:t xml:space="preserve"> Tarakan yang berjumlah </w:t>
      </w:r>
      <w:r w:rsidRPr="00E83C6C">
        <w:rPr>
          <w:rFonts w:ascii="Times New Roman" w:hAnsi="Times New Roman" w:cs="Times New Roman"/>
          <w:sz w:val="24"/>
          <w:szCs w:val="24"/>
          <w:lang w:val="en-US"/>
        </w:rPr>
        <w:t>28</w:t>
      </w:r>
      <w:r w:rsidRPr="00E83C6C">
        <w:rPr>
          <w:rFonts w:ascii="Times New Roman" w:hAnsi="Times New Roman" w:cs="Times New Roman"/>
          <w:sz w:val="24"/>
          <w:szCs w:val="24"/>
        </w:rPr>
        <w:t xml:space="preserve"> siswa pada tahun </w:t>
      </w:r>
      <w:r w:rsidRPr="00E83C6C">
        <w:rPr>
          <w:rFonts w:ascii="Times New Roman" w:hAnsi="Times New Roman" w:cs="Times New Roman"/>
          <w:sz w:val="24"/>
          <w:szCs w:val="24"/>
          <w:lang w:val="en-US"/>
        </w:rPr>
        <w:t>pelajaran 2020/2021.</w:t>
      </w:r>
      <w:r w:rsidRPr="00E83C6C">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Pemilihan guru dan siswa kelas 2 di SDN 035 berdasarkan hasil studi pendahuluan yang dilakukan pada sekolah tersebut berkaitan dengan kemampuan membaca siswa kelas awal.</w:t>
      </w:r>
    </w:p>
    <w:p w14:paraId="1DB70FC2" w14:textId="03C97DEE" w:rsidR="00C57881" w:rsidRDefault="00C57881" w:rsidP="00C57881">
      <w:pPr>
        <w:spacing w:after="0"/>
        <w:ind w:right="40" w:firstLine="720"/>
        <w:jc w:val="both"/>
        <w:rPr>
          <w:rFonts w:ascii="Times New Roman" w:hAnsi="Times New Roman" w:cs="Times New Roman"/>
          <w:sz w:val="24"/>
          <w:szCs w:val="24"/>
        </w:rPr>
      </w:pPr>
      <w:r w:rsidRPr="00AE7CEC">
        <w:rPr>
          <w:rFonts w:ascii="Times New Roman" w:hAnsi="Times New Roman" w:cs="Times New Roman"/>
          <w:sz w:val="24"/>
          <w:szCs w:val="24"/>
        </w:rPr>
        <w:lastRenderedPageBreak/>
        <w:t>Instrumen penelitian adalah alat ukur dalam penelitian. Instrumen kualitatif adalah yang melakukan penelitian yaitu peneliti itu sendiri, dimana peneliti berperan sebagai alat untuk pengumpulan data utama pada penelitian kualitatif ini peneliti juga dapat melihat, menilai dan merasakan yang terjadi pada subjek penelitian. Hal ini didukung oleh pernyataan dari</w:t>
      </w:r>
      <w:r w:rsidR="00B639A6">
        <w:rPr>
          <w:rFonts w:ascii="Times New Roman" w:hAnsi="Times New Roman" w:cs="Times New Roman"/>
          <w:sz w:val="24"/>
          <w:szCs w:val="24"/>
          <w:lang w:val="en-US"/>
        </w:rPr>
        <w:t xml:space="preserve"> </w:t>
      </w:r>
      <w:r w:rsidR="00B639A6">
        <w:rPr>
          <w:rStyle w:val="FootnoteReference"/>
          <w:rFonts w:ascii="Times New Roman" w:hAnsi="Times New Roman" w:cs="Times New Roman"/>
          <w:sz w:val="24"/>
          <w:szCs w:val="24"/>
          <w:lang w:val="en-US"/>
        </w:rPr>
        <w:fldChar w:fldCharType="begin" w:fldLock="1"/>
      </w:r>
      <w:r w:rsidR="00B639A6">
        <w:rPr>
          <w:rFonts w:ascii="Times New Roman" w:hAnsi="Times New Roman" w:cs="Times New Roman"/>
          <w:sz w:val="24"/>
          <w:szCs w:val="24"/>
          <w:lang w:val="en-US"/>
        </w:rPr>
        <w:instrText>ADDIN CSL_CITATION {"citationItems":[{"id":"ITEM-1","itemData":{"author":[{"dropping-particle":"","family":"Moleong","given":"Lexy J","non-dropping-particle":"","parse-names":false,"suffix":""}],"id":"ITEM-1","issued":{"date-parts":[["2017"]]},"publisher":"PT. Remaja Rosdakarya","publisher-place":"Bandung","title":"Metode Penelitian Kualitatif","type":"book"},"uris":["http://www.mendeley.com/documents/?uuid=38e94eeb-d0f5-4b8e-be11-afc39c5a0e96"]}],"mendeley":{"formattedCitation":"(Moleong 2017)","plainTextFormattedCitation":"(Moleong 2017)","previouslyFormattedCitation":"(Moleong 2017)"},"properties":{"noteIndex":0},"schema":"https://github.com/citation-style-language/schema/raw/master/csl-citation.json"}</w:instrText>
      </w:r>
      <w:r w:rsidR="00B639A6">
        <w:rPr>
          <w:rStyle w:val="FootnoteReference"/>
          <w:rFonts w:ascii="Times New Roman" w:hAnsi="Times New Roman" w:cs="Times New Roman"/>
          <w:sz w:val="24"/>
          <w:szCs w:val="24"/>
          <w:lang w:val="en-US"/>
        </w:rPr>
        <w:fldChar w:fldCharType="separate"/>
      </w:r>
      <w:r w:rsidR="00B639A6" w:rsidRPr="00B639A6">
        <w:rPr>
          <w:rFonts w:ascii="Times New Roman" w:hAnsi="Times New Roman" w:cs="Times New Roman"/>
          <w:noProof/>
          <w:sz w:val="24"/>
          <w:szCs w:val="24"/>
          <w:lang w:val="en-US"/>
        </w:rPr>
        <w:t>(Moleong 2017)</w:t>
      </w:r>
      <w:r w:rsidR="00B639A6">
        <w:rPr>
          <w:rStyle w:val="FootnoteReference"/>
          <w:rFonts w:ascii="Times New Roman" w:hAnsi="Times New Roman" w:cs="Times New Roman"/>
          <w:sz w:val="24"/>
          <w:szCs w:val="24"/>
          <w:lang w:val="en-US"/>
        </w:rPr>
        <w:fldChar w:fldCharType="end"/>
      </w:r>
      <w:r w:rsidRPr="00AE7CEC">
        <w:rPr>
          <w:rFonts w:ascii="Times New Roman" w:hAnsi="Times New Roman" w:cs="Times New Roman"/>
          <w:sz w:val="24"/>
          <w:szCs w:val="24"/>
        </w:rPr>
        <w:t xml:space="preserve"> yang menyatakan bahwa kedudukan peneliti dalam penelitian kualitatif yaitu sebagai perencana, pelaksana, pengumpulan data, penafsiran data, sekaligus menjadi pelapor hasil penelitian itu sendiri. Instrumen penelitian pada penelitian ini adalah peneliti itu sendiri. Peneliti berperan sebagai alat untuk pengumpulan data pada penelitian kualitatif hal ini disebabkan karena peneliti yang melihat, menilai dan merasakan yang terjadi pada subjek penelitian dan pada lokasi penelitian. Instrumen pendukung dalam penelitian ini yaitu</w:t>
      </w:r>
      <w:r w:rsidRPr="00E83C6C">
        <w:rPr>
          <w:rFonts w:ascii="Times New Roman" w:hAnsi="Times New Roman" w:cs="Times New Roman"/>
          <w:sz w:val="24"/>
          <w:szCs w:val="24"/>
        </w:rPr>
        <w:t xml:space="preserve"> lembar tes, lembar pedoman wawancara dan dokumentasi. </w:t>
      </w:r>
    </w:p>
    <w:p w14:paraId="12E441B9" w14:textId="77777777" w:rsidR="00C57881" w:rsidRDefault="00C57881" w:rsidP="00C57881">
      <w:pPr>
        <w:spacing w:after="0"/>
        <w:ind w:right="40" w:firstLine="720"/>
        <w:jc w:val="both"/>
        <w:rPr>
          <w:rFonts w:ascii="Times New Roman" w:hAnsi="Times New Roman" w:cs="Times New Roman"/>
          <w:sz w:val="24"/>
          <w:szCs w:val="24"/>
        </w:rPr>
      </w:pPr>
      <w:r w:rsidRPr="00AE7CEC">
        <w:rPr>
          <w:rFonts w:ascii="Times New Roman" w:hAnsi="Times New Roman" w:cs="Times New Roman"/>
          <w:sz w:val="24"/>
          <w:szCs w:val="24"/>
        </w:rPr>
        <w:t xml:space="preserve">Teknik pengumpulan data merupakan suatu proses yang dilakukan untuk memperoleh data dan keperluan penelitian. Pada penelitian ini, peneliti menggunakan teknik pengumpulan data berupa wawancara dan dokumentasi. </w:t>
      </w:r>
      <w:r>
        <w:rPr>
          <w:rFonts w:ascii="Times New Roman" w:hAnsi="Times New Roman" w:cs="Times New Roman"/>
          <w:sz w:val="24"/>
          <w:szCs w:val="24"/>
          <w:lang w:val="en-US"/>
        </w:rPr>
        <w:t>Wawancara yang di</w:t>
      </w:r>
      <w:r w:rsidRPr="00AE7CEC">
        <w:rPr>
          <w:rFonts w:ascii="Times New Roman" w:hAnsi="Times New Roman" w:cs="Times New Roman"/>
          <w:sz w:val="24"/>
          <w:szCs w:val="24"/>
        </w:rPr>
        <w:t xml:space="preserve">gunakan </w:t>
      </w:r>
      <w:r>
        <w:rPr>
          <w:rFonts w:ascii="Times New Roman" w:hAnsi="Times New Roman" w:cs="Times New Roman"/>
          <w:sz w:val="24"/>
          <w:szCs w:val="24"/>
          <w:lang w:val="en-US"/>
        </w:rPr>
        <w:t xml:space="preserve">adalah </w:t>
      </w:r>
      <w:r w:rsidRPr="00AE7CEC">
        <w:rPr>
          <w:rFonts w:ascii="Times New Roman" w:hAnsi="Times New Roman" w:cs="Times New Roman"/>
          <w:sz w:val="24"/>
          <w:szCs w:val="24"/>
        </w:rPr>
        <w:t>jenis wawancara semi terstruktur. Wawancara semi terstruktur lebih bebas dengan tidak memakai alternative jawaban sehingga pihak yang diwawancara dapat mengemukakan pendapat dan ide-idenya</w:t>
      </w:r>
      <w:r>
        <w:rPr>
          <w:rFonts w:ascii="Times New Roman" w:hAnsi="Times New Roman" w:cs="Times New Roman"/>
          <w:sz w:val="24"/>
          <w:szCs w:val="24"/>
          <w:lang w:val="en-US"/>
        </w:rPr>
        <w:t xml:space="preserve">. </w:t>
      </w:r>
      <w:r w:rsidRPr="00AE7CEC">
        <w:rPr>
          <w:rFonts w:ascii="Times New Roman" w:hAnsi="Times New Roman" w:cs="Times New Roman"/>
          <w:sz w:val="24"/>
          <w:szCs w:val="24"/>
        </w:rPr>
        <w:t xml:space="preserve"> </w:t>
      </w:r>
      <w:r>
        <w:rPr>
          <w:rFonts w:ascii="Times New Roman" w:hAnsi="Times New Roman" w:cs="Times New Roman"/>
          <w:sz w:val="24"/>
          <w:szCs w:val="24"/>
          <w:lang w:val="en-US"/>
        </w:rPr>
        <w:t>Sedangkan, d</w:t>
      </w:r>
      <w:r w:rsidRPr="00AE7CEC">
        <w:rPr>
          <w:rFonts w:ascii="Times New Roman" w:hAnsi="Times New Roman" w:cs="Times New Roman"/>
          <w:sz w:val="24"/>
          <w:szCs w:val="24"/>
        </w:rPr>
        <w:t>okumentasi merupakan catatan peristiwa penting, dengan adanya dokumentasi hasil observasi dan wawancara akan lebih terpercaya dengan dukungan dokumen-dokumen fisik.</w:t>
      </w:r>
    </w:p>
    <w:p w14:paraId="59BA0B2E" w14:textId="64F7345A" w:rsidR="00C57881" w:rsidRDefault="00B639A6" w:rsidP="00C57881">
      <w:pPr>
        <w:spacing w:after="0"/>
        <w:ind w:right="40" w:firstLine="720"/>
        <w:jc w:val="both"/>
        <w:rPr>
          <w:rFonts w:ascii="Times New Roman" w:hAnsi="Times New Roman" w:cs="Times New Roman"/>
          <w:sz w:val="24"/>
          <w:szCs w:val="24"/>
        </w:rPr>
      </w:pPr>
      <w:r>
        <w:rPr>
          <w:rFonts w:ascii="Times New Roman" w:hAnsi="Times New Roman" w:cs="Times New Roman"/>
          <w:sz w:val="24"/>
          <w:szCs w:val="24"/>
          <w:lang w:val="en-US"/>
        </w:rPr>
        <w:t>A</w:t>
      </w:r>
      <w:r w:rsidR="00C57881" w:rsidRPr="00AE7CEC">
        <w:rPr>
          <w:rFonts w:ascii="Times New Roman" w:hAnsi="Times New Roman" w:cs="Times New Roman"/>
          <w:sz w:val="24"/>
          <w:szCs w:val="24"/>
        </w:rPr>
        <w:t>nalisis data kualitatif merupakan upaya yang berlanjut, berulang, dan terus-menerus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{"citationItems":[{"id":"ITEM-1","itemData":{"author":[{"dropping-particle":"","family":"A.Michael","given":"Huberman; Matthew B. Miles","non-dropping-particle":"","parse-names":false,"suffix":""}],"id":"ITEM-1","issued":{"date-parts":[["2014"]]},"publisher":"UI Press","publisher-place":"Jakarta","title":"Analisis Data Kualitatif","type":"book"},"uris":["http://www.mendeley.com/documents/?uuid=38436792-2210-4dc3-af6f-b3051465ed47"]}],"mendeley":{"formattedCitation":"(A.Michael 2014)","plainTextFormattedCitation":"(A.Michael 2014)","previouslyFormattedCitation":"(A.Michael 2014)"},"properties":{"noteIndex":0},"schema":"https://github.com/citation-style-language/schema/raw/master/csl-citation.json"}</w:instrText>
      </w:r>
      <w:r>
        <w:rPr>
          <w:rFonts w:ascii="Times New Roman" w:hAnsi="Times New Roman" w:cs="Times New Roman"/>
          <w:sz w:val="24"/>
          <w:szCs w:val="24"/>
          <w:lang w:val="en-US"/>
        </w:rPr>
        <w:fldChar w:fldCharType="separate"/>
      </w:r>
      <w:r w:rsidRPr="00B639A6">
        <w:rPr>
          <w:rFonts w:ascii="Times New Roman" w:hAnsi="Times New Roman" w:cs="Times New Roman"/>
          <w:noProof/>
          <w:sz w:val="24"/>
          <w:szCs w:val="24"/>
          <w:lang w:val="en-US"/>
        </w:rPr>
        <w:t>(A.Michael 2014)</w:t>
      </w:r>
      <w:r>
        <w:rPr>
          <w:rFonts w:ascii="Times New Roman" w:hAnsi="Times New Roman" w:cs="Times New Roman"/>
          <w:sz w:val="24"/>
          <w:szCs w:val="24"/>
          <w:lang w:val="en-US"/>
        </w:rPr>
        <w:fldChar w:fldCharType="end"/>
      </w:r>
      <w:r w:rsidR="00C57881" w:rsidRPr="00AE7CEC">
        <w:rPr>
          <w:rFonts w:ascii="Times New Roman" w:hAnsi="Times New Roman" w:cs="Times New Roman"/>
          <w:sz w:val="24"/>
          <w:szCs w:val="24"/>
        </w:rPr>
        <w:t>. Pada penelitian ini peneliti menggunakan model interaktif atau model Miles dan Huberman. Adapun langkah-langkah dari analisis data tersebut adalah dimulai dari tahap reduksi data (data reduction), penyajian data (data display), penarikan kesimpulan dan verifikasi (conclusion drawing and verification). Peneliti melakukan reduksi data melalui data yang terkumpul baik dari hasil observasi, wawancara dan studi dokumen. Dari data tersebut peneliti juga memilih hal-hal pokok, dan memfokuskan pada hal-hal penting yang berkaitan dengan fokus penelitian ini. Setelah data dirreduksi maka langkah selanjutnya adalah melakukan penyajian data. Penyajian data akan membuat data menjadi lebih mudah untuk dipahami. Data dalam penelitian ini, disajikan dalam bentuk teks dan tabel.</w:t>
      </w:r>
      <w:r w:rsidR="00C57881">
        <w:rPr>
          <w:rFonts w:ascii="Times New Roman" w:hAnsi="Times New Roman" w:cs="Times New Roman"/>
          <w:sz w:val="24"/>
          <w:szCs w:val="24"/>
          <w:lang w:val="en-US"/>
        </w:rPr>
        <w:t xml:space="preserve"> </w:t>
      </w:r>
      <w:r w:rsidR="00C57881" w:rsidRPr="00AE7CEC">
        <w:rPr>
          <w:rFonts w:ascii="Times New Roman" w:hAnsi="Times New Roman" w:cs="Times New Roman"/>
          <w:sz w:val="24"/>
          <w:szCs w:val="24"/>
        </w:rPr>
        <w:t>Pada penelitian ini peneliti melakukan penarikan kesimpulan ketika menemukan informasi mengenai penerapan gerakan literasi untuk meningkatkan minat baca siswa dengan teori-teori yang ada pada kajian pustaka.</w:t>
      </w:r>
    </w:p>
    <w:p w14:paraId="7EBA650C" w14:textId="77777777" w:rsidR="009814D4" w:rsidRDefault="009814D4">
      <w:pPr>
        <w:spacing w:after="0" w:line="360" w:lineRule="auto"/>
        <w:ind w:firstLine="567"/>
        <w:jc w:val="both"/>
        <w:rPr>
          <w:rFonts w:ascii="Times New Roman" w:hAnsi="Times New Roman" w:cs="Times New Roman"/>
        </w:rPr>
      </w:pPr>
    </w:p>
    <w:p w14:paraId="4FC376BE" w14:textId="77777777" w:rsidR="009814D4" w:rsidRDefault="004C0AF4">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203A4FF6" w14:textId="77777777" w:rsidR="00C57881" w:rsidRPr="00AE7CEC" w:rsidRDefault="00C57881" w:rsidP="00C57881">
      <w:pPr>
        <w:spacing w:after="0"/>
        <w:ind w:firstLine="720"/>
        <w:jc w:val="both"/>
        <w:rPr>
          <w:rFonts w:ascii="Times New Roman" w:hAnsi="Times New Roman" w:cs="Times New Roman"/>
          <w:sz w:val="24"/>
          <w:szCs w:val="24"/>
        </w:rPr>
      </w:pPr>
      <w:r>
        <w:rPr>
          <w:rFonts w:ascii="Times New Roman" w:hAnsi="Times New Roman" w:cs="Times New Roman"/>
          <w:sz w:val="24"/>
          <w:szCs w:val="24"/>
          <w:lang w:val="fr-FR"/>
        </w:rPr>
        <w:t xml:space="preserve">Hasil penelitian yang </w:t>
      </w:r>
      <w:r w:rsidRPr="00AE7CEC">
        <w:rPr>
          <w:rFonts w:ascii="Times New Roman" w:hAnsi="Times New Roman" w:cs="Times New Roman"/>
          <w:sz w:val="24"/>
          <w:szCs w:val="24"/>
          <w:lang w:val="fr-FR"/>
        </w:rPr>
        <w:t>dilakukan terhadap</w:t>
      </w:r>
      <w:r w:rsidRPr="00AE7CEC">
        <w:rPr>
          <w:rFonts w:ascii="Times New Roman" w:hAnsi="Times New Roman" w:cs="Times New Roman"/>
          <w:sz w:val="24"/>
          <w:szCs w:val="24"/>
        </w:rPr>
        <w:t xml:space="preserve"> </w:t>
      </w:r>
      <w:r>
        <w:rPr>
          <w:rFonts w:ascii="Times New Roman" w:hAnsi="Times New Roman" w:cs="Times New Roman"/>
          <w:sz w:val="24"/>
          <w:szCs w:val="24"/>
          <w:lang w:val="en-US"/>
        </w:rPr>
        <w:t>guru</w:t>
      </w:r>
      <w:r w:rsidRPr="00AE7CEC">
        <w:rPr>
          <w:rFonts w:ascii="Times New Roman" w:hAnsi="Times New Roman" w:cs="Times New Roman"/>
          <w:sz w:val="24"/>
          <w:szCs w:val="24"/>
        </w:rPr>
        <w:t xml:space="preserve"> dari SD 035 Tarakan kemudian dilakukan </w:t>
      </w:r>
      <w:r>
        <w:rPr>
          <w:rFonts w:ascii="Times New Roman" w:hAnsi="Times New Roman" w:cs="Times New Roman"/>
          <w:sz w:val="24"/>
          <w:szCs w:val="24"/>
          <w:lang w:val="en-US"/>
        </w:rPr>
        <w:t>juga pada siswa</w:t>
      </w:r>
      <w:r w:rsidRPr="00AE7CEC">
        <w:rPr>
          <w:rFonts w:ascii="Times New Roman" w:hAnsi="Times New Roman" w:cs="Times New Roman"/>
          <w:sz w:val="24"/>
          <w:szCs w:val="24"/>
        </w:rPr>
        <w:t xml:space="preserve"> dari SD 035 Tarakan pada tanggal 25 September 2020. Alasan  pemilihan siswa kelas II sebagai subjek </w:t>
      </w:r>
      <w:r>
        <w:rPr>
          <w:rFonts w:ascii="Times New Roman" w:hAnsi="Times New Roman" w:cs="Times New Roman"/>
          <w:sz w:val="24"/>
          <w:szCs w:val="24"/>
        </w:rPr>
        <w:t>tes</w:t>
      </w:r>
      <w:r w:rsidRPr="00AE7CEC">
        <w:rPr>
          <w:rFonts w:ascii="Times New Roman" w:hAnsi="Times New Roman" w:cs="Times New Roman"/>
          <w:sz w:val="24"/>
          <w:szCs w:val="24"/>
        </w:rPr>
        <w:t xml:space="preserve"> produk antara lain dikarenakan siswa kelas II telah belajar membaca tapi tidak menggunakan video animasi pembelajaran. Hal ini tentu memungkinkan peneliti mendapatkan masukan dan saran untuk melakukan penelitian. Data hasil wawancara terhadap dua </w:t>
      </w:r>
      <w:r>
        <w:rPr>
          <w:rFonts w:ascii="Times New Roman" w:hAnsi="Times New Roman" w:cs="Times New Roman"/>
          <w:sz w:val="24"/>
          <w:szCs w:val="24"/>
        </w:rPr>
        <w:t>guru</w:t>
      </w:r>
      <w:r w:rsidRPr="00AE7CEC">
        <w:rPr>
          <w:rFonts w:ascii="Times New Roman" w:hAnsi="Times New Roman" w:cs="Times New Roman"/>
          <w:sz w:val="24"/>
          <w:szCs w:val="24"/>
        </w:rPr>
        <w:t xml:space="preserve"> dari SD 035 Tarakan  dapat dilihat pada Tabel 1 berikut.</w:t>
      </w:r>
    </w:p>
    <w:p w14:paraId="781A5FB7" w14:textId="77777777" w:rsidR="00C57881" w:rsidRPr="00AE7CEC" w:rsidRDefault="00C57881" w:rsidP="00C57881">
      <w:pPr>
        <w:spacing w:after="0"/>
        <w:rPr>
          <w:rFonts w:ascii="Times New Roman" w:hAnsi="Times New Roman" w:cs="Times New Roman"/>
          <w:sz w:val="24"/>
          <w:szCs w:val="24"/>
        </w:rPr>
      </w:pPr>
      <w:r w:rsidRPr="00AE7CEC">
        <w:rPr>
          <w:rFonts w:ascii="Times New Roman" w:hAnsi="Times New Roman" w:cs="Times New Roman"/>
          <w:sz w:val="24"/>
          <w:szCs w:val="24"/>
        </w:rPr>
        <w:br w:type="page"/>
      </w:r>
    </w:p>
    <w:tbl>
      <w:tblPr>
        <w:tblpPr w:leftFromText="180" w:rightFromText="180" w:vertAnchor="page" w:horzAnchor="margin" w:tblpXSpec="center" w:tblpY="1936"/>
        <w:tblW w:w="8137" w:type="dxa"/>
        <w:tblBorders>
          <w:top w:val="single" w:sz="4" w:space="0" w:color="7F7F7F"/>
          <w:bottom w:val="single" w:sz="4" w:space="0" w:color="7F7F7F"/>
        </w:tblBorders>
        <w:tblLook w:val="04A0" w:firstRow="1" w:lastRow="0" w:firstColumn="1" w:lastColumn="0" w:noHBand="0" w:noVBand="1"/>
      </w:tblPr>
      <w:tblGrid>
        <w:gridCol w:w="510"/>
        <w:gridCol w:w="1350"/>
        <w:gridCol w:w="1656"/>
        <w:gridCol w:w="1656"/>
        <w:gridCol w:w="1656"/>
        <w:gridCol w:w="1309"/>
      </w:tblGrid>
      <w:tr w:rsidR="00C57881" w:rsidRPr="00AE7CEC" w14:paraId="1B0428F2" w14:textId="77777777" w:rsidTr="008B70F8">
        <w:trPr>
          <w:trHeight w:val="300"/>
        </w:trPr>
        <w:tc>
          <w:tcPr>
            <w:tcW w:w="8137" w:type="dxa"/>
            <w:gridSpan w:val="6"/>
            <w:tcBorders>
              <w:top w:val="nil"/>
              <w:bottom w:val="single" w:sz="4" w:space="0" w:color="7F7F7F"/>
            </w:tcBorders>
            <w:shd w:val="clear" w:color="auto" w:fill="auto"/>
            <w:noWrap/>
            <w:vAlign w:val="center"/>
            <w:hideMark/>
          </w:tcPr>
          <w:p w14:paraId="10FA7C57" w14:textId="77777777" w:rsidR="000874E2" w:rsidRDefault="000874E2" w:rsidP="008B70F8">
            <w:pPr>
              <w:spacing w:after="0"/>
              <w:jc w:val="center"/>
              <w:rPr>
                <w:rFonts w:ascii="Times New Roman" w:hAnsi="Times New Roman" w:cs="Times New Roman"/>
                <w:b/>
                <w:bCs/>
                <w:color w:val="000000"/>
                <w:sz w:val="24"/>
                <w:szCs w:val="24"/>
              </w:rPr>
            </w:pPr>
          </w:p>
          <w:p w14:paraId="26D6D709" w14:textId="1AB1E1BB"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 xml:space="preserve">Table 1 </w:t>
            </w:r>
            <w:r>
              <w:rPr>
                <w:rFonts w:ascii="Times New Roman" w:hAnsi="Times New Roman" w:cs="Times New Roman"/>
                <w:b/>
                <w:bCs/>
                <w:color w:val="000000"/>
                <w:sz w:val="24"/>
                <w:szCs w:val="24"/>
              </w:rPr>
              <w:t>Tes</w:t>
            </w:r>
            <w:r w:rsidRPr="00AE7CEC">
              <w:rPr>
                <w:rFonts w:ascii="Times New Roman" w:hAnsi="Times New Roman" w:cs="Times New Roman"/>
                <w:b/>
                <w:bCs/>
                <w:color w:val="000000"/>
                <w:sz w:val="24"/>
                <w:szCs w:val="24"/>
              </w:rPr>
              <w:t xml:space="preserve"> </w:t>
            </w:r>
          </w:p>
        </w:tc>
      </w:tr>
      <w:tr w:rsidR="00C57881" w:rsidRPr="00AE7CEC" w14:paraId="769B3354" w14:textId="77777777" w:rsidTr="008B70F8">
        <w:trPr>
          <w:trHeight w:val="300"/>
        </w:trPr>
        <w:tc>
          <w:tcPr>
            <w:tcW w:w="510" w:type="dxa"/>
            <w:vMerge w:val="restart"/>
            <w:tcBorders>
              <w:top w:val="single" w:sz="24" w:space="0" w:color="auto"/>
              <w:bottom w:val="single" w:sz="4" w:space="0" w:color="7F7F7F"/>
            </w:tcBorders>
            <w:shd w:val="clear" w:color="auto" w:fill="auto"/>
            <w:noWrap/>
            <w:vAlign w:val="center"/>
            <w:hideMark/>
          </w:tcPr>
          <w:p w14:paraId="09A399FE"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No</w:t>
            </w:r>
          </w:p>
        </w:tc>
        <w:tc>
          <w:tcPr>
            <w:tcW w:w="1350" w:type="dxa"/>
            <w:vMerge w:val="restart"/>
            <w:tcBorders>
              <w:top w:val="single" w:sz="24" w:space="0" w:color="auto"/>
              <w:bottom w:val="single" w:sz="4" w:space="0" w:color="7F7F7F"/>
            </w:tcBorders>
            <w:shd w:val="clear" w:color="auto" w:fill="auto"/>
            <w:noWrap/>
            <w:vAlign w:val="center"/>
            <w:hideMark/>
          </w:tcPr>
          <w:p w14:paraId="64576316"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Responden</w:t>
            </w:r>
          </w:p>
        </w:tc>
        <w:tc>
          <w:tcPr>
            <w:tcW w:w="4968" w:type="dxa"/>
            <w:gridSpan w:val="3"/>
            <w:tcBorders>
              <w:top w:val="single" w:sz="24" w:space="0" w:color="auto"/>
              <w:bottom w:val="single" w:sz="4" w:space="0" w:color="7F7F7F"/>
            </w:tcBorders>
            <w:shd w:val="clear" w:color="auto" w:fill="auto"/>
            <w:noWrap/>
            <w:hideMark/>
          </w:tcPr>
          <w:p w14:paraId="07813D94"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Jumlah Skor</w:t>
            </w:r>
          </w:p>
        </w:tc>
        <w:tc>
          <w:tcPr>
            <w:tcW w:w="1309" w:type="dxa"/>
            <w:vMerge w:val="restart"/>
            <w:tcBorders>
              <w:top w:val="single" w:sz="24" w:space="0" w:color="auto"/>
              <w:bottom w:val="single" w:sz="4" w:space="0" w:color="7F7F7F"/>
            </w:tcBorders>
            <w:shd w:val="clear" w:color="auto" w:fill="auto"/>
            <w:noWrap/>
            <w:vAlign w:val="center"/>
            <w:hideMark/>
          </w:tcPr>
          <w:p w14:paraId="0424108A"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Presentase</w:t>
            </w:r>
          </w:p>
        </w:tc>
      </w:tr>
      <w:tr w:rsidR="00C57881" w:rsidRPr="00AE7CEC" w14:paraId="31DE78C3" w14:textId="77777777" w:rsidTr="008B70F8">
        <w:trPr>
          <w:trHeight w:val="300"/>
        </w:trPr>
        <w:tc>
          <w:tcPr>
            <w:tcW w:w="510" w:type="dxa"/>
            <w:vMerge/>
            <w:tcBorders>
              <w:bottom w:val="single" w:sz="24" w:space="0" w:color="auto"/>
            </w:tcBorders>
            <w:shd w:val="clear" w:color="auto" w:fill="auto"/>
            <w:hideMark/>
          </w:tcPr>
          <w:p w14:paraId="3B0D1C5F" w14:textId="77777777" w:rsidR="00C57881" w:rsidRPr="00AE7CEC" w:rsidRDefault="00C57881" w:rsidP="008B70F8">
            <w:pPr>
              <w:spacing w:after="0"/>
              <w:rPr>
                <w:rFonts w:ascii="Times New Roman" w:hAnsi="Times New Roman" w:cs="Times New Roman"/>
                <w:b/>
                <w:bCs/>
                <w:color w:val="000000"/>
                <w:sz w:val="24"/>
                <w:szCs w:val="24"/>
              </w:rPr>
            </w:pPr>
          </w:p>
        </w:tc>
        <w:tc>
          <w:tcPr>
            <w:tcW w:w="1350" w:type="dxa"/>
            <w:vMerge/>
            <w:tcBorders>
              <w:bottom w:val="single" w:sz="24" w:space="0" w:color="auto"/>
            </w:tcBorders>
            <w:shd w:val="clear" w:color="auto" w:fill="auto"/>
            <w:hideMark/>
          </w:tcPr>
          <w:p w14:paraId="01062FEC" w14:textId="77777777" w:rsidR="00C57881" w:rsidRPr="00AE7CEC" w:rsidRDefault="00C57881" w:rsidP="008B70F8">
            <w:pPr>
              <w:spacing w:after="0"/>
              <w:rPr>
                <w:rFonts w:ascii="Times New Roman" w:hAnsi="Times New Roman" w:cs="Times New Roman"/>
                <w:b/>
                <w:bCs/>
                <w:color w:val="000000"/>
                <w:sz w:val="24"/>
                <w:szCs w:val="24"/>
              </w:rPr>
            </w:pPr>
          </w:p>
        </w:tc>
        <w:tc>
          <w:tcPr>
            <w:tcW w:w="1656" w:type="dxa"/>
            <w:tcBorders>
              <w:top w:val="single" w:sz="24" w:space="0" w:color="auto"/>
              <w:bottom w:val="single" w:sz="24" w:space="0" w:color="auto"/>
            </w:tcBorders>
            <w:shd w:val="clear" w:color="auto" w:fill="auto"/>
            <w:noWrap/>
            <w:hideMark/>
          </w:tcPr>
          <w:p w14:paraId="6569282E"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Pembelajaran 2</w:t>
            </w:r>
          </w:p>
        </w:tc>
        <w:tc>
          <w:tcPr>
            <w:tcW w:w="1656" w:type="dxa"/>
            <w:tcBorders>
              <w:top w:val="single" w:sz="24" w:space="0" w:color="auto"/>
              <w:bottom w:val="single" w:sz="24" w:space="0" w:color="auto"/>
            </w:tcBorders>
            <w:shd w:val="clear" w:color="auto" w:fill="auto"/>
            <w:noWrap/>
            <w:hideMark/>
          </w:tcPr>
          <w:p w14:paraId="0E375670"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Pembelajaran 5</w:t>
            </w:r>
          </w:p>
        </w:tc>
        <w:tc>
          <w:tcPr>
            <w:tcW w:w="1656" w:type="dxa"/>
            <w:tcBorders>
              <w:top w:val="single" w:sz="24" w:space="0" w:color="auto"/>
              <w:bottom w:val="single" w:sz="24" w:space="0" w:color="auto"/>
            </w:tcBorders>
            <w:shd w:val="clear" w:color="auto" w:fill="auto"/>
            <w:noWrap/>
            <w:hideMark/>
          </w:tcPr>
          <w:p w14:paraId="7BFBD0F0"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 xml:space="preserve">Pembelajaran 6 </w:t>
            </w:r>
          </w:p>
        </w:tc>
        <w:tc>
          <w:tcPr>
            <w:tcW w:w="1309" w:type="dxa"/>
            <w:vMerge/>
            <w:tcBorders>
              <w:bottom w:val="single" w:sz="24" w:space="0" w:color="auto"/>
            </w:tcBorders>
            <w:shd w:val="clear" w:color="auto" w:fill="auto"/>
            <w:hideMark/>
          </w:tcPr>
          <w:p w14:paraId="068B879E" w14:textId="77777777" w:rsidR="00C57881" w:rsidRPr="00AE7CEC" w:rsidRDefault="00C57881" w:rsidP="008B70F8">
            <w:pPr>
              <w:spacing w:after="0"/>
              <w:rPr>
                <w:rFonts w:ascii="Times New Roman" w:hAnsi="Times New Roman" w:cs="Times New Roman"/>
                <w:b/>
                <w:bCs/>
                <w:color w:val="000000"/>
                <w:sz w:val="24"/>
                <w:szCs w:val="24"/>
              </w:rPr>
            </w:pPr>
          </w:p>
        </w:tc>
      </w:tr>
      <w:tr w:rsidR="00C57881" w:rsidRPr="00AE7CEC" w14:paraId="5301558E" w14:textId="77777777" w:rsidTr="008B70F8">
        <w:trPr>
          <w:trHeight w:val="300"/>
        </w:trPr>
        <w:tc>
          <w:tcPr>
            <w:tcW w:w="510" w:type="dxa"/>
            <w:tcBorders>
              <w:top w:val="single" w:sz="24" w:space="0" w:color="auto"/>
              <w:bottom w:val="single" w:sz="4" w:space="0" w:color="7F7F7F"/>
            </w:tcBorders>
            <w:shd w:val="clear" w:color="auto" w:fill="auto"/>
            <w:noWrap/>
            <w:hideMark/>
          </w:tcPr>
          <w:p w14:paraId="3ECBABCE"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1</w:t>
            </w:r>
          </w:p>
        </w:tc>
        <w:tc>
          <w:tcPr>
            <w:tcW w:w="1350" w:type="dxa"/>
            <w:tcBorders>
              <w:top w:val="single" w:sz="24" w:space="0" w:color="auto"/>
              <w:bottom w:val="single" w:sz="4" w:space="0" w:color="7F7F7F"/>
            </w:tcBorders>
            <w:shd w:val="clear" w:color="auto" w:fill="auto"/>
            <w:noWrap/>
            <w:hideMark/>
          </w:tcPr>
          <w:p w14:paraId="268AC4F2"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SBB</w:t>
            </w:r>
          </w:p>
        </w:tc>
        <w:tc>
          <w:tcPr>
            <w:tcW w:w="1656" w:type="dxa"/>
            <w:tcBorders>
              <w:top w:val="single" w:sz="24" w:space="0" w:color="auto"/>
              <w:bottom w:val="single" w:sz="4" w:space="0" w:color="7F7F7F"/>
            </w:tcBorders>
            <w:shd w:val="clear" w:color="auto" w:fill="auto"/>
            <w:noWrap/>
            <w:hideMark/>
          </w:tcPr>
          <w:p w14:paraId="34B239DA"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76</w:t>
            </w:r>
          </w:p>
        </w:tc>
        <w:tc>
          <w:tcPr>
            <w:tcW w:w="1656" w:type="dxa"/>
            <w:tcBorders>
              <w:top w:val="single" w:sz="24" w:space="0" w:color="auto"/>
              <w:bottom w:val="single" w:sz="4" w:space="0" w:color="7F7F7F"/>
            </w:tcBorders>
            <w:shd w:val="clear" w:color="auto" w:fill="auto"/>
            <w:noWrap/>
            <w:hideMark/>
          </w:tcPr>
          <w:p w14:paraId="3462340B"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74</w:t>
            </w:r>
          </w:p>
        </w:tc>
        <w:tc>
          <w:tcPr>
            <w:tcW w:w="1656" w:type="dxa"/>
            <w:tcBorders>
              <w:top w:val="single" w:sz="24" w:space="0" w:color="auto"/>
              <w:bottom w:val="single" w:sz="4" w:space="0" w:color="7F7F7F"/>
            </w:tcBorders>
            <w:shd w:val="clear" w:color="auto" w:fill="auto"/>
            <w:noWrap/>
            <w:hideMark/>
          </w:tcPr>
          <w:p w14:paraId="3673474A"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78</w:t>
            </w:r>
          </w:p>
        </w:tc>
        <w:tc>
          <w:tcPr>
            <w:tcW w:w="1309" w:type="dxa"/>
            <w:tcBorders>
              <w:top w:val="single" w:sz="24" w:space="0" w:color="auto"/>
              <w:bottom w:val="single" w:sz="4" w:space="0" w:color="7F7F7F"/>
            </w:tcBorders>
            <w:shd w:val="clear" w:color="auto" w:fill="auto"/>
            <w:noWrap/>
            <w:hideMark/>
          </w:tcPr>
          <w:p w14:paraId="7F82ABAF" w14:textId="77777777" w:rsidR="00C57881" w:rsidRPr="00AE7CEC" w:rsidRDefault="00C57881" w:rsidP="008B70F8">
            <w:pPr>
              <w:spacing w:after="0"/>
              <w:jc w:val="center"/>
              <w:rPr>
                <w:rFonts w:ascii="Times New Roman" w:hAnsi="Times New Roman" w:cs="Times New Roman"/>
                <w:b/>
                <w:color w:val="000000"/>
                <w:sz w:val="24"/>
                <w:szCs w:val="24"/>
              </w:rPr>
            </w:pPr>
            <w:r w:rsidRPr="00AE7CEC">
              <w:rPr>
                <w:rFonts w:ascii="Times New Roman" w:hAnsi="Times New Roman" w:cs="Times New Roman"/>
                <w:b/>
                <w:color w:val="000000"/>
                <w:sz w:val="24"/>
                <w:szCs w:val="24"/>
              </w:rPr>
              <w:t>76%</w:t>
            </w:r>
          </w:p>
        </w:tc>
      </w:tr>
      <w:tr w:rsidR="00C57881" w:rsidRPr="00AE7CEC" w14:paraId="2421356E" w14:textId="77777777" w:rsidTr="008B70F8">
        <w:trPr>
          <w:trHeight w:val="300"/>
        </w:trPr>
        <w:tc>
          <w:tcPr>
            <w:tcW w:w="510" w:type="dxa"/>
            <w:shd w:val="clear" w:color="auto" w:fill="auto"/>
            <w:noWrap/>
            <w:hideMark/>
          </w:tcPr>
          <w:p w14:paraId="753C0186"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2</w:t>
            </w:r>
          </w:p>
        </w:tc>
        <w:tc>
          <w:tcPr>
            <w:tcW w:w="1350" w:type="dxa"/>
            <w:shd w:val="clear" w:color="auto" w:fill="auto"/>
            <w:noWrap/>
            <w:hideMark/>
          </w:tcPr>
          <w:p w14:paraId="1A1362D3"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SSP</w:t>
            </w:r>
          </w:p>
        </w:tc>
        <w:tc>
          <w:tcPr>
            <w:tcW w:w="1656" w:type="dxa"/>
            <w:shd w:val="clear" w:color="auto" w:fill="auto"/>
            <w:noWrap/>
            <w:hideMark/>
          </w:tcPr>
          <w:p w14:paraId="74C2F6EA"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88</w:t>
            </w:r>
          </w:p>
        </w:tc>
        <w:tc>
          <w:tcPr>
            <w:tcW w:w="1656" w:type="dxa"/>
            <w:shd w:val="clear" w:color="auto" w:fill="auto"/>
            <w:noWrap/>
            <w:hideMark/>
          </w:tcPr>
          <w:p w14:paraId="76876D09"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88</w:t>
            </w:r>
          </w:p>
        </w:tc>
        <w:tc>
          <w:tcPr>
            <w:tcW w:w="1656" w:type="dxa"/>
            <w:shd w:val="clear" w:color="auto" w:fill="auto"/>
            <w:noWrap/>
            <w:hideMark/>
          </w:tcPr>
          <w:p w14:paraId="446EE030"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88</w:t>
            </w:r>
          </w:p>
        </w:tc>
        <w:tc>
          <w:tcPr>
            <w:tcW w:w="1309" w:type="dxa"/>
            <w:shd w:val="clear" w:color="auto" w:fill="auto"/>
            <w:noWrap/>
            <w:hideMark/>
          </w:tcPr>
          <w:p w14:paraId="6C9B7D42" w14:textId="77777777" w:rsidR="00C57881" w:rsidRPr="00AE7CEC" w:rsidRDefault="00C57881" w:rsidP="008B70F8">
            <w:pPr>
              <w:spacing w:after="0"/>
              <w:jc w:val="center"/>
              <w:rPr>
                <w:rFonts w:ascii="Times New Roman" w:hAnsi="Times New Roman" w:cs="Times New Roman"/>
                <w:b/>
                <w:color w:val="000000"/>
                <w:sz w:val="24"/>
                <w:szCs w:val="24"/>
              </w:rPr>
            </w:pPr>
            <w:r w:rsidRPr="00AE7CEC">
              <w:rPr>
                <w:rFonts w:ascii="Times New Roman" w:hAnsi="Times New Roman" w:cs="Times New Roman"/>
                <w:b/>
                <w:color w:val="000000"/>
                <w:sz w:val="24"/>
                <w:szCs w:val="24"/>
              </w:rPr>
              <w:t>88%</w:t>
            </w:r>
          </w:p>
        </w:tc>
      </w:tr>
      <w:tr w:rsidR="00C57881" w:rsidRPr="00AE7CEC" w14:paraId="103D13DE" w14:textId="77777777" w:rsidTr="008B70F8">
        <w:trPr>
          <w:trHeight w:val="300"/>
        </w:trPr>
        <w:tc>
          <w:tcPr>
            <w:tcW w:w="510" w:type="dxa"/>
            <w:tcBorders>
              <w:top w:val="single" w:sz="4" w:space="0" w:color="7F7F7F"/>
              <w:bottom w:val="single" w:sz="4" w:space="0" w:color="7F7F7F"/>
            </w:tcBorders>
            <w:shd w:val="clear" w:color="auto" w:fill="auto"/>
            <w:noWrap/>
            <w:hideMark/>
          </w:tcPr>
          <w:p w14:paraId="290B7888"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3</w:t>
            </w:r>
          </w:p>
        </w:tc>
        <w:tc>
          <w:tcPr>
            <w:tcW w:w="1350" w:type="dxa"/>
            <w:tcBorders>
              <w:top w:val="single" w:sz="4" w:space="0" w:color="7F7F7F"/>
              <w:bottom w:val="single" w:sz="4" w:space="0" w:color="7F7F7F"/>
            </w:tcBorders>
            <w:shd w:val="clear" w:color="auto" w:fill="auto"/>
            <w:noWrap/>
            <w:hideMark/>
          </w:tcPr>
          <w:p w14:paraId="381BBC65"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J</w:t>
            </w:r>
          </w:p>
        </w:tc>
        <w:tc>
          <w:tcPr>
            <w:tcW w:w="1656" w:type="dxa"/>
            <w:tcBorders>
              <w:top w:val="single" w:sz="4" w:space="0" w:color="7F7F7F"/>
              <w:bottom w:val="single" w:sz="4" w:space="0" w:color="7F7F7F"/>
            </w:tcBorders>
            <w:shd w:val="clear" w:color="auto" w:fill="auto"/>
            <w:noWrap/>
            <w:hideMark/>
          </w:tcPr>
          <w:p w14:paraId="1B173101"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68</w:t>
            </w:r>
          </w:p>
        </w:tc>
        <w:tc>
          <w:tcPr>
            <w:tcW w:w="1656" w:type="dxa"/>
            <w:tcBorders>
              <w:top w:val="single" w:sz="4" w:space="0" w:color="7F7F7F"/>
              <w:bottom w:val="single" w:sz="4" w:space="0" w:color="7F7F7F"/>
            </w:tcBorders>
            <w:shd w:val="clear" w:color="auto" w:fill="auto"/>
            <w:noWrap/>
            <w:hideMark/>
          </w:tcPr>
          <w:p w14:paraId="63BFC3AF"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68</w:t>
            </w:r>
          </w:p>
        </w:tc>
        <w:tc>
          <w:tcPr>
            <w:tcW w:w="1656" w:type="dxa"/>
            <w:tcBorders>
              <w:top w:val="single" w:sz="4" w:space="0" w:color="7F7F7F"/>
              <w:bottom w:val="single" w:sz="4" w:space="0" w:color="7F7F7F"/>
            </w:tcBorders>
            <w:shd w:val="clear" w:color="auto" w:fill="auto"/>
            <w:noWrap/>
            <w:hideMark/>
          </w:tcPr>
          <w:p w14:paraId="4EC305FC"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68</w:t>
            </w:r>
          </w:p>
        </w:tc>
        <w:tc>
          <w:tcPr>
            <w:tcW w:w="1309" w:type="dxa"/>
            <w:tcBorders>
              <w:top w:val="single" w:sz="4" w:space="0" w:color="7F7F7F"/>
              <w:bottom w:val="single" w:sz="4" w:space="0" w:color="7F7F7F"/>
            </w:tcBorders>
            <w:shd w:val="clear" w:color="auto" w:fill="auto"/>
            <w:noWrap/>
            <w:hideMark/>
          </w:tcPr>
          <w:p w14:paraId="2AC98697" w14:textId="77777777" w:rsidR="00C57881" w:rsidRPr="00AE7CEC" w:rsidRDefault="00C57881" w:rsidP="008B70F8">
            <w:pPr>
              <w:spacing w:after="0"/>
              <w:jc w:val="center"/>
              <w:rPr>
                <w:rFonts w:ascii="Times New Roman" w:hAnsi="Times New Roman" w:cs="Times New Roman"/>
                <w:b/>
                <w:color w:val="000000"/>
                <w:sz w:val="24"/>
                <w:szCs w:val="24"/>
              </w:rPr>
            </w:pPr>
            <w:r w:rsidRPr="00AE7CEC">
              <w:rPr>
                <w:rFonts w:ascii="Times New Roman" w:hAnsi="Times New Roman" w:cs="Times New Roman"/>
                <w:b/>
                <w:color w:val="000000"/>
                <w:sz w:val="24"/>
                <w:szCs w:val="24"/>
              </w:rPr>
              <w:t>68%</w:t>
            </w:r>
          </w:p>
        </w:tc>
      </w:tr>
      <w:tr w:rsidR="00C57881" w:rsidRPr="00AE7CEC" w14:paraId="667DA962" w14:textId="77777777" w:rsidTr="008B70F8">
        <w:trPr>
          <w:trHeight w:val="300"/>
        </w:trPr>
        <w:tc>
          <w:tcPr>
            <w:tcW w:w="510" w:type="dxa"/>
            <w:tcBorders>
              <w:bottom w:val="single" w:sz="24" w:space="0" w:color="auto"/>
            </w:tcBorders>
            <w:shd w:val="clear" w:color="auto" w:fill="auto"/>
            <w:noWrap/>
            <w:hideMark/>
          </w:tcPr>
          <w:p w14:paraId="122FEA4B"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4</w:t>
            </w:r>
          </w:p>
        </w:tc>
        <w:tc>
          <w:tcPr>
            <w:tcW w:w="1350" w:type="dxa"/>
            <w:tcBorders>
              <w:bottom w:val="single" w:sz="24" w:space="0" w:color="auto"/>
            </w:tcBorders>
            <w:shd w:val="clear" w:color="auto" w:fill="auto"/>
            <w:noWrap/>
            <w:hideMark/>
          </w:tcPr>
          <w:p w14:paraId="533BED07"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IHWP</w:t>
            </w:r>
          </w:p>
        </w:tc>
        <w:tc>
          <w:tcPr>
            <w:tcW w:w="1656" w:type="dxa"/>
            <w:tcBorders>
              <w:bottom w:val="single" w:sz="24" w:space="0" w:color="auto"/>
            </w:tcBorders>
            <w:shd w:val="clear" w:color="auto" w:fill="auto"/>
            <w:noWrap/>
            <w:hideMark/>
          </w:tcPr>
          <w:p w14:paraId="3D00FEB5"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bottom w:val="single" w:sz="24" w:space="0" w:color="auto"/>
            </w:tcBorders>
            <w:shd w:val="clear" w:color="auto" w:fill="auto"/>
            <w:noWrap/>
            <w:hideMark/>
          </w:tcPr>
          <w:p w14:paraId="6A38456F"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bottom w:val="single" w:sz="24" w:space="0" w:color="auto"/>
            </w:tcBorders>
            <w:shd w:val="clear" w:color="auto" w:fill="auto"/>
            <w:noWrap/>
            <w:hideMark/>
          </w:tcPr>
          <w:p w14:paraId="0BCCB1CF"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309" w:type="dxa"/>
            <w:shd w:val="clear" w:color="auto" w:fill="auto"/>
            <w:noWrap/>
            <w:hideMark/>
          </w:tcPr>
          <w:p w14:paraId="46CDF6B0" w14:textId="77777777" w:rsidR="00C57881" w:rsidRPr="00AE7CEC" w:rsidRDefault="00C57881" w:rsidP="008B70F8">
            <w:pPr>
              <w:spacing w:after="0"/>
              <w:jc w:val="center"/>
              <w:rPr>
                <w:rFonts w:ascii="Times New Roman" w:hAnsi="Times New Roman" w:cs="Times New Roman"/>
                <w:b/>
                <w:color w:val="000000"/>
                <w:sz w:val="24"/>
                <w:szCs w:val="24"/>
              </w:rPr>
            </w:pPr>
            <w:r w:rsidRPr="00AE7CEC">
              <w:rPr>
                <w:rFonts w:ascii="Times New Roman" w:hAnsi="Times New Roman" w:cs="Times New Roman"/>
                <w:b/>
                <w:color w:val="000000"/>
                <w:sz w:val="24"/>
                <w:szCs w:val="24"/>
              </w:rPr>
              <w:t>100%</w:t>
            </w:r>
          </w:p>
        </w:tc>
      </w:tr>
      <w:tr w:rsidR="00C57881" w:rsidRPr="00AE7CEC" w14:paraId="69474A23" w14:textId="77777777" w:rsidTr="008B70F8">
        <w:trPr>
          <w:trHeight w:val="300"/>
        </w:trPr>
        <w:tc>
          <w:tcPr>
            <w:tcW w:w="6828" w:type="dxa"/>
            <w:gridSpan w:val="5"/>
            <w:tcBorders>
              <w:top w:val="single" w:sz="24" w:space="0" w:color="auto"/>
              <w:bottom w:val="single" w:sz="24" w:space="0" w:color="auto"/>
            </w:tcBorders>
            <w:shd w:val="clear" w:color="auto" w:fill="auto"/>
            <w:noWrap/>
            <w:hideMark/>
          </w:tcPr>
          <w:p w14:paraId="7DD80092"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RATA-RATA</w:t>
            </w:r>
          </w:p>
        </w:tc>
        <w:tc>
          <w:tcPr>
            <w:tcW w:w="1309" w:type="dxa"/>
            <w:tcBorders>
              <w:top w:val="single" w:sz="24" w:space="0" w:color="auto"/>
              <w:bottom w:val="single" w:sz="24" w:space="0" w:color="auto"/>
            </w:tcBorders>
            <w:shd w:val="clear" w:color="auto" w:fill="auto"/>
            <w:noWrap/>
            <w:hideMark/>
          </w:tcPr>
          <w:p w14:paraId="629AD76D" w14:textId="77777777" w:rsidR="00C57881" w:rsidRPr="00AE7CEC" w:rsidRDefault="00C57881" w:rsidP="008B70F8">
            <w:pPr>
              <w:spacing w:after="0"/>
              <w:jc w:val="center"/>
              <w:rPr>
                <w:rFonts w:ascii="Times New Roman" w:hAnsi="Times New Roman" w:cs="Times New Roman"/>
                <w:b/>
                <w:color w:val="000000"/>
                <w:sz w:val="24"/>
                <w:szCs w:val="24"/>
              </w:rPr>
            </w:pPr>
            <w:r w:rsidRPr="00AE7CEC">
              <w:rPr>
                <w:rFonts w:ascii="Times New Roman" w:hAnsi="Times New Roman" w:cs="Times New Roman"/>
                <w:b/>
                <w:color w:val="000000"/>
                <w:sz w:val="24"/>
                <w:szCs w:val="24"/>
              </w:rPr>
              <w:t>83%</w:t>
            </w:r>
          </w:p>
        </w:tc>
      </w:tr>
    </w:tbl>
    <w:p w14:paraId="6EF3FCE0" w14:textId="77777777" w:rsidR="00C57881" w:rsidRPr="00AE7CEC" w:rsidRDefault="00C57881" w:rsidP="00C57881">
      <w:pPr>
        <w:tabs>
          <w:tab w:val="left" w:pos="2880"/>
        </w:tabs>
        <w:spacing w:after="0"/>
        <w:jc w:val="both"/>
        <w:rPr>
          <w:rFonts w:ascii="Times New Roman" w:hAnsi="Times New Roman" w:cs="Times New Roman"/>
          <w:color w:val="000000"/>
          <w:sz w:val="24"/>
          <w:szCs w:val="24"/>
        </w:rPr>
      </w:pPr>
      <w:r>
        <w:rPr>
          <w:rFonts w:ascii="Times New Roman" w:hAnsi="Times New Roman" w:cs="Times New Roman"/>
          <w:sz w:val="24"/>
          <w:szCs w:val="24"/>
          <w:lang w:val="en-US"/>
        </w:rPr>
        <w:t>H</w:t>
      </w:r>
      <w:r w:rsidRPr="00AE7CEC">
        <w:rPr>
          <w:rFonts w:ascii="Times New Roman" w:hAnsi="Times New Roman" w:cs="Times New Roman"/>
          <w:sz w:val="24"/>
          <w:szCs w:val="24"/>
        </w:rPr>
        <w:t xml:space="preserve">asil </w:t>
      </w:r>
      <w:r>
        <w:rPr>
          <w:rFonts w:ascii="Times New Roman" w:hAnsi="Times New Roman" w:cs="Times New Roman"/>
          <w:sz w:val="24"/>
          <w:szCs w:val="24"/>
        </w:rPr>
        <w:t>tes</w:t>
      </w:r>
      <w:r w:rsidRPr="00AE7CEC">
        <w:rPr>
          <w:rFonts w:ascii="Times New Roman" w:hAnsi="Times New Roman" w:cs="Times New Roman"/>
          <w:sz w:val="24"/>
          <w:szCs w:val="24"/>
        </w:rPr>
        <w:t xml:space="preserve"> terhadap </w:t>
      </w:r>
      <w:r>
        <w:rPr>
          <w:rFonts w:ascii="Times New Roman" w:hAnsi="Times New Roman" w:cs="Times New Roman"/>
          <w:sz w:val="24"/>
          <w:szCs w:val="24"/>
        </w:rPr>
        <w:t>guru</w:t>
      </w:r>
      <w:r w:rsidRPr="00AE7CEC">
        <w:rPr>
          <w:rFonts w:ascii="Times New Roman" w:hAnsi="Times New Roman" w:cs="Times New Roman"/>
          <w:sz w:val="24"/>
          <w:szCs w:val="24"/>
        </w:rPr>
        <w:t xml:space="preserve"> dari SD 035 Tarakan, diperoleh hasil rata-rata presentase sebesar </w:t>
      </w:r>
      <w:r w:rsidRPr="00AE7CEC">
        <w:rPr>
          <w:rFonts w:ascii="Times New Roman" w:hAnsi="Times New Roman" w:cs="Times New Roman"/>
          <w:color w:val="000000"/>
          <w:sz w:val="24"/>
          <w:szCs w:val="24"/>
        </w:rPr>
        <w:t xml:space="preserve">83% dengan tingkat kemenarikan video animasi pembelajaran cukup menarik. </w:t>
      </w:r>
    </w:p>
    <w:p w14:paraId="21390740" w14:textId="77777777" w:rsidR="00C57881" w:rsidRPr="00AE7CEC" w:rsidRDefault="00C57881" w:rsidP="00C57881">
      <w:pPr>
        <w:spacing w:after="0"/>
        <w:jc w:val="both"/>
        <w:rPr>
          <w:rFonts w:ascii="Times New Roman" w:hAnsi="Times New Roman" w:cs="Times New Roman"/>
          <w:sz w:val="24"/>
          <w:szCs w:val="24"/>
        </w:rPr>
      </w:pPr>
      <w:r w:rsidRPr="00AE7CEC">
        <w:rPr>
          <w:rFonts w:ascii="Times New Roman" w:hAnsi="Times New Roman" w:cs="Times New Roman"/>
          <w:sz w:val="24"/>
          <w:szCs w:val="24"/>
        </w:rPr>
        <w:tab/>
        <w:t xml:space="preserve">Data hasil </w:t>
      </w:r>
      <w:r>
        <w:rPr>
          <w:rFonts w:ascii="Times New Roman" w:hAnsi="Times New Roman" w:cs="Times New Roman"/>
          <w:sz w:val="24"/>
          <w:szCs w:val="24"/>
        </w:rPr>
        <w:t>tes</w:t>
      </w:r>
      <w:r w:rsidRPr="00AE7CEC">
        <w:rPr>
          <w:rFonts w:ascii="Times New Roman" w:hAnsi="Times New Roman" w:cs="Times New Roman"/>
          <w:sz w:val="24"/>
          <w:szCs w:val="24"/>
        </w:rPr>
        <w:t xml:space="preserve"> </w:t>
      </w:r>
      <w:r>
        <w:rPr>
          <w:rFonts w:ascii="Times New Roman" w:hAnsi="Times New Roman" w:cs="Times New Roman"/>
          <w:sz w:val="24"/>
          <w:szCs w:val="24"/>
          <w:lang w:val="en-US"/>
        </w:rPr>
        <w:t xml:space="preserve">melihat respon media animasi </w:t>
      </w:r>
      <w:r w:rsidRPr="00AE7CEC">
        <w:rPr>
          <w:rFonts w:ascii="Times New Roman" w:hAnsi="Times New Roman" w:cs="Times New Roman"/>
          <w:sz w:val="24"/>
          <w:szCs w:val="24"/>
        </w:rPr>
        <w:t xml:space="preserve">terhadap </w:t>
      </w:r>
      <w:r>
        <w:rPr>
          <w:rFonts w:ascii="Times New Roman" w:hAnsi="Times New Roman" w:cs="Times New Roman"/>
          <w:sz w:val="24"/>
          <w:szCs w:val="24"/>
          <w:lang w:val="en-US"/>
        </w:rPr>
        <w:t>siswa</w:t>
      </w:r>
      <w:r w:rsidRPr="00AE7CEC">
        <w:rPr>
          <w:rFonts w:ascii="Times New Roman" w:hAnsi="Times New Roman" w:cs="Times New Roman"/>
          <w:sz w:val="24"/>
          <w:szCs w:val="24"/>
        </w:rPr>
        <w:t xml:space="preserve"> kelas A dan B SD 035 Tarakan pada Tabel </w:t>
      </w:r>
      <w:r>
        <w:rPr>
          <w:rFonts w:ascii="Times New Roman" w:hAnsi="Times New Roman" w:cs="Times New Roman"/>
          <w:sz w:val="24"/>
          <w:szCs w:val="24"/>
          <w:lang w:val="en-US"/>
        </w:rPr>
        <w:t xml:space="preserve">2 </w:t>
      </w:r>
      <w:r w:rsidRPr="00AE7CEC">
        <w:rPr>
          <w:rFonts w:ascii="Times New Roman" w:hAnsi="Times New Roman" w:cs="Times New Roman"/>
          <w:sz w:val="24"/>
          <w:szCs w:val="24"/>
        </w:rPr>
        <w:t xml:space="preserve">berikut: </w:t>
      </w:r>
    </w:p>
    <w:tbl>
      <w:tblPr>
        <w:tblW w:w="8230" w:type="dxa"/>
        <w:tblInd w:w="763" w:type="dxa"/>
        <w:tblLook w:val="04A0" w:firstRow="1" w:lastRow="0" w:firstColumn="1" w:lastColumn="0" w:noHBand="0" w:noVBand="1"/>
      </w:tblPr>
      <w:tblGrid>
        <w:gridCol w:w="485"/>
        <w:gridCol w:w="25"/>
        <w:gridCol w:w="4595"/>
        <w:gridCol w:w="25"/>
        <w:gridCol w:w="3075"/>
        <w:gridCol w:w="25"/>
      </w:tblGrid>
      <w:tr w:rsidR="00C57881" w:rsidRPr="00AE7CEC" w14:paraId="2DFAA688" w14:textId="77777777" w:rsidTr="000874E2">
        <w:trPr>
          <w:trHeight w:val="300"/>
        </w:trPr>
        <w:tc>
          <w:tcPr>
            <w:tcW w:w="8230" w:type="dxa"/>
            <w:gridSpan w:val="6"/>
            <w:tcBorders>
              <w:top w:val="nil"/>
              <w:left w:val="nil"/>
              <w:bottom w:val="nil"/>
              <w:right w:val="nil"/>
            </w:tcBorders>
            <w:shd w:val="clear" w:color="auto" w:fill="auto"/>
            <w:noWrap/>
            <w:vAlign w:val="bottom"/>
            <w:hideMark/>
          </w:tcPr>
          <w:p w14:paraId="23D7EF0E"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 xml:space="preserve">Tabel </w:t>
            </w:r>
            <w:r>
              <w:rPr>
                <w:rFonts w:ascii="Times New Roman" w:hAnsi="Times New Roman" w:cs="Times New Roman"/>
                <w:b/>
                <w:bCs/>
                <w:color w:val="000000"/>
                <w:sz w:val="24"/>
                <w:szCs w:val="24"/>
                <w:lang w:val="en-US"/>
              </w:rPr>
              <w:t>2</w:t>
            </w:r>
            <w:r w:rsidRPr="00AE7CEC">
              <w:rPr>
                <w:rFonts w:ascii="Times New Roman" w:hAnsi="Times New Roman" w:cs="Times New Roman"/>
                <w:b/>
                <w:bCs/>
                <w:color w:val="000000"/>
                <w:sz w:val="24"/>
                <w:szCs w:val="24"/>
              </w:rPr>
              <w:t xml:space="preserve"> Hasil Wawancara</w:t>
            </w:r>
          </w:p>
        </w:tc>
      </w:tr>
      <w:tr w:rsidR="00C57881" w:rsidRPr="00AE7CEC" w14:paraId="2291C094" w14:textId="77777777" w:rsidTr="000874E2">
        <w:trPr>
          <w:trHeight w:val="300"/>
        </w:trPr>
        <w:tc>
          <w:tcPr>
            <w:tcW w:w="510" w:type="dxa"/>
            <w:gridSpan w:val="2"/>
            <w:tcBorders>
              <w:top w:val="single" w:sz="24" w:space="0" w:color="auto"/>
              <w:left w:val="nil"/>
              <w:bottom w:val="single" w:sz="24" w:space="0" w:color="auto"/>
              <w:right w:val="nil"/>
            </w:tcBorders>
            <w:shd w:val="clear" w:color="auto" w:fill="auto"/>
            <w:noWrap/>
            <w:vAlign w:val="center"/>
            <w:hideMark/>
          </w:tcPr>
          <w:p w14:paraId="03D37CF6"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No</w:t>
            </w:r>
          </w:p>
        </w:tc>
        <w:tc>
          <w:tcPr>
            <w:tcW w:w="4620" w:type="dxa"/>
            <w:gridSpan w:val="2"/>
            <w:tcBorders>
              <w:top w:val="single" w:sz="24" w:space="0" w:color="auto"/>
              <w:left w:val="nil"/>
              <w:bottom w:val="single" w:sz="24" w:space="0" w:color="auto"/>
              <w:right w:val="nil"/>
            </w:tcBorders>
            <w:shd w:val="clear" w:color="auto" w:fill="auto"/>
            <w:noWrap/>
            <w:vAlign w:val="center"/>
            <w:hideMark/>
          </w:tcPr>
          <w:p w14:paraId="636D9CC4"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Aspek yang diamati</w:t>
            </w:r>
          </w:p>
        </w:tc>
        <w:tc>
          <w:tcPr>
            <w:tcW w:w="3100" w:type="dxa"/>
            <w:gridSpan w:val="2"/>
            <w:tcBorders>
              <w:top w:val="single" w:sz="24" w:space="0" w:color="auto"/>
              <w:left w:val="nil"/>
              <w:bottom w:val="single" w:sz="24" w:space="0" w:color="auto"/>
              <w:right w:val="nil"/>
            </w:tcBorders>
            <w:shd w:val="clear" w:color="auto" w:fill="auto"/>
            <w:noWrap/>
            <w:vAlign w:val="center"/>
            <w:hideMark/>
          </w:tcPr>
          <w:p w14:paraId="7F23FC44"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Keterangan</w:t>
            </w:r>
          </w:p>
        </w:tc>
      </w:tr>
      <w:tr w:rsidR="00C57881" w:rsidRPr="00AE7CEC" w14:paraId="121A1930" w14:textId="77777777" w:rsidTr="000874E2">
        <w:trPr>
          <w:trHeight w:val="300"/>
        </w:trPr>
        <w:tc>
          <w:tcPr>
            <w:tcW w:w="510" w:type="dxa"/>
            <w:gridSpan w:val="2"/>
            <w:tcBorders>
              <w:top w:val="single" w:sz="24" w:space="0" w:color="auto"/>
              <w:left w:val="nil"/>
              <w:bottom w:val="nil"/>
              <w:right w:val="nil"/>
            </w:tcBorders>
            <w:shd w:val="clear" w:color="auto" w:fill="auto"/>
            <w:noWrap/>
            <w:vAlign w:val="center"/>
            <w:hideMark/>
          </w:tcPr>
          <w:p w14:paraId="4C95BB9E"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w:t>
            </w:r>
          </w:p>
        </w:tc>
        <w:tc>
          <w:tcPr>
            <w:tcW w:w="4620" w:type="dxa"/>
            <w:gridSpan w:val="2"/>
            <w:tcBorders>
              <w:top w:val="single" w:sz="24" w:space="0" w:color="auto"/>
              <w:left w:val="nil"/>
              <w:bottom w:val="nil"/>
              <w:right w:val="nil"/>
            </w:tcBorders>
            <w:shd w:val="clear" w:color="auto" w:fill="auto"/>
            <w:noWrap/>
            <w:vAlign w:val="center"/>
            <w:hideMark/>
          </w:tcPr>
          <w:p w14:paraId="274B6BAD" w14:textId="77777777" w:rsidR="00C57881" w:rsidRPr="00AE7CEC" w:rsidRDefault="00C57881" w:rsidP="008B70F8">
            <w:pPr>
              <w:spacing w:after="0"/>
              <w:rPr>
                <w:rFonts w:ascii="Times New Roman" w:hAnsi="Times New Roman" w:cs="Times New Roman"/>
                <w:color w:val="000000"/>
                <w:sz w:val="24"/>
                <w:szCs w:val="24"/>
              </w:rPr>
            </w:pPr>
            <w:r w:rsidRPr="00AE7CEC">
              <w:rPr>
                <w:rFonts w:ascii="Times New Roman" w:hAnsi="Times New Roman" w:cs="Times New Roman"/>
                <w:color w:val="000000"/>
                <w:sz w:val="24"/>
                <w:szCs w:val="24"/>
              </w:rPr>
              <w:t>Ada kesalahan edit pada media video animasi</w:t>
            </w:r>
          </w:p>
        </w:tc>
        <w:tc>
          <w:tcPr>
            <w:tcW w:w="3100" w:type="dxa"/>
            <w:gridSpan w:val="2"/>
            <w:tcBorders>
              <w:top w:val="single" w:sz="24" w:space="0" w:color="auto"/>
              <w:left w:val="nil"/>
              <w:bottom w:val="nil"/>
              <w:right w:val="nil"/>
            </w:tcBorders>
            <w:shd w:val="clear" w:color="auto" w:fill="auto"/>
            <w:noWrap/>
            <w:vAlign w:val="center"/>
            <w:hideMark/>
          </w:tcPr>
          <w:p w14:paraId="136E8612" w14:textId="77777777" w:rsidR="00C57881" w:rsidRPr="00AE7CEC" w:rsidRDefault="00C57881" w:rsidP="008B70F8">
            <w:pPr>
              <w:spacing w:after="0"/>
              <w:jc w:val="center"/>
              <w:rPr>
                <w:rFonts w:ascii="Times New Roman" w:hAnsi="Times New Roman" w:cs="Times New Roman"/>
                <w:b/>
                <w:color w:val="000000"/>
                <w:sz w:val="24"/>
                <w:szCs w:val="24"/>
              </w:rPr>
            </w:pPr>
            <w:r w:rsidRPr="00AE7CEC">
              <w:rPr>
                <w:rFonts w:ascii="Times New Roman" w:hAnsi="Times New Roman" w:cs="Times New Roman"/>
                <w:b/>
                <w:color w:val="000000"/>
                <w:sz w:val="24"/>
                <w:szCs w:val="24"/>
              </w:rPr>
              <w:t>Tidak</w:t>
            </w:r>
          </w:p>
        </w:tc>
      </w:tr>
      <w:tr w:rsidR="00C57881" w:rsidRPr="00AE7CEC" w14:paraId="11864E6D" w14:textId="77777777" w:rsidTr="000874E2">
        <w:trPr>
          <w:trHeight w:val="300"/>
        </w:trPr>
        <w:tc>
          <w:tcPr>
            <w:tcW w:w="510" w:type="dxa"/>
            <w:gridSpan w:val="2"/>
            <w:tcBorders>
              <w:top w:val="nil"/>
              <w:left w:val="nil"/>
              <w:right w:val="nil"/>
            </w:tcBorders>
            <w:shd w:val="clear" w:color="auto" w:fill="auto"/>
            <w:noWrap/>
            <w:vAlign w:val="center"/>
            <w:hideMark/>
          </w:tcPr>
          <w:p w14:paraId="0E450634"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2</w:t>
            </w:r>
          </w:p>
        </w:tc>
        <w:tc>
          <w:tcPr>
            <w:tcW w:w="4620" w:type="dxa"/>
            <w:gridSpan w:val="2"/>
            <w:tcBorders>
              <w:top w:val="nil"/>
              <w:left w:val="nil"/>
              <w:right w:val="nil"/>
            </w:tcBorders>
            <w:shd w:val="clear" w:color="auto" w:fill="auto"/>
            <w:noWrap/>
            <w:vAlign w:val="center"/>
            <w:hideMark/>
          </w:tcPr>
          <w:p w14:paraId="090BC279" w14:textId="77777777" w:rsidR="00C57881" w:rsidRPr="00AE7CEC" w:rsidRDefault="00C57881" w:rsidP="008B70F8">
            <w:pPr>
              <w:spacing w:after="0"/>
              <w:rPr>
                <w:rFonts w:ascii="Times New Roman" w:hAnsi="Times New Roman" w:cs="Times New Roman"/>
                <w:color w:val="000000"/>
                <w:sz w:val="24"/>
                <w:szCs w:val="24"/>
              </w:rPr>
            </w:pPr>
            <w:r w:rsidRPr="00AE7CEC">
              <w:rPr>
                <w:rFonts w:ascii="Times New Roman" w:hAnsi="Times New Roman" w:cs="Times New Roman"/>
                <w:color w:val="000000"/>
                <w:sz w:val="24"/>
                <w:szCs w:val="24"/>
              </w:rPr>
              <w:t>Bahasa mudah dipahami</w:t>
            </w:r>
          </w:p>
        </w:tc>
        <w:tc>
          <w:tcPr>
            <w:tcW w:w="3100" w:type="dxa"/>
            <w:gridSpan w:val="2"/>
            <w:tcBorders>
              <w:top w:val="nil"/>
              <w:left w:val="nil"/>
              <w:right w:val="nil"/>
            </w:tcBorders>
            <w:shd w:val="clear" w:color="auto" w:fill="auto"/>
            <w:noWrap/>
            <w:vAlign w:val="center"/>
            <w:hideMark/>
          </w:tcPr>
          <w:p w14:paraId="23305DAC" w14:textId="77777777" w:rsidR="00C57881" w:rsidRPr="00AE7CEC" w:rsidRDefault="00C57881" w:rsidP="008B70F8">
            <w:pPr>
              <w:spacing w:after="0"/>
              <w:jc w:val="center"/>
              <w:rPr>
                <w:rFonts w:ascii="Times New Roman" w:hAnsi="Times New Roman" w:cs="Times New Roman"/>
                <w:b/>
                <w:color w:val="000000"/>
                <w:sz w:val="24"/>
                <w:szCs w:val="24"/>
              </w:rPr>
            </w:pPr>
            <w:r w:rsidRPr="00AE7CEC">
              <w:rPr>
                <w:rFonts w:ascii="Times New Roman" w:hAnsi="Times New Roman" w:cs="Times New Roman"/>
                <w:b/>
                <w:color w:val="000000"/>
                <w:sz w:val="24"/>
                <w:szCs w:val="24"/>
              </w:rPr>
              <w:t>Ya</w:t>
            </w:r>
          </w:p>
        </w:tc>
      </w:tr>
      <w:tr w:rsidR="00C57881" w:rsidRPr="00AE7CEC" w14:paraId="53C2AAFD" w14:textId="77777777" w:rsidTr="000874E2">
        <w:trPr>
          <w:trHeight w:val="300"/>
        </w:trPr>
        <w:tc>
          <w:tcPr>
            <w:tcW w:w="510" w:type="dxa"/>
            <w:gridSpan w:val="2"/>
            <w:tcBorders>
              <w:top w:val="nil"/>
              <w:left w:val="nil"/>
              <w:right w:val="nil"/>
            </w:tcBorders>
            <w:shd w:val="clear" w:color="auto" w:fill="auto"/>
            <w:noWrap/>
            <w:vAlign w:val="center"/>
            <w:hideMark/>
          </w:tcPr>
          <w:p w14:paraId="687B7540"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3</w:t>
            </w:r>
          </w:p>
        </w:tc>
        <w:tc>
          <w:tcPr>
            <w:tcW w:w="4620" w:type="dxa"/>
            <w:gridSpan w:val="2"/>
            <w:tcBorders>
              <w:top w:val="nil"/>
              <w:left w:val="nil"/>
              <w:right w:val="nil"/>
            </w:tcBorders>
            <w:shd w:val="clear" w:color="auto" w:fill="auto"/>
            <w:noWrap/>
            <w:vAlign w:val="center"/>
            <w:hideMark/>
          </w:tcPr>
          <w:p w14:paraId="634E074B" w14:textId="77777777" w:rsidR="00C57881" w:rsidRPr="00AE7CEC" w:rsidRDefault="00C57881" w:rsidP="008B70F8">
            <w:pPr>
              <w:spacing w:after="0"/>
              <w:rPr>
                <w:rFonts w:ascii="Times New Roman" w:hAnsi="Times New Roman" w:cs="Times New Roman"/>
                <w:color w:val="000000"/>
                <w:sz w:val="24"/>
                <w:szCs w:val="24"/>
              </w:rPr>
            </w:pPr>
            <w:r w:rsidRPr="00AE7CEC">
              <w:rPr>
                <w:rFonts w:ascii="Times New Roman" w:hAnsi="Times New Roman" w:cs="Times New Roman"/>
                <w:color w:val="000000"/>
                <w:sz w:val="24"/>
                <w:szCs w:val="24"/>
              </w:rPr>
              <w:t>Waktu yang disediakan mencukupi</w:t>
            </w:r>
          </w:p>
        </w:tc>
        <w:tc>
          <w:tcPr>
            <w:tcW w:w="3100" w:type="dxa"/>
            <w:gridSpan w:val="2"/>
            <w:tcBorders>
              <w:top w:val="nil"/>
              <w:left w:val="nil"/>
              <w:right w:val="nil"/>
            </w:tcBorders>
            <w:shd w:val="clear" w:color="auto" w:fill="auto"/>
            <w:noWrap/>
            <w:vAlign w:val="center"/>
            <w:hideMark/>
          </w:tcPr>
          <w:p w14:paraId="437AA96E" w14:textId="77777777" w:rsidR="00C57881" w:rsidRPr="00AE7CEC" w:rsidRDefault="00C57881" w:rsidP="008B70F8">
            <w:pPr>
              <w:spacing w:after="0"/>
              <w:jc w:val="center"/>
              <w:rPr>
                <w:rFonts w:ascii="Times New Roman" w:hAnsi="Times New Roman" w:cs="Times New Roman"/>
                <w:b/>
                <w:color w:val="000000"/>
                <w:sz w:val="24"/>
                <w:szCs w:val="24"/>
              </w:rPr>
            </w:pPr>
            <w:r w:rsidRPr="00AE7CEC">
              <w:rPr>
                <w:rFonts w:ascii="Times New Roman" w:hAnsi="Times New Roman" w:cs="Times New Roman"/>
                <w:b/>
                <w:color w:val="000000"/>
                <w:sz w:val="24"/>
                <w:szCs w:val="24"/>
              </w:rPr>
              <w:t>Ya</w:t>
            </w:r>
          </w:p>
        </w:tc>
      </w:tr>
      <w:tr w:rsidR="00C57881" w:rsidRPr="00AE7CEC" w14:paraId="5D0B87F1" w14:textId="77777777" w:rsidTr="000874E2">
        <w:trPr>
          <w:trHeight w:val="300"/>
        </w:trPr>
        <w:tc>
          <w:tcPr>
            <w:tcW w:w="510" w:type="dxa"/>
            <w:gridSpan w:val="2"/>
            <w:tcBorders>
              <w:left w:val="nil"/>
              <w:bottom w:val="single" w:sz="18" w:space="0" w:color="000000"/>
              <w:right w:val="nil"/>
            </w:tcBorders>
            <w:shd w:val="clear" w:color="auto" w:fill="auto"/>
            <w:noWrap/>
            <w:vAlign w:val="center"/>
            <w:hideMark/>
          </w:tcPr>
          <w:p w14:paraId="6E26976E"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4</w:t>
            </w:r>
          </w:p>
        </w:tc>
        <w:tc>
          <w:tcPr>
            <w:tcW w:w="4620" w:type="dxa"/>
            <w:gridSpan w:val="2"/>
            <w:tcBorders>
              <w:left w:val="nil"/>
              <w:bottom w:val="single" w:sz="18" w:space="0" w:color="000000"/>
              <w:right w:val="nil"/>
            </w:tcBorders>
            <w:shd w:val="clear" w:color="auto" w:fill="auto"/>
            <w:noWrap/>
            <w:vAlign w:val="center"/>
            <w:hideMark/>
          </w:tcPr>
          <w:p w14:paraId="598C49E6" w14:textId="77777777" w:rsidR="00C57881" w:rsidRPr="00AE7CEC" w:rsidRDefault="00C57881" w:rsidP="008B70F8">
            <w:pPr>
              <w:spacing w:after="0"/>
              <w:rPr>
                <w:rFonts w:ascii="Times New Roman" w:hAnsi="Times New Roman" w:cs="Times New Roman"/>
                <w:color w:val="000000"/>
                <w:sz w:val="24"/>
                <w:szCs w:val="24"/>
              </w:rPr>
            </w:pPr>
            <w:r w:rsidRPr="00AE7CEC">
              <w:rPr>
                <w:rFonts w:ascii="Times New Roman" w:hAnsi="Times New Roman" w:cs="Times New Roman"/>
                <w:color w:val="000000"/>
                <w:sz w:val="24"/>
                <w:szCs w:val="24"/>
              </w:rPr>
              <w:t>Materi pembelajaran menarik</w:t>
            </w:r>
          </w:p>
        </w:tc>
        <w:tc>
          <w:tcPr>
            <w:tcW w:w="3100" w:type="dxa"/>
            <w:gridSpan w:val="2"/>
            <w:tcBorders>
              <w:left w:val="nil"/>
              <w:bottom w:val="single" w:sz="18" w:space="0" w:color="000000"/>
              <w:right w:val="nil"/>
            </w:tcBorders>
            <w:shd w:val="clear" w:color="auto" w:fill="auto"/>
            <w:noWrap/>
            <w:vAlign w:val="center"/>
            <w:hideMark/>
          </w:tcPr>
          <w:p w14:paraId="75FBEEF8" w14:textId="77777777" w:rsidR="00C57881" w:rsidRPr="00AE7CEC" w:rsidRDefault="00C57881" w:rsidP="008B70F8">
            <w:pPr>
              <w:spacing w:after="0"/>
              <w:jc w:val="center"/>
              <w:rPr>
                <w:rFonts w:ascii="Times New Roman" w:hAnsi="Times New Roman" w:cs="Times New Roman"/>
                <w:b/>
                <w:color w:val="000000"/>
                <w:sz w:val="24"/>
                <w:szCs w:val="24"/>
              </w:rPr>
            </w:pPr>
            <w:r w:rsidRPr="00AE7CEC">
              <w:rPr>
                <w:rFonts w:ascii="Times New Roman" w:hAnsi="Times New Roman" w:cs="Times New Roman"/>
                <w:b/>
                <w:color w:val="000000"/>
                <w:sz w:val="24"/>
                <w:szCs w:val="24"/>
              </w:rPr>
              <w:t>Ya</w:t>
            </w:r>
          </w:p>
        </w:tc>
      </w:tr>
      <w:tr w:rsidR="00C57881" w:rsidRPr="00AE7CEC" w14:paraId="6DEDE982" w14:textId="77777777" w:rsidTr="000874E2">
        <w:trPr>
          <w:gridAfter w:val="1"/>
          <w:wAfter w:w="25" w:type="dxa"/>
          <w:trHeight w:val="300"/>
        </w:trPr>
        <w:tc>
          <w:tcPr>
            <w:tcW w:w="485" w:type="dxa"/>
            <w:tcBorders>
              <w:top w:val="single" w:sz="18" w:space="0" w:color="000000"/>
              <w:left w:val="nil"/>
              <w:right w:val="nil"/>
            </w:tcBorders>
            <w:shd w:val="clear" w:color="auto" w:fill="auto"/>
            <w:noWrap/>
            <w:vAlign w:val="center"/>
            <w:hideMark/>
          </w:tcPr>
          <w:p w14:paraId="0EA2D5D3"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5</w:t>
            </w:r>
          </w:p>
        </w:tc>
        <w:tc>
          <w:tcPr>
            <w:tcW w:w="4620" w:type="dxa"/>
            <w:gridSpan w:val="2"/>
            <w:tcBorders>
              <w:top w:val="single" w:sz="18" w:space="0" w:color="000000"/>
              <w:left w:val="nil"/>
              <w:right w:val="nil"/>
            </w:tcBorders>
            <w:shd w:val="clear" w:color="auto" w:fill="auto"/>
            <w:noWrap/>
            <w:vAlign w:val="center"/>
            <w:hideMark/>
          </w:tcPr>
          <w:p w14:paraId="17F1BEF8" w14:textId="77777777" w:rsidR="00C57881" w:rsidRPr="00AE7CEC" w:rsidRDefault="00C57881" w:rsidP="008B70F8">
            <w:pPr>
              <w:spacing w:after="0"/>
              <w:rPr>
                <w:rFonts w:ascii="Times New Roman" w:hAnsi="Times New Roman" w:cs="Times New Roman"/>
                <w:color w:val="000000"/>
                <w:sz w:val="24"/>
                <w:szCs w:val="24"/>
              </w:rPr>
            </w:pPr>
            <w:r w:rsidRPr="00AE7CEC">
              <w:rPr>
                <w:rFonts w:ascii="Times New Roman" w:hAnsi="Times New Roman" w:cs="Times New Roman"/>
                <w:color w:val="000000"/>
                <w:sz w:val="24"/>
                <w:szCs w:val="24"/>
              </w:rPr>
              <w:t>Materi pembelajaran mudah dipahami</w:t>
            </w:r>
          </w:p>
        </w:tc>
        <w:tc>
          <w:tcPr>
            <w:tcW w:w="3100" w:type="dxa"/>
            <w:gridSpan w:val="2"/>
            <w:tcBorders>
              <w:top w:val="single" w:sz="18" w:space="0" w:color="000000"/>
              <w:left w:val="nil"/>
              <w:right w:val="nil"/>
            </w:tcBorders>
            <w:shd w:val="clear" w:color="auto" w:fill="auto"/>
            <w:noWrap/>
            <w:vAlign w:val="center"/>
            <w:hideMark/>
          </w:tcPr>
          <w:p w14:paraId="3037F63A" w14:textId="77777777" w:rsidR="00C57881" w:rsidRPr="00AE7CEC" w:rsidRDefault="00C57881" w:rsidP="008B70F8">
            <w:pPr>
              <w:spacing w:after="0"/>
              <w:jc w:val="center"/>
              <w:rPr>
                <w:rFonts w:ascii="Times New Roman" w:hAnsi="Times New Roman" w:cs="Times New Roman"/>
                <w:b/>
                <w:color w:val="000000"/>
                <w:sz w:val="24"/>
                <w:szCs w:val="24"/>
              </w:rPr>
            </w:pPr>
            <w:r w:rsidRPr="00AE7CEC">
              <w:rPr>
                <w:rFonts w:ascii="Times New Roman" w:hAnsi="Times New Roman" w:cs="Times New Roman"/>
                <w:b/>
                <w:color w:val="000000"/>
                <w:sz w:val="24"/>
                <w:szCs w:val="24"/>
              </w:rPr>
              <w:t>Ya</w:t>
            </w:r>
          </w:p>
        </w:tc>
      </w:tr>
      <w:tr w:rsidR="00C57881" w:rsidRPr="00AE7CEC" w14:paraId="1378C2A8" w14:textId="77777777" w:rsidTr="000874E2">
        <w:trPr>
          <w:gridAfter w:val="1"/>
          <w:wAfter w:w="25" w:type="dxa"/>
          <w:trHeight w:val="330"/>
        </w:trPr>
        <w:tc>
          <w:tcPr>
            <w:tcW w:w="485" w:type="dxa"/>
            <w:tcBorders>
              <w:top w:val="nil"/>
              <w:left w:val="nil"/>
              <w:right w:val="nil"/>
            </w:tcBorders>
            <w:shd w:val="clear" w:color="auto" w:fill="auto"/>
            <w:noWrap/>
            <w:vAlign w:val="center"/>
            <w:hideMark/>
          </w:tcPr>
          <w:p w14:paraId="5B240348"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6</w:t>
            </w:r>
          </w:p>
        </w:tc>
        <w:tc>
          <w:tcPr>
            <w:tcW w:w="4620" w:type="dxa"/>
            <w:gridSpan w:val="2"/>
            <w:tcBorders>
              <w:top w:val="nil"/>
              <w:left w:val="nil"/>
              <w:right w:val="nil"/>
            </w:tcBorders>
            <w:shd w:val="clear" w:color="auto" w:fill="auto"/>
            <w:noWrap/>
            <w:vAlign w:val="center"/>
            <w:hideMark/>
          </w:tcPr>
          <w:p w14:paraId="0F9EC018" w14:textId="77777777" w:rsidR="00C57881" w:rsidRPr="00AE7CEC" w:rsidRDefault="00C57881" w:rsidP="008B70F8">
            <w:pPr>
              <w:spacing w:after="0"/>
              <w:rPr>
                <w:rFonts w:ascii="Times New Roman" w:hAnsi="Times New Roman" w:cs="Times New Roman"/>
                <w:color w:val="000000"/>
                <w:sz w:val="24"/>
                <w:szCs w:val="24"/>
              </w:rPr>
            </w:pPr>
            <w:r w:rsidRPr="00AE7CEC">
              <w:rPr>
                <w:rFonts w:ascii="Times New Roman" w:hAnsi="Times New Roman" w:cs="Times New Roman"/>
                <w:color w:val="000000"/>
                <w:sz w:val="24"/>
                <w:szCs w:val="24"/>
              </w:rPr>
              <w:t>Urutan materi sudah tepat</w:t>
            </w:r>
          </w:p>
        </w:tc>
        <w:tc>
          <w:tcPr>
            <w:tcW w:w="3100" w:type="dxa"/>
            <w:gridSpan w:val="2"/>
            <w:tcBorders>
              <w:top w:val="nil"/>
              <w:left w:val="nil"/>
              <w:right w:val="nil"/>
            </w:tcBorders>
            <w:shd w:val="clear" w:color="auto" w:fill="auto"/>
            <w:noWrap/>
            <w:vAlign w:val="center"/>
            <w:hideMark/>
          </w:tcPr>
          <w:p w14:paraId="583C1183" w14:textId="77777777" w:rsidR="00C57881" w:rsidRPr="00AE7CEC" w:rsidRDefault="00C57881" w:rsidP="008B70F8">
            <w:pPr>
              <w:spacing w:after="0"/>
              <w:jc w:val="center"/>
              <w:rPr>
                <w:rFonts w:ascii="Times New Roman" w:hAnsi="Times New Roman" w:cs="Times New Roman"/>
                <w:b/>
                <w:color w:val="000000"/>
                <w:sz w:val="24"/>
                <w:szCs w:val="24"/>
              </w:rPr>
            </w:pPr>
            <w:r w:rsidRPr="00AE7CEC">
              <w:rPr>
                <w:rFonts w:ascii="Times New Roman" w:hAnsi="Times New Roman" w:cs="Times New Roman"/>
                <w:b/>
                <w:color w:val="000000"/>
                <w:sz w:val="24"/>
                <w:szCs w:val="24"/>
              </w:rPr>
              <w:t>Ya</w:t>
            </w:r>
          </w:p>
        </w:tc>
      </w:tr>
      <w:tr w:rsidR="00C57881" w:rsidRPr="00AE7CEC" w14:paraId="364085A7" w14:textId="77777777" w:rsidTr="000874E2">
        <w:trPr>
          <w:gridAfter w:val="1"/>
          <w:wAfter w:w="25" w:type="dxa"/>
          <w:trHeight w:val="600"/>
        </w:trPr>
        <w:tc>
          <w:tcPr>
            <w:tcW w:w="485" w:type="dxa"/>
            <w:tcBorders>
              <w:left w:val="nil"/>
              <w:bottom w:val="nil"/>
              <w:right w:val="nil"/>
            </w:tcBorders>
            <w:shd w:val="clear" w:color="auto" w:fill="auto"/>
            <w:vAlign w:val="center"/>
            <w:hideMark/>
          </w:tcPr>
          <w:p w14:paraId="1AD0685F"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7</w:t>
            </w:r>
          </w:p>
        </w:tc>
        <w:tc>
          <w:tcPr>
            <w:tcW w:w="4620" w:type="dxa"/>
            <w:gridSpan w:val="2"/>
            <w:tcBorders>
              <w:left w:val="nil"/>
              <w:bottom w:val="nil"/>
              <w:right w:val="nil"/>
            </w:tcBorders>
            <w:shd w:val="clear" w:color="auto" w:fill="auto"/>
            <w:vAlign w:val="center"/>
            <w:hideMark/>
          </w:tcPr>
          <w:p w14:paraId="4840C6F9" w14:textId="77777777" w:rsidR="00C57881" w:rsidRPr="00AE7CEC" w:rsidRDefault="00C57881" w:rsidP="008B70F8">
            <w:pPr>
              <w:spacing w:after="0"/>
              <w:rPr>
                <w:rFonts w:ascii="Times New Roman" w:hAnsi="Times New Roman" w:cs="Times New Roman"/>
                <w:color w:val="000000"/>
                <w:sz w:val="24"/>
                <w:szCs w:val="24"/>
              </w:rPr>
            </w:pPr>
            <w:r w:rsidRPr="00AE7CEC">
              <w:rPr>
                <w:rFonts w:ascii="Times New Roman" w:hAnsi="Times New Roman" w:cs="Times New Roman"/>
                <w:color w:val="000000"/>
                <w:sz w:val="24"/>
                <w:szCs w:val="24"/>
              </w:rPr>
              <w:t>Gambar-gambar yang digunakan dalam video mendukung pembelajaran</w:t>
            </w:r>
          </w:p>
        </w:tc>
        <w:tc>
          <w:tcPr>
            <w:tcW w:w="3100" w:type="dxa"/>
            <w:gridSpan w:val="2"/>
            <w:tcBorders>
              <w:left w:val="nil"/>
              <w:bottom w:val="nil"/>
              <w:right w:val="nil"/>
            </w:tcBorders>
            <w:shd w:val="clear" w:color="auto" w:fill="auto"/>
            <w:noWrap/>
            <w:vAlign w:val="center"/>
            <w:hideMark/>
          </w:tcPr>
          <w:p w14:paraId="781E1CB7" w14:textId="77777777" w:rsidR="00C57881" w:rsidRPr="00AE7CEC" w:rsidRDefault="00C57881" w:rsidP="008B70F8">
            <w:pPr>
              <w:spacing w:after="0"/>
              <w:jc w:val="center"/>
              <w:rPr>
                <w:rFonts w:ascii="Times New Roman" w:hAnsi="Times New Roman" w:cs="Times New Roman"/>
                <w:b/>
                <w:color w:val="000000"/>
                <w:sz w:val="24"/>
                <w:szCs w:val="24"/>
              </w:rPr>
            </w:pPr>
            <w:r w:rsidRPr="00AE7CEC">
              <w:rPr>
                <w:rFonts w:ascii="Times New Roman" w:hAnsi="Times New Roman" w:cs="Times New Roman"/>
                <w:b/>
                <w:color w:val="000000"/>
                <w:sz w:val="24"/>
                <w:szCs w:val="24"/>
              </w:rPr>
              <w:t>Ya</w:t>
            </w:r>
          </w:p>
        </w:tc>
      </w:tr>
      <w:tr w:rsidR="00C57881" w:rsidRPr="00AE7CEC" w14:paraId="2D95FF0C" w14:textId="77777777" w:rsidTr="000874E2">
        <w:trPr>
          <w:gridAfter w:val="1"/>
          <w:wAfter w:w="25" w:type="dxa"/>
          <w:trHeight w:val="300"/>
        </w:trPr>
        <w:tc>
          <w:tcPr>
            <w:tcW w:w="485" w:type="dxa"/>
            <w:tcBorders>
              <w:top w:val="nil"/>
              <w:left w:val="nil"/>
              <w:bottom w:val="nil"/>
              <w:right w:val="nil"/>
            </w:tcBorders>
            <w:shd w:val="clear" w:color="auto" w:fill="auto"/>
            <w:noWrap/>
            <w:vAlign w:val="center"/>
            <w:hideMark/>
          </w:tcPr>
          <w:p w14:paraId="6454242B"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8</w:t>
            </w:r>
          </w:p>
        </w:tc>
        <w:tc>
          <w:tcPr>
            <w:tcW w:w="4620" w:type="dxa"/>
            <w:gridSpan w:val="2"/>
            <w:tcBorders>
              <w:top w:val="nil"/>
              <w:left w:val="nil"/>
              <w:bottom w:val="nil"/>
              <w:right w:val="nil"/>
            </w:tcBorders>
            <w:shd w:val="clear" w:color="auto" w:fill="auto"/>
            <w:noWrap/>
            <w:vAlign w:val="center"/>
            <w:hideMark/>
          </w:tcPr>
          <w:p w14:paraId="0AFC70EC" w14:textId="77777777" w:rsidR="00C57881" w:rsidRPr="00AE7CEC" w:rsidRDefault="00C57881" w:rsidP="008B70F8">
            <w:pPr>
              <w:spacing w:after="0"/>
              <w:rPr>
                <w:rFonts w:ascii="Times New Roman" w:hAnsi="Times New Roman" w:cs="Times New Roman"/>
                <w:color w:val="000000"/>
                <w:sz w:val="24"/>
                <w:szCs w:val="24"/>
              </w:rPr>
            </w:pPr>
            <w:r w:rsidRPr="00AE7CEC">
              <w:rPr>
                <w:rFonts w:ascii="Times New Roman" w:hAnsi="Times New Roman" w:cs="Times New Roman"/>
                <w:color w:val="000000"/>
                <w:sz w:val="24"/>
                <w:szCs w:val="24"/>
              </w:rPr>
              <w:t>Suara video animasi jelas</w:t>
            </w:r>
          </w:p>
        </w:tc>
        <w:tc>
          <w:tcPr>
            <w:tcW w:w="3100" w:type="dxa"/>
            <w:gridSpan w:val="2"/>
            <w:tcBorders>
              <w:top w:val="nil"/>
              <w:left w:val="nil"/>
              <w:bottom w:val="nil"/>
              <w:right w:val="nil"/>
            </w:tcBorders>
            <w:shd w:val="clear" w:color="auto" w:fill="auto"/>
            <w:noWrap/>
            <w:vAlign w:val="center"/>
            <w:hideMark/>
          </w:tcPr>
          <w:p w14:paraId="1184C569" w14:textId="77777777" w:rsidR="00C57881" w:rsidRPr="00AE7CEC" w:rsidRDefault="00C57881" w:rsidP="008B70F8">
            <w:pPr>
              <w:spacing w:after="0"/>
              <w:jc w:val="center"/>
              <w:rPr>
                <w:rFonts w:ascii="Times New Roman" w:hAnsi="Times New Roman" w:cs="Times New Roman"/>
                <w:b/>
                <w:color w:val="000000"/>
                <w:sz w:val="24"/>
                <w:szCs w:val="24"/>
              </w:rPr>
            </w:pPr>
            <w:r w:rsidRPr="00AE7CEC">
              <w:rPr>
                <w:rFonts w:ascii="Times New Roman" w:hAnsi="Times New Roman" w:cs="Times New Roman"/>
                <w:b/>
                <w:color w:val="000000"/>
                <w:sz w:val="24"/>
                <w:szCs w:val="24"/>
              </w:rPr>
              <w:t>Ya</w:t>
            </w:r>
          </w:p>
        </w:tc>
      </w:tr>
      <w:tr w:rsidR="00C57881" w:rsidRPr="00AE7CEC" w14:paraId="72391EC1" w14:textId="77777777" w:rsidTr="000874E2">
        <w:trPr>
          <w:gridAfter w:val="1"/>
          <w:wAfter w:w="25" w:type="dxa"/>
          <w:trHeight w:val="300"/>
        </w:trPr>
        <w:tc>
          <w:tcPr>
            <w:tcW w:w="485" w:type="dxa"/>
            <w:tcBorders>
              <w:top w:val="nil"/>
              <w:left w:val="nil"/>
              <w:bottom w:val="nil"/>
              <w:right w:val="nil"/>
            </w:tcBorders>
            <w:shd w:val="clear" w:color="auto" w:fill="auto"/>
            <w:noWrap/>
            <w:vAlign w:val="center"/>
            <w:hideMark/>
          </w:tcPr>
          <w:p w14:paraId="6E664826"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9</w:t>
            </w:r>
          </w:p>
        </w:tc>
        <w:tc>
          <w:tcPr>
            <w:tcW w:w="4620" w:type="dxa"/>
            <w:gridSpan w:val="2"/>
            <w:tcBorders>
              <w:top w:val="nil"/>
              <w:left w:val="nil"/>
              <w:bottom w:val="nil"/>
              <w:right w:val="nil"/>
            </w:tcBorders>
            <w:shd w:val="clear" w:color="auto" w:fill="auto"/>
            <w:noWrap/>
            <w:vAlign w:val="center"/>
            <w:hideMark/>
          </w:tcPr>
          <w:p w14:paraId="64EABD02" w14:textId="77777777" w:rsidR="00C57881" w:rsidRPr="00AE7CEC" w:rsidRDefault="00C57881" w:rsidP="008B70F8">
            <w:pPr>
              <w:spacing w:after="0"/>
              <w:rPr>
                <w:rFonts w:ascii="Times New Roman" w:hAnsi="Times New Roman" w:cs="Times New Roman"/>
                <w:color w:val="000000"/>
                <w:sz w:val="24"/>
                <w:szCs w:val="24"/>
              </w:rPr>
            </w:pPr>
            <w:r w:rsidRPr="00AE7CEC">
              <w:rPr>
                <w:rFonts w:ascii="Times New Roman" w:hAnsi="Times New Roman" w:cs="Times New Roman"/>
                <w:color w:val="000000"/>
                <w:sz w:val="24"/>
                <w:szCs w:val="24"/>
              </w:rPr>
              <w:t>Media video memotivasi untuk anak giat belajar</w:t>
            </w:r>
          </w:p>
        </w:tc>
        <w:tc>
          <w:tcPr>
            <w:tcW w:w="3100" w:type="dxa"/>
            <w:gridSpan w:val="2"/>
            <w:tcBorders>
              <w:top w:val="nil"/>
              <w:left w:val="nil"/>
              <w:bottom w:val="nil"/>
              <w:right w:val="nil"/>
            </w:tcBorders>
            <w:shd w:val="clear" w:color="auto" w:fill="auto"/>
            <w:noWrap/>
            <w:vAlign w:val="center"/>
            <w:hideMark/>
          </w:tcPr>
          <w:p w14:paraId="1C61E273" w14:textId="77777777" w:rsidR="00C57881" w:rsidRPr="00AE7CEC" w:rsidRDefault="00C57881" w:rsidP="008B70F8">
            <w:pPr>
              <w:spacing w:after="0"/>
              <w:jc w:val="center"/>
              <w:rPr>
                <w:rFonts w:ascii="Times New Roman" w:hAnsi="Times New Roman" w:cs="Times New Roman"/>
                <w:b/>
                <w:color w:val="000000"/>
                <w:sz w:val="24"/>
                <w:szCs w:val="24"/>
              </w:rPr>
            </w:pPr>
            <w:r w:rsidRPr="00AE7CEC">
              <w:rPr>
                <w:rFonts w:ascii="Times New Roman" w:hAnsi="Times New Roman" w:cs="Times New Roman"/>
                <w:b/>
                <w:color w:val="000000"/>
                <w:sz w:val="24"/>
                <w:szCs w:val="24"/>
              </w:rPr>
              <w:t>Ya</w:t>
            </w:r>
          </w:p>
        </w:tc>
      </w:tr>
      <w:tr w:rsidR="00C57881" w:rsidRPr="00AE7CEC" w14:paraId="10D5E08F" w14:textId="77777777" w:rsidTr="000874E2">
        <w:trPr>
          <w:gridAfter w:val="1"/>
          <w:wAfter w:w="25" w:type="dxa"/>
          <w:trHeight w:val="600"/>
        </w:trPr>
        <w:tc>
          <w:tcPr>
            <w:tcW w:w="485" w:type="dxa"/>
            <w:tcBorders>
              <w:top w:val="nil"/>
              <w:left w:val="nil"/>
              <w:bottom w:val="single" w:sz="24" w:space="0" w:color="auto"/>
              <w:right w:val="nil"/>
            </w:tcBorders>
            <w:shd w:val="clear" w:color="auto" w:fill="auto"/>
            <w:noWrap/>
            <w:vAlign w:val="center"/>
            <w:hideMark/>
          </w:tcPr>
          <w:p w14:paraId="145DCF2C"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w:t>
            </w:r>
          </w:p>
        </w:tc>
        <w:tc>
          <w:tcPr>
            <w:tcW w:w="4620" w:type="dxa"/>
            <w:gridSpan w:val="2"/>
            <w:tcBorders>
              <w:top w:val="nil"/>
              <w:left w:val="nil"/>
              <w:bottom w:val="single" w:sz="24" w:space="0" w:color="auto"/>
              <w:right w:val="nil"/>
            </w:tcBorders>
            <w:shd w:val="clear" w:color="auto" w:fill="auto"/>
            <w:vAlign w:val="center"/>
            <w:hideMark/>
          </w:tcPr>
          <w:p w14:paraId="6DE1849A" w14:textId="77777777" w:rsidR="00C57881" w:rsidRPr="00AE7CEC" w:rsidRDefault="00C57881" w:rsidP="008B70F8">
            <w:pPr>
              <w:spacing w:after="0"/>
              <w:rPr>
                <w:rFonts w:ascii="Times New Roman" w:hAnsi="Times New Roman" w:cs="Times New Roman"/>
                <w:color w:val="000000"/>
                <w:sz w:val="24"/>
                <w:szCs w:val="24"/>
              </w:rPr>
            </w:pPr>
            <w:r w:rsidRPr="00AE7CEC">
              <w:rPr>
                <w:rFonts w:ascii="Times New Roman" w:hAnsi="Times New Roman" w:cs="Times New Roman"/>
                <w:color w:val="000000"/>
                <w:sz w:val="24"/>
                <w:szCs w:val="24"/>
              </w:rPr>
              <w:t>Media video animasi menciptakan pembelajaran menyenangkan</w:t>
            </w:r>
          </w:p>
        </w:tc>
        <w:tc>
          <w:tcPr>
            <w:tcW w:w="3100" w:type="dxa"/>
            <w:gridSpan w:val="2"/>
            <w:tcBorders>
              <w:top w:val="nil"/>
              <w:left w:val="nil"/>
              <w:bottom w:val="single" w:sz="24" w:space="0" w:color="auto"/>
              <w:right w:val="nil"/>
            </w:tcBorders>
            <w:shd w:val="clear" w:color="auto" w:fill="auto"/>
            <w:noWrap/>
            <w:vAlign w:val="center"/>
            <w:hideMark/>
          </w:tcPr>
          <w:p w14:paraId="7FA8FBEE" w14:textId="77777777" w:rsidR="00C57881" w:rsidRPr="00AE7CEC" w:rsidRDefault="00C57881" w:rsidP="008B70F8">
            <w:pPr>
              <w:spacing w:after="0"/>
              <w:jc w:val="center"/>
              <w:rPr>
                <w:rFonts w:ascii="Times New Roman" w:hAnsi="Times New Roman" w:cs="Times New Roman"/>
                <w:b/>
                <w:color w:val="000000"/>
                <w:sz w:val="24"/>
                <w:szCs w:val="24"/>
              </w:rPr>
            </w:pPr>
            <w:r w:rsidRPr="00AE7CEC">
              <w:rPr>
                <w:rFonts w:ascii="Times New Roman" w:hAnsi="Times New Roman" w:cs="Times New Roman"/>
                <w:b/>
                <w:color w:val="000000"/>
                <w:sz w:val="24"/>
                <w:szCs w:val="24"/>
              </w:rPr>
              <w:t>Ya</w:t>
            </w:r>
          </w:p>
        </w:tc>
      </w:tr>
    </w:tbl>
    <w:p w14:paraId="7814949A" w14:textId="77777777" w:rsidR="00C57881" w:rsidRPr="00AE7CEC" w:rsidRDefault="00C57881" w:rsidP="00C57881">
      <w:pPr>
        <w:spacing w:after="0"/>
        <w:jc w:val="both"/>
        <w:rPr>
          <w:rFonts w:ascii="Times New Roman" w:hAnsi="Times New Roman" w:cs="Times New Roman"/>
          <w:sz w:val="24"/>
          <w:szCs w:val="24"/>
        </w:rPr>
      </w:pPr>
    </w:p>
    <w:p w14:paraId="4895E329" w14:textId="77777777" w:rsidR="00C57881" w:rsidRDefault="00C57881" w:rsidP="00C57881">
      <w:pPr>
        <w:spacing w:after="0"/>
        <w:ind w:firstLine="720"/>
        <w:jc w:val="both"/>
        <w:rPr>
          <w:rFonts w:ascii="Times New Roman" w:hAnsi="Times New Roman" w:cs="Times New Roman"/>
          <w:sz w:val="24"/>
          <w:szCs w:val="24"/>
        </w:rPr>
      </w:pPr>
      <w:r w:rsidRPr="00AE7CEC">
        <w:rPr>
          <w:rFonts w:ascii="Times New Roman" w:hAnsi="Times New Roman" w:cs="Times New Roman"/>
          <w:sz w:val="24"/>
          <w:szCs w:val="24"/>
        </w:rPr>
        <w:t>Berdasarkan hasil</w:t>
      </w:r>
      <w:r>
        <w:rPr>
          <w:rFonts w:ascii="Times New Roman" w:hAnsi="Times New Roman" w:cs="Times New Roman"/>
          <w:sz w:val="24"/>
          <w:szCs w:val="24"/>
          <w:lang w:val="en-US"/>
        </w:rPr>
        <w:t xml:space="preserve"> tes</w:t>
      </w:r>
      <w:r w:rsidRPr="00AE7CEC">
        <w:rPr>
          <w:rFonts w:ascii="Times New Roman" w:hAnsi="Times New Roman" w:cs="Times New Roman"/>
          <w:sz w:val="24"/>
          <w:szCs w:val="24"/>
        </w:rPr>
        <w:t xml:space="preserve">, dapat disimpulkan bahwa  </w:t>
      </w:r>
      <w:r>
        <w:rPr>
          <w:rFonts w:ascii="Times New Roman" w:hAnsi="Times New Roman" w:cs="Times New Roman"/>
          <w:sz w:val="24"/>
          <w:szCs w:val="24"/>
        </w:rPr>
        <w:t>siswa</w:t>
      </w:r>
      <w:r w:rsidRPr="00AE7CEC">
        <w:rPr>
          <w:rFonts w:ascii="Times New Roman" w:hAnsi="Times New Roman" w:cs="Times New Roman"/>
          <w:sz w:val="24"/>
          <w:szCs w:val="24"/>
        </w:rPr>
        <w:t xml:space="preserve"> kelas A dan B SD 035 Tarakan tidak mengalami kesulitan dalam memahami video animasi pembelajaran.</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Tes</w:t>
      </w:r>
      <w:r w:rsidRPr="00AE7CEC">
        <w:rPr>
          <w:rFonts w:ascii="Times New Roman" w:hAnsi="Times New Roman" w:cs="Times New Roman"/>
          <w:sz w:val="24"/>
          <w:szCs w:val="24"/>
          <w:lang w:val="fr-FR"/>
        </w:rPr>
        <w:t xml:space="preserve"> lapangan dilaksanakan pada tanggal 21 - 26 September 2020 terhadap seluruh siswa kelas II A dan kelas II B SD 035 Tarakan dengan menggunakan </w:t>
      </w:r>
      <w:r>
        <w:rPr>
          <w:rFonts w:ascii="Times New Roman" w:hAnsi="Times New Roman" w:cs="Times New Roman"/>
          <w:sz w:val="24"/>
          <w:szCs w:val="24"/>
          <w:lang w:val="fr-FR"/>
        </w:rPr>
        <w:t>tes siswa</w:t>
      </w:r>
      <w:r w:rsidRPr="00AE7CEC">
        <w:rPr>
          <w:rFonts w:ascii="Times New Roman" w:hAnsi="Times New Roman" w:cs="Times New Roman"/>
          <w:sz w:val="24"/>
          <w:szCs w:val="24"/>
          <w:lang w:val="fr-FR"/>
        </w:rPr>
        <w:t xml:space="preserve"> guna mengetahui pemahaman siswa terkait membaca permulaan dengan video animasi pembelajaran di kelas awal. Penyajian data </w:t>
      </w:r>
      <w:r>
        <w:rPr>
          <w:rFonts w:ascii="Times New Roman" w:hAnsi="Times New Roman" w:cs="Times New Roman"/>
          <w:sz w:val="24"/>
          <w:szCs w:val="24"/>
          <w:lang w:val="fr-FR"/>
        </w:rPr>
        <w:t>tes</w:t>
      </w:r>
      <w:r w:rsidRPr="00AE7CEC">
        <w:rPr>
          <w:rFonts w:ascii="Times New Roman" w:hAnsi="Times New Roman" w:cs="Times New Roman"/>
          <w:sz w:val="24"/>
          <w:szCs w:val="24"/>
          <w:lang w:val="fr-FR"/>
        </w:rPr>
        <w:t xml:space="preserve"> lapangan dapat dilihat pada Tabel </w:t>
      </w:r>
      <w:r>
        <w:rPr>
          <w:rFonts w:ascii="Times New Roman" w:hAnsi="Times New Roman" w:cs="Times New Roman"/>
          <w:sz w:val="24"/>
          <w:szCs w:val="24"/>
          <w:lang w:val="fr-FR"/>
        </w:rPr>
        <w:t>3.</w:t>
      </w:r>
    </w:p>
    <w:p w14:paraId="3938889E" w14:textId="77777777" w:rsidR="00C57881" w:rsidRDefault="00C57881" w:rsidP="00C57881">
      <w:pPr>
        <w:spacing w:after="0"/>
        <w:ind w:firstLine="720"/>
        <w:jc w:val="both"/>
        <w:rPr>
          <w:rFonts w:ascii="Times New Roman" w:hAnsi="Times New Roman" w:cs="Times New Roman"/>
          <w:sz w:val="24"/>
          <w:szCs w:val="24"/>
        </w:rPr>
      </w:pPr>
    </w:p>
    <w:p w14:paraId="48DDDE61" w14:textId="77777777" w:rsidR="00C57881" w:rsidRDefault="00C57881" w:rsidP="00C57881">
      <w:pPr>
        <w:spacing w:after="0"/>
        <w:ind w:firstLine="720"/>
        <w:jc w:val="both"/>
        <w:rPr>
          <w:rFonts w:ascii="Times New Roman" w:hAnsi="Times New Roman" w:cs="Times New Roman"/>
          <w:sz w:val="24"/>
          <w:szCs w:val="24"/>
        </w:rPr>
      </w:pPr>
    </w:p>
    <w:p w14:paraId="02A905EF" w14:textId="77777777" w:rsidR="00C57881" w:rsidRDefault="00C57881" w:rsidP="00C57881">
      <w:pPr>
        <w:spacing w:after="0"/>
        <w:ind w:firstLine="720"/>
        <w:jc w:val="both"/>
        <w:rPr>
          <w:rFonts w:ascii="Times New Roman" w:hAnsi="Times New Roman" w:cs="Times New Roman"/>
          <w:sz w:val="24"/>
          <w:szCs w:val="24"/>
        </w:rPr>
      </w:pPr>
    </w:p>
    <w:p w14:paraId="29555B5F" w14:textId="77777777" w:rsidR="00C57881" w:rsidRPr="00562C96" w:rsidRDefault="00C57881" w:rsidP="00C57881">
      <w:pPr>
        <w:spacing w:after="0"/>
        <w:ind w:firstLine="720"/>
        <w:jc w:val="both"/>
        <w:rPr>
          <w:rFonts w:ascii="Times New Roman" w:hAnsi="Times New Roman" w:cs="Times New Roman"/>
          <w:sz w:val="24"/>
          <w:szCs w:val="24"/>
        </w:rPr>
      </w:pPr>
    </w:p>
    <w:p w14:paraId="4A9F122C" w14:textId="77777777" w:rsidR="00C57881" w:rsidRPr="00E83C6C" w:rsidRDefault="00C57881" w:rsidP="00C57881">
      <w:pPr>
        <w:spacing w:after="0"/>
        <w:ind w:firstLine="720"/>
        <w:jc w:val="both"/>
        <w:rPr>
          <w:rFonts w:ascii="Times New Roman" w:hAnsi="Times New Roman" w:cs="Times New Roman"/>
          <w:sz w:val="24"/>
          <w:szCs w:val="24"/>
        </w:rPr>
      </w:pPr>
    </w:p>
    <w:tbl>
      <w:tblPr>
        <w:tblW w:w="8384" w:type="dxa"/>
        <w:tblInd w:w="688" w:type="dxa"/>
        <w:tblLook w:val="04A0" w:firstRow="1" w:lastRow="0" w:firstColumn="1" w:lastColumn="0" w:noHBand="0" w:noVBand="1"/>
      </w:tblPr>
      <w:tblGrid>
        <w:gridCol w:w="510"/>
        <w:gridCol w:w="1350"/>
        <w:gridCol w:w="1656"/>
        <w:gridCol w:w="1656"/>
        <w:gridCol w:w="1656"/>
        <w:gridCol w:w="1556"/>
      </w:tblGrid>
      <w:tr w:rsidR="00C57881" w:rsidRPr="00AE7CEC" w14:paraId="488AE6D3" w14:textId="77777777" w:rsidTr="000874E2">
        <w:trPr>
          <w:trHeight w:val="315"/>
        </w:trPr>
        <w:tc>
          <w:tcPr>
            <w:tcW w:w="8384" w:type="dxa"/>
            <w:gridSpan w:val="6"/>
            <w:tcBorders>
              <w:top w:val="nil"/>
              <w:left w:val="nil"/>
              <w:bottom w:val="single" w:sz="18" w:space="0" w:color="auto"/>
              <w:right w:val="nil"/>
            </w:tcBorders>
            <w:shd w:val="clear" w:color="auto" w:fill="auto"/>
            <w:noWrap/>
            <w:vAlign w:val="center"/>
            <w:hideMark/>
          </w:tcPr>
          <w:p w14:paraId="5388F77A"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lastRenderedPageBreak/>
              <w:t xml:space="preserve">Tabel </w:t>
            </w:r>
            <w:r>
              <w:rPr>
                <w:rFonts w:ascii="Times New Roman" w:hAnsi="Times New Roman" w:cs="Times New Roman"/>
                <w:b/>
                <w:bCs/>
                <w:color w:val="000000"/>
                <w:sz w:val="24"/>
                <w:szCs w:val="24"/>
                <w:lang w:val="en-US"/>
              </w:rPr>
              <w:t>3.</w:t>
            </w:r>
            <w:r w:rsidRPr="00AE7CEC">
              <w:rPr>
                <w:rFonts w:ascii="Times New Roman" w:hAnsi="Times New Roman" w:cs="Times New Roman"/>
                <w:b/>
                <w:bCs/>
                <w:color w:val="000000"/>
                <w:sz w:val="24"/>
                <w:szCs w:val="24"/>
              </w:rPr>
              <w:t xml:space="preserve"> Penyajian Data Hasil </w:t>
            </w:r>
            <w:r>
              <w:rPr>
                <w:rFonts w:ascii="Times New Roman" w:hAnsi="Times New Roman" w:cs="Times New Roman"/>
                <w:b/>
                <w:bCs/>
                <w:color w:val="000000"/>
                <w:sz w:val="24"/>
                <w:szCs w:val="24"/>
              </w:rPr>
              <w:t>Tes</w:t>
            </w:r>
            <w:r w:rsidRPr="00AE7CEC">
              <w:rPr>
                <w:rFonts w:ascii="Times New Roman" w:hAnsi="Times New Roman" w:cs="Times New Roman"/>
                <w:b/>
                <w:bCs/>
                <w:color w:val="000000"/>
                <w:sz w:val="24"/>
                <w:szCs w:val="24"/>
              </w:rPr>
              <w:t xml:space="preserve"> Lapangan SD 035 Tarakan Kelas II A</w:t>
            </w:r>
          </w:p>
        </w:tc>
      </w:tr>
      <w:tr w:rsidR="00C57881" w:rsidRPr="00AE7CEC" w14:paraId="36BA86E5" w14:textId="77777777" w:rsidTr="000874E2">
        <w:trPr>
          <w:trHeight w:val="300"/>
        </w:trPr>
        <w:tc>
          <w:tcPr>
            <w:tcW w:w="510" w:type="dxa"/>
            <w:vMerge w:val="restart"/>
            <w:tcBorders>
              <w:top w:val="single" w:sz="18" w:space="0" w:color="auto"/>
              <w:bottom w:val="single" w:sz="8" w:space="0" w:color="000000"/>
              <w:right w:val="nil"/>
            </w:tcBorders>
            <w:shd w:val="clear" w:color="auto" w:fill="auto"/>
            <w:noWrap/>
            <w:vAlign w:val="center"/>
            <w:hideMark/>
          </w:tcPr>
          <w:p w14:paraId="13C60EE3"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No</w:t>
            </w:r>
          </w:p>
        </w:tc>
        <w:tc>
          <w:tcPr>
            <w:tcW w:w="1350" w:type="dxa"/>
            <w:vMerge w:val="restart"/>
            <w:tcBorders>
              <w:top w:val="single" w:sz="18" w:space="0" w:color="auto"/>
              <w:left w:val="nil"/>
              <w:bottom w:val="single" w:sz="8" w:space="0" w:color="000000"/>
              <w:right w:val="nil"/>
            </w:tcBorders>
            <w:shd w:val="clear" w:color="auto" w:fill="auto"/>
            <w:noWrap/>
            <w:vAlign w:val="center"/>
            <w:hideMark/>
          </w:tcPr>
          <w:p w14:paraId="3035D2F6"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Responden</w:t>
            </w:r>
          </w:p>
        </w:tc>
        <w:tc>
          <w:tcPr>
            <w:tcW w:w="4968" w:type="dxa"/>
            <w:gridSpan w:val="3"/>
            <w:tcBorders>
              <w:top w:val="single" w:sz="18" w:space="0" w:color="auto"/>
              <w:left w:val="nil"/>
              <w:bottom w:val="single" w:sz="18" w:space="0" w:color="auto"/>
              <w:right w:val="nil"/>
            </w:tcBorders>
            <w:shd w:val="clear" w:color="auto" w:fill="auto"/>
            <w:noWrap/>
            <w:vAlign w:val="center"/>
            <w:hideMark/>
          </w:tcPr>
          <w:p w14:paraId="1BEAFF8F"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Skor</w:t>
            </w:r>
          </w:p>
        </w:tc>
        <w:tc>
          <w:tcPr>
            <w:tcW w:w="1556" w:type="dxa"/>
            <w:vMerge w:val="restart"/>
            <w:tcBorders>
              <w:top w:val="single" w:sz="18" w:space="0" w:color="auto"/>
              <w:left w:val="nil"/>
              <w:bottom w:val="single" w:sz="8" w:space="0" w:color="000000"/>
              <w:right w:val="nil"/>
            </w:tcBorders>
            <w:shd w:val="clear" w:color="auto" w:fill="auto"/>
            <w:noWrap/>
            <w:vAlign w:val="center"/>
            <w:hideMark/>
          </w:tcPr>
          <w:p w14:paraId="215AE2C6"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Rata-Rata</w:t>
            </w:r>
          </w:p>
        </w:tc>
      </w:tr>
      <w:tr w:rsidR="00C57881" w:rsidRPr="00AE7CEC" w14:paraId="05B8D119" w14:textId="77777777" w:rsidTr="000874E2">
        <w:trPr>
          <w:trHeight w:val="615"/>
        </w:trPr>
        <w:tc>
          <w:tcPr>
            <w:tcW w:w="510" w:type="dxa"/>
            <w:vMerge/>
            <w:tcBorders>
              <w:top w:val="single" w:sz="8" w:space="0" w:color="auto"/>
              <w:bottom w:val="single" w:sz="18" w:space="0" w:color="auto"/>
              <w:right w:val="nil"/>
            </w:tcBorders>
            <w:vAlign w:val="center"/>
            <w:hideMark/>
          </w:tcPr>
          <w:p w14:paraId="2CD5C52D" w14:textId="77777777" w:rsidR="00C57881" w:rsidRPr="00AE7CEC" w:rsidRDefault="00C57881" w:rsidP="008B70F8">
            <w:pPr>
              <w:spacing w:after="0"/>
              <w:rPr>
                <w:rFonts w:ascii="Times New Roman" w:hAnsi="Times New Roman" w:cs="Times New Roman"/>
                <w:b/>
                <w:bCs/>
                <w:color w:val="000000"/>
                <w:sz w:val="24"/>
                <w:szCs w:val="24"/>
              </w:rPr>
            </w:pPr>
          </w:p>
        </w:tc>
        <w:tc>
          <w:tcPr>
            <w:tcW w:w="1350" w:type="dxa"/>
            <w:vMerge/>
            <w:tcBorders>
              <w:top w:val="single" w:sz="8" w:space="0" w:color="auto"/>
              <w:left w:val="nil"/>
              <w:bottom w:val="single" w:sz="18" w:space="0" w:color="auto"/>
              <w:right w:val="nil"/>
            </w:tcBorders>
            <w:vAlign w:val="center"/>
            <w:hideMark/>
          </w:tcPr>
          <w:p w14:paraId="1FFA1BDA" w14:textId="77777777" w:rsidR="00C57881" w:rsidRPr="00AE7CEC" w:rsidRDefault="00C57881" w:rsidP="008B70F8">
            <w:pPr>
              <w:spacing w:after="0"/>
              <w:rPr>
                <w:rFonts w:ascii="Times New Roman" w:hAnsi="Times New Roman" w:cs="Times New Roman"/>
                <w:b/>
                <w:bCs/>
                <w:color w:val="000000"/>
                <w:sz w:val="24"/>
                <w:szCs w:val="24"/>
              </w:rPr>
            </w:pPr>
          </w:p>
        </w:tc>
        <w:tc>
          <w:tcPr>
            <w:tcW w:w="1656" w:type="dxa"/>
            <w:tcBorders>
              <w:top w:val="single" w:sz="18" w:space="0" w:color="auto"/>
              <w:left w:val="nil"/>
              <w:bottom w:val="single" w:sz="18" w:space="0" w:color="auto"/>
              <w:right w:val="nil"/>
            </w:tcBorders>
            <w:shd w:val="clear" w:color="auto" w:fill="auto"/>
            <w:vAlign w:val="center"/>
            <w:hideMark/>
          </w:tcPr>
          <w:p w14:paraId="590B3F21"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Pembelajaran 2</w:t>
            </w:r>
          </w:p>
        </w:tc>
        <w:tc>
          <w:tcPr>
            <w:tcW w:w="1656" w:type="dxa"/>
            <w:tcBorders>
              <w:top w:val="single" w:sz="18" w:space="0" w:color="auto"/>
              <w:left w:val="nil"/>
              <w:bottom w:val="single" w:sz="18" w:space="0" w:color="auto"/>
              <w:right w:val="nil"/>
            </w:tcBorders>
            <w:shd w:val="clear" w:color="auto" w:fill="auto"/>
            <w:vAlign w:val="center"/>
            <w:hideMark/>
          </w:tcPr>
          <w:p w14:paraId="1F81B307"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Pembelajaran 5</w:t>
            </w:r>
          </w:p>
        </w:tc>
        <w:tc>
          <w:tcPr>
            <w:tcW w:w="1656" w:type="dxa"/>
            <w:tcBorders>
              <w:top w:val="single" w:sz="18" w:space="0" w:color="auto"/>
              <w:left w:val="nil"/>
              <w:bottom w:val="single" w:sz="18" w:space="0" w:color="auto"/>
              <w:right w:val="nil"/>
            </w:tcBorders>
            <w:shd w:val="clear" w:color="auto" w:fill="auto"/>
            <w:vAlign w:val="center"/>
            <w:hideMark/>
          </w:tcPr>
          <w:p w14:paraId="4DBDC572"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Pembelajaran 6</w:t>
            </w:r>
          </w:p>
        </w:tc>
        <w:tc>
          <w:tcPr>
            <w:tcW w:w="1556" w:type="dxa"/>
            <w:vMerge/>
            <w:tcBorders>
              <w:top w:val="single" w:sz="8" w:space="0" w:color="auto"/>
              <w:left w:val="nil"/>
              <w:bottom w:val="single" w:sz="18" w:space="0" w:color="auto"/>
              <w:right w:val="nil"/>
            </w:tcBorders>
            <w:vAlign w:val="center"/>
            <w:hideMark/>
          </w:tcPr>
          <w:p w14:paraId="044C7F35" w14:textId="77777777" w:rsidR="00C57881" w:rsidRPr="00AE7CEC" w:rsidRDefault="00C57881" w:rsidP="008B70F8">
            <w:pPr>
              <w:spacing w:after="0"/>
              <w:rPr>
                <w:rFonts w:ascii="Times New Roman" w:hAnsi="Times New Roman" w:cs="Times New Roman"/>
                <w:b/>
                <w:bCs/>
                <w:color w:val="000000"/>
                <w:sz w:val="24"/>
                <w:szCs w:val="24"/>
              </w:rPr>
            </w:pPr>
          </w:p>
        </w:tc>
      </w:tr>
      <w:tr w:rsidR="00C57881" w:rsidRPr="00AE7CEC" w14:paraId="4EE2B448" w14:textId="77777777" w:rsidTr="000874E2">
        <w:trPr>
          <w:trHeight w:val="300"/>
        </w:trPr>
        <w:tc>
          <w:tcPr>
            <w:tcW w:w="510" w:type="dxa"/>
            <w:tcBorders>
              <w:top w:val="single" w:sz="18" w:space="0" w:color="auto"/>
              <w:left w:val="nil"/>
              <w:bottom w:val="single" w:sz="18" w:space="0" w:color="auto"/>
              <w:right w:val="nil"/>
            </w:tcBorders>
            <w:shd w:val="clear" w:color="auto" w:fill="auto"/>
            <w:noWrap/>
            <w:vAlign w:val="center"/>
            <w:hideMark/>
          </w:tcPr>
          <w:p w14:paraId="1E3A7271"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w:t>
            </w:r>
          </w:p>
        </w:tc>
        <w:tc>
          <w:tcPr>
            <w:tcW w:w="1350" w:type="dxa"/>
            <w:tcBorders>
              <w:top w:val="single" w:sz="18" w:space="0" w:color="auto"/>
              <w:left w:val="nil"/>
              <w:bottom w:val="single" w:sz="18" w:space="0" w:color="auto"/>
              <w:right w:val="nil"/>
            </w:tcBorders>
            <w:shd w:val="clear" w:color="auto" w:fill="auto"/>
            <w:noWrap/>
            <w:vAlign w:val="center"/>
            <w:hideMark/>
          </w:tcPr>
          <w:p w14:paraId="43452208"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AJ</w:t>
            </w:r>
          </w:p>
        </w:tc>
        <w:tc>
          <w:tcPr>
            <w:tcW w:w="1656" w:type="dxa"/>
            <w:tcBorders>
              <w:top w:val="single" w:sz="18" w:space="0" w:color="auto"/>
              <w:left w:val="nil"/>
              <w:bottom w:val="single" w:sz="18" w:space="0" w:color="auto"/>
              <w:right w:val="nil"/>
            </w:tcBorders>
            <w:shd w:val="clear" w:color="auto" w:fill="auto"/>
            <w:noWrap/>
            <w:vAlign w:val="center"/>
            <w:hideMark/>
          </w:tcPr>
          <w:p w14:paraId="4E376399"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single" w:sz="18" w:space="0" w:color="auto"/>
              <w:left w:val="nil"/>
              <w:bottom w:val="single" w:sz="18" w:space="0" w:color="auto"/>
              <w:right w:val="nil"/>
            </w:tcBorders>
            <w:shd w:val="clear" w:color="auto" w:fill="auto"/>
            <w:noWrap/>
            <w:vAlign w:val="center"/>
            <w:hideMark/>
          </w:tcPr>
          <w:p w14:paraId="3DF4C47E"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single" w:sz="18" w:space="0" w:color="auto"/>
              <w:left w:val="nil"/>
              <w:bottom w:val="single" w:sz="18" w:space="0" w:color="auto"/>
              <w:right w:val="nil"/>
            </w:tcBorders>
            <w:shd w:val="clear" w:color="auto" w:fill="auto"/>
            <w:noWrap/>
            <w:vAlign w:val="center"/>
            <w:hideMark/>
          </w:tcPr>
          <w:p w14:paraId="7222DC6E"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556" w:type="dxa"/>
            <w:tcBorders>
              <w:top w:val="single" w:sz="18" w:space="0" w:color="auto"/>
              <w:left w:val="nil"/>
              <w:bottom w:val="single" w:sz="18" w:space="0" w:color="auto"/>
              <w:right w:val="nil"/>
            </w:tcBorders>
            <w:shd w:val="clear" w:color="auto" w:fill="auto"/>
            <w:noWrap/>
            <w:vAlign w:val="center"/>
            <w:hideMark/>
          </w:tcPr>
          <w:p w14:paraId="3E6F4CD1"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100</w:t>
            </w:r>
          </w:p>
        </w:tc>
      </w:tr>
      <w:tr w:rsidR="00C57881" w:rsidRPr="00AE7CEC" w14:paraId="58446C8D" w14:textId="77777777" w:rsidTr="000874E2">
        <w:trPr>
          <w:trHeight w:val="300"/>
        </w:trPr>
        <w:tc>
          <w:tcPr>
            <w:tcW w:w="510" w:type="dxa"/>
            <w:tcBorders>
              <w:top w:val="single" w:sz="18" w:space="0" w:color="auto"/>
              <w:left w:val="nil"/>
              <w:bottom w:val="nil"/>
              <w:right w:val="nil"/>
            </w:tcBorders>
            <w:shd w:val="clear" w:color="auto" w:fill="auto"/>
            <w:noWrap/>
            <w:vAlign w:val="center"/>
            <w:hideMark/>
          </w:tcPr>
          <w:p w14:paraId="6A2B1D7F"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2</w:t>
            </w:r>
          </w:p>
        </w:tc>
        <w:tc>
          <w:tcPr>
            <w:tcW w:w="1350" w:type="dxa"/>
            <w:tcBorders>
              <w:top w:val="single" w:sz="18" w:space="0" w:color="auto"/>
              <w:left w:val="nil"/>
              <w:bottom w:val="nil"/>
              <w:right w:val="nil"/>
            </w:tcBorders>
            <w:shd w:val="clear" w:color="auto" w:fill="auto"/>
            <w:noWrap/>
            <w:vAlign w:val="center"/>
            <w:hideMark/>
          </w:tcPr>
          <w:p w14:paraId="13178E32"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D</w:t>
            </w:r>
          </w:p>
        </w:tc>
        <w:tc>
          <w:tcPr>
            <w:tcW w:w="1656" w:type="dxa"/>
            <w:tcBorders>
              <w:top w:val="single" w:sz="18" w:space="0" w:color="auto"/>
              <w:left w:val="nil"/>
              <w:bottom w:val="nil"/>
              <w:right w:val="nil"/>
            </w:tcBorders>
            <w:shd w:val="clear" w:color="auto" w:fill="auto"/>
            <w:noWrap/>
            <w:vAlign w:val="center"/>
            <w:hideMark/>
          </w:tcPr>
          <w:p w14:paraId="09B6CDB6"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single" w:sz="18" w:space="0" w:color="auto"/>
              <w:left w:val="nil"/>
              <w:bottom w:val="nil"/>
              <w:right w:val="nil"/>
            </w:tcBorders>
            <w:shd w:val="clear" w:color="auto" w:fill="auto"/>
            <w:noWrap/>
            <w:vAlign w:val="center"/>
            <w:hideMark/>
          </w:tcPr>
          <w:p w14:paraId="44FE85C6"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75</w:t>
            </w:r>
          </w:p>
        </w:tc>
        <w:tc>
          <w:tcPr>
            <w:tcW w:w="1656" w:type="dxa"/>
            <w:tcBorders>
              <w:top w:val="single" w:sz="18" w:space="0" w:color="auto"/>
              <w:left w:val="nil"/>
              <w:bottom w:val="nil"/>
              <w:right w:val="nil"/>
            </w:tcBorders>
            <w:shd w:val="clear" w:color="auto" w:fill="auto"/>
            <w:noWrap/>
            <w:vAlign w:val="center"/>
            <w:hideMark/>
          </w:tcPr>
          <w:p w14:paraId="735EE1C8"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556" w:type="dxa"/>
            <w:tcBorders>
              <w:top w:val="single" w:sz="18" w:space="0" w:color="auto"/>
              <w:left w:val="nil"/>
              <w:bottom w:val="nil"/>
              <w:right w:val="nil"/>
            </w:tcBorders>
            <w:shd w:val="clear" w:color="auto" w:fill="auto"/>
            <w:noWrap/>
            <w:vAlign w:val="center"/>
            <w:hideMark/>
          </w:tcPr>
          <w:p w14:paraId="1A08A23B"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91.7</w:t>
            </w:r>
          </w:p>
        </w:tc>
      </w:tr>
      <w:tr w:rsidR="00C57881" w:rsidRPr="00AE7CEC" w14:paraId="606F41AD" w14:textId="77777777" w:rsidTr="000874E2">
        <w:trPr>
          <w:trHeight w:val="300"/>
        </w:trPr>
        <w:tc>
          <w:tcPr>
            <w:tcW w:w="510" w:type="dxa"/>
            <w:tcBorders>
              <w:top w:val="nil"/>
              <w:left w:val="nil"/>
              <w:bottom w:val="nil"/>
              <w:right w:val="nil"/>
            </w:tcBorders>
            <w:shd w:val="clear" w:color="auto" w:fill="auto"/>
            <w:noWrap/>
            <w:vAlign w:val="center"/>
            <w:hideMark/>
          </w:tcPr>
          <w:p w14:paraId="54054320"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3</w:t>
            </w:r>
          </w:p>
        </w:tc>
        <w:tc>
          <w:tcPr>
            <w:tcW w:w="1350" w:type="dxa"/>
            <w:tcBorders>
              <w:top w:val="nil"/>
              <w:left w:val="nil"/>
              <w:bottom w:val="nil"/>
              <w:right w:val="nil"/>
            </w:tcBorders>
            <w:shd w:val="clear" w:color="auto" w:fill="auto"/>
            <w:noWrap/>
            <w:vAlign w:val="center"/>
            <w:hideMark/>
          </w:tcPr>
          <w:p w14:paraId="68ECFDA9"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A</w:t>
            </w:r>
          </w:p>
        </w:tc>
        <w:tc>
          <w:tcPr>
            <w:tcW w:w="1656" w:type="dxa"/>
            <w:tcBorders>
              <w:top w:val="nil"/>
              <w:left w:val="nil"/>
              <w:bottom w:val="nil"/>
              <w:right w:val="nil"/>
            </w:tcBorders>
            <w:shd w:val="clear" w:color="auto" w:fill="auto"/>
            <w:noWrap/>
            <w:vAlign w:val="center"/>
            <w:hideMark/>
          </w:tcPr>
          <w:p w14:paraId="66CC30D5"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427A3F8F"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66E5252B"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556" w:type="dxa"/>
            <w:tcBorders>
              <w:top w:val="nil"/>
              <w:left w:val="nil"/>
              <w:bottom w:val="nil"/>
              <w:right w:val="nil"/>
            </w:tcBorders>
            <w:shd w:val="clear" w:color="auto" w:fill="auto"/>
            <w:noWrap/>
            <w:vAlign w:val="center"/>
            <w:hideMark/>
          </w:tcPr>
          <w:p w14:paraId="7FCFC2C0"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100</w:t>
            </w:r>
          </w:p>
        </w:tc>
      </w:tr>
      <w:tr w:rsidR="00C57881" w:rsidRPr="00AE7CEC" w14:paraId="5A5EC1F6" w14:textId="77777777" w:rsidTr="000874E2">
        <w:trPr>
          <w:trHeight w:val="300"/>
        </w:trPr>
        <w:tc>
          <w:tcPr>
            <w:tcW w:w="510" w:type="dxa"/>
            <w:tcBorders>
              <w:top w:val="nil"/>
              <w:left w:val="nil"/>
              <w:bottom w:val="nil"/>
              <w:right w:val="nil"/>
            </w:tcBorders>
            <w:shd w:val="clear" w:color="auto" w:fill="auto"/>
            <w:noWrap/>
            <w:vAlign w:val="center"/>
            <w:hideMark/>
          </w:tcPr>
          <w:p w14:paraId="2737627D"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4</w:t>
            </w:r>
          </w:p>
        </w:tc>
        <w:tc>
          <w:tcPr>
            <w:tcW w:w="1350" w:type="dxa"/>
            <w:tcBorders>
              <w:top w:val="nil"/>
              <w:left w:val="nil"/>
              <w:bottom w:val="nil"/>
              <w:right w:val="nil"/>
            </w:tcBorders>
            <w:shd w:val="clear" w:color="auto" w:fill="auto"/>
            <w:noWrap/>
            <w:vAlign w:val="center"/>
            <w:hideMark/>
          </w:tcPr>
          <w:p w14:paraId="12CA2AAE"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AI</w:t>
            </w:r>
          </w:p>
        </w:tc>
        <w:tc>
          <w:tcPr>
            <w:tcW w:w="1656" w:type="dxa"/>
            <w:tcBorders>
              <w:top w:val="nil"/>
              <w:left w:val="nil"/>
              <w:bottom w:val="nil"/>
              <w:right w:val="nil"/>
            </w:tcBorders>
            <w:shd w:val="clear" w:color="auto" w:fill="auto"/>
            <w:noWrap/>
            <w:vAlign w:val="center"/>
            <w:hideMark/>
          </w:tcPr>
          <w:p w14:paraId="70D423CF"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156EAACC"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519B0B7B"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556" w:type="dxa"/>
            <w:tcBorders>
              <w:top w:val="nil"/>
              <w:left w:val="nil"/>
              <w:bottom w:val="nil"/>
              <w:right w:val="nil"/>
            </w:tcBorders>
            <w:shd w:val="clear" w:color="auto" w:fill="auto"/>
            <w:noWrap/>
            <w:vAlign w:val="center"/>
            <w:hideMark/>
          </w:tcPr>
          <w:p w14:paraId="44145070"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100</w:t>
            </w:r>
          </w:p>
        </w:tc>
      </w:tr>
      <w:tr w:rsidR="00C57881" w:rsidRPr="00AE7CEC" w14:paraId="3F25C8A5" w14:textId="77777777" w:rsidTr="000874E2">
        <w:trPr>
          <w:trHeight w:val="300"/>
        </w:trPr>
        <w:tc>
          <w:tcPr>
            <w:tcW w:w="510" w:type="dxa"/>
            <w:tcBorders>
              <w:top w:val="nil"/>
              <w:left w:val="nil"/>
              <w:bottom w:val="nil"/>
              <w:right w:val="nil"/>
            </w:tcBorders>
            <w:shd w:val="clear" w:color="auto" w:fill="auto"/>
            <w:noWrap/>
            <w:vAlign w:val="center"/>
            <w:hideMark/>
          </w:tcPr>
          <w:p w14:paraId="0043DC14"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5</w:t>
            </w:r>
          </w:p>
        </w:tc>
        <w:tc>
          <w:tcPr>
            <w:tcW w:w="1350" w:type="dxa"/>
            <w:tcBorders>
              <w:top w:val="nil"/>
              <w:left w:val="nil"/>
              <w:bottom w:val="nil"/>
              <w:right w:val="nil"/>
            </w:tcBorders>
            <w:shd w:val="clear" w:color="auto" w:fill="auto"/>
            <w:noWrap/>
            <w:vAlign w:val="center"/>
            <w:hideMark/>
          </w:tcPr>
          <w:p w14:paraId="465E9959"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AS</w:t>
            </w:r>
          </w:p>
        </w:tc>
        <w:tc>
          <w:tcPr>
            <w:tcW w:w="1656" w:type="dxa"/>
            <w:tcBorders>
              <w:top w:val="nil"/>
              <w:left w:val="nil"/>
              <w:bottom w:val="nil"/>
              <w:right w:val="nil"/>
            </w:tcBorders>
            <w:shd w:val="clear" w:color="auto" w:fill="auto"/>
            <w:noWrap/>
            <w:vAlign w:val="center"/>
            <w:hideMark/>
          </w:tcPr>
          <w:p w14:paraId="362DBA02"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1345BC51"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75561DE1"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556" w:type="dxa"/>
            <w:tcBorders>
              <w:top w:val="nil"/>
              <w:left w:val="nil"/>
              <w:bottom w:val="nil"/>
              <w:right w:val="nil"/>
            </w:tcBorders>
            <w:shd w:val="clear" w:color="auto" w:fill="auto"/>
            <w:noWrap/>
            <w:vAlign w:val="center"/>
            <w:hideMark/>
          </w:tcPr>
          <w:p w14:paraId="03C53242"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100</w:t>
            </w:r>
          </w:p>
        </w:tc>
      </w:tr>
      <w:tr w:rsidR="00C57881" w:rsidRPr="00AE7CEC" w14:paraId="229CB08B" w14:textId="77777777" w:rsidTr="000874E2">
        <w:trPr>
          <w:trHeight w:val="300"/>
        </w:trPr>
        <w:tc>
          <w:tcPr>
            <w:tcW w:w="510" w:type="dxa"/>
            <w:tcBorders>
              <w:top w:val="nil"/>
              <w:left w:val="nil"/>
              <w:right w:val="nil"/>
            </w:tcBorders>
            <w:shd w:val="clear" w:color="auto" w:fill="auto"/>
            <w:noWrap/>
            <w:vAlign w:val="center"/>
            <w:hideMark/>
          </w:tcPr>
          <w:p w14:paraId="278F4466"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6</w:t>
            </w:r>
          </w:p>
        </w:tc>
        <w:tc>
          <w:tcPr>
            <w:tcW w:w="1350" w:type="dxa"/>
            <w:tcBorders>
              <w:top w:val="nil"/>
              <w:left w:val="nil"/>
              <w:right w:val="nil"/>
            </w:tcBorders>
            <w:shd w:val="clear" w:color="auto" w:fill="auto"/>
            <w:noWrap/>
            <w:vAlign w:val="center"/>
            <w:hideMark/>
          </w:tcPr>
          <w:p w14:paraId="3E3FCA75"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D</w:t>
            </w:r>
          </w:p>
        </w:tc>
        <w:tc>
          <w:tcPr>
            <w:tcW w:w="1656" w:type="dxa"/>
            <w:tcBorders>
              <w:top w:val="nil"/>
              <w:left w:val="nil"/>
              <w:right w:val="nil"/>
            </w:tcBorders>
            <w:shd w:val="clear" w:color="auto" w:fill="auto"/>
            <w:noWrap/>
            <w:vAlign w:val="center"/>
            <w:hideMark/>
          </w:tcPr>
          <w:p w14:paraId="3046B655"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right w:val="nil"/>
            </w:tcBorders>
            <w:shd w:val="clear" w:color="auto" w:fill="auto"/>
            <w:noWrap/>
            <w:vAlign w:val="center"/>
            <w:hideMark/>
          </w:tcPr>
          <w:p w14:paraId="23CDADD4"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right w:val="nil"/>
            </w:tcBorders>
            <w:shd w:val="clear" w:color="auto" w:fill="auto"/>
            <w:noWrap/>
            <w:vAlign w:val="center"/>
            <w:hideMark/>
          </w:tcPr>
          <w:p w14:paraId="2492546A"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556" w:type="dxa"/>
            <w:tcBorders>
              <w:top w:val="nil"/>
              <w:left w:val="nil"/>
              <w:right w:val="nil"/>
            </w:tcBorders>
            <w:shd w:val="clear" w:color="auto" w:fill="auto"/>
            <w:noWrap/>
            <w:vAlign w:val="center"/>
            <w:hideMark/>
          </w:tcPr>
          <w:p w14:paraId="1CBD3B67"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100</w:t>
            </w:r>
          </w:p>
        </w:tc>
      </w:tr>
      <w:tr w:rsidR="00C57881" w:rsidRPr="00AE7CEC" w14:paraId="1A9AC47B" w14:textId="77777777" w:rsidTr="000874E2">
        <w:trPr>
          <w:trHeight w:val="300"/>
        </w:trPr>
        <w:tc>
          <w:tcPr>
            <w:tcW w:w="510" w:type="dxa"/>
            <w:tcBorders>
              <w:top w:val="nil"/>
              <w:left w:val="nil"/>
              <w:right w:val="nil"/>
            </w:tcBorders>
            <w:shd w:val="clear" w:color="auto" w:fill="auto"/>
            <w:noWrap/>
            <w:vAlign w:val="center"/>
            <w:hideMark/>
          </w:tcPr>
          <w:p w14:paraId="702D7AF7"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7</w:t>
            </w:r>
          </w:p>
        </w:tc>
        <w:tc>
          <w:tcPr>
            <w:tcW w:w="1350" w:type="dxa"/>
            <w:tcBorders>
              <w:top w:val="nil"/>
              <w:left w:val="nil"/>
              <w:right w:val="nil"/>
            </w:tcBorders>
            <w:shd w:val="clear" w:color="auto" w:fill="auto"/>
            <w:noWrap/>
            <w:vAlign w:val="center"/>
            <w:hideMark/>
          </w:tcPr>
          <w:p w14:paraId="1BD357F5"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AM</w:t>
            </w:r>
          </w:p>
        </w:tc>
        <w:tc>
          <w:tcPr>
            <w:tcW w:w="1656" w:type="dxa"/>
            <w:tcBorders>
              <w:top w:val="nil"/>
              <w:left w:val="nil"/>
              <w:right w:val="nil"/>
            </w:tcBorders>
            <w:shd w:val="clear" w:color="auto" w:fill="auto"/>
            <w:noWrap/>
            <w:vAlign w:val="center"/>
            <w:hideMark/>
          </w:tcPr>
          <w:p w14:paraId="15E22028"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right w:val="nil"/>
            </w:tcBorders>
            <w:shd w:val="clear" w:color="auto" w:fill="auto"/>
            <w:noWrap/>
            <w:vAlign w:val="center"/>
            <w:hideMark/>
          </w:tcPr>
          <w:p w14:paraId="1EF86351"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right w:val="nil"/>
            </w:tcBorders>
            <w:shd w:val="clear" w:color="auto" w:fill="auto"/>
            <w:noWrap/>
            <w:vAlign w:val="center"/>
            <w:hideMark/>
          </w:tcPr>
          <w:p w14:paraId="3A06EA86"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556" w:type="dxa"/>
            <w:tcBorders>
              <w:top w:val="nil"/>
              <w:left w:val="nil"/>
              <w:right w:val="nil"/>
            </w:tcBorders>
            <w:shd w:val="clear" w:color="auto" w:fill="auto"/>
            <w:noWrap/>
            <w:vAlign w:val="center"/>
            <w:hideMark/>
          </w:tcPr>
          <w:p w14:paraId="365FF730"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100</w:t>
            </w:r>
          </w:p>
        </w:tc>
      </w:tr>
      <w:tr w:rsidR="00C57881" w:rsidRPr="00AE7CEC" w14:paraId="44DA2413" w14:textId="77777777" w:rsidTr="000874E2">
        <w:trPr>
          <w:trHeight w:val="300"/>
        </w:trPr>
        <w:tc>
          <w:tcPr>
            <w:tcW w:w="510" w:type="dxa"/>
            <w:tcBorders>
              <w:left w:val="nil"/>
              <w:right w:val="nil"/>
            </w:tcBorders>
            <w:shd w:val="clear" w:color="auto" w:fill="auto"/>
            <w:noWrap/>
            <w:vAlign w:val="center"/>
            <w:hideMark/>
          </w:tcPr>
          <w:p w14:paraId="3E706692"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8</w:t>
            </w:r>
          </w:p>
        </w:tc>
        <w:tc>
          <w:tcPr>
            <w:tcW w:w="1350" w:type="dxa"/>
            <w:tcBorders>
              <w:left w:val="nil"/>
              <w:right w:val="nil"/>
            </w:tcBorders>
            <w:shd w:val="clear" w:color="auto" w:fill="auto"/>
            <w:noWrap/>
            <w:vAlign w:val="center"/>
            <w:hideMark/>
          </w:tcPr>
          <w:p w14:paraId="791BB83E"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AJ</w:t>
            </w:r>
          </w:p>
        </w:tc>
        <w:tc>
          <w:tcPr>
            <w:tcW w:w="1656" w:type="dxa"/>
            <w:tcBorders>
              <w:left w:val="nil"/>
              <w:right w:val="nil"/>
            </w:tcBorders>
            <w:shd w:val="clear" w:color="auto" w:fill="auto"/>
            <w:noWrap/>
            <w:vAlign w:val="center"/>
            <w:hideMark/>
          </w:tcPr>
          <w:p w14:paraId="37780E1F"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left w:val="nil"/>
              <w:right w:val="nil"/>
            </w:tcBorders>
            <w:shd w:val="clear" w:color="auto" w:fill="auto"/>
            <w:noWrap/>
            <w:vAlign w:val="center"/>
            <w:hideMark/>
          </w:tcPr>
          <w:p w14:paraId="13C28ECF"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left w:val="nil"/>
              <w:right w:val="nil"/>
            </w:tcBorders>
            <w:shd w:val="clear" w:color="auto" w:fill="auto"/>
            <w:noWrap/>
            <w:vAlign w:val="center"/>
            <w:hideMark/>
          </w:tcPr>
          <w:p w14:paraId="29ED62FB"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556" w:type="dxa"/>
            <w:tcBorders>
              <w:left w:val="nil"/>
              <w:right w:val="nil"/>
            </w:tcBorders>
            <w:shd w:val="clear" w:color="auto" w:fill="auto"/>
            <w:noWrap/>
            <w:vAlign w:val="center"/>
            <w:hideMark/>
          </w:tcPr>
          <w:p w14:paraId="12FB117A"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100</w:t>
            </w:r>
          </w:p>
        </w:tc>
      </w:tr>
      <w:tr w:rsidR="00C57881" w:rsidRPr="00AE7CEC" w14:paraId="555F6E81" w14:textId="77777777" w:rsidTr="000874E2">
        <w:trPr>
          <w:trHeight w:val="300"/>
        </w:trPr>
        <w:tc>
          <w:tcPr>
            <w:tcW w:w="510" w:type="dxa"/>
            <w:tcBorders>
              <w:left w:val="nil"/>
              <w:bottom w:val="nil"/>
              <w:right w:val="nil"/>
            </w:tcBorders>
            <w:shd w:val="clear" w:color="auto" w:fill="auto"/>
            <w:noWrap/>
            <w:vAlign w:val="center"/>
            <w:hideMark/>
          </w:tcPr>
          <w:p w14:paraId="7FA6D3ED"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9</w:t>
            </w:r>
          </w:p>
        </w:tc>
        <w:tc>
          <w:tcPr>
            <w:tcW w:w="1350" w:type="dxa"/>
            <w:tcBorders>
              <w:left w:val="nil"/>
              <w:bottom w:val="nil"/>
              <w:right w:val="nil"/>
            </w:tcBorders>
            <w:shd w:val="clear" w:color="auto" w:fill="auto"/>
            <w:noWrap/>
            <w:vAlign w:val="center"/>
            <w:hideMark/>
          </w:tcPr>
          <w:p w14:paraId="3E1D21EF"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AH</w:t>
            </w:r>
          </w:p>
        </w:tc>
        <w:tc>
          <w:tcPr>
            <w:tcW w:w="1656" w:type="dxa"/>
            <w:tcBorders>
              <w:left w:val="nil"/>
              <w:bottom w:val="nil"/>
              <w:right w:val="nil"/>
            </w:tcBorders>
            <w:shd w:val="clear" w:color="auto" w:fill="auto"/>
            <w:noWrap/>
            <w:vAlign w:val="center"/>
            <w:hideMark/>
          </w:tcPr>
          <w:p w14:paraId="7EABAAF5"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left w:val="nil"/>
              <w:bottom w:val="nil"/>
              <w:right w:val="nil"/>
            </w:tcBorders>
            <w:shd w:val="clear" w:color="auto" w:fill="auto"/>
            <w:noWrap/>
            <w:vAlign w:val="center"/>
            <w:hideMark/>
          </w:tcPr>
          <w:p w14:paraId="1ACA70BE"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left w:val="nil"/>
              <w:bottom w:val="nil"/>
              <w:right w:val="nil"/>
            </w:tcBorders>
            <w:shd w:val="clear" w:color="auto" w:fill="auto"/>
            <w:noWrap/>
            <w:vAlign w:val="center"/>
            <w:hideMark/>
          </w:tcPr>
          <w:p w14:paraId="6353E6B0"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556" w:type="dxa"/>
            <w:tcBorders>
              <w:left w:val="nil"/>
              <w:bottom w:val="nil"/>
              <w:right w:val="nil"/>
            </w:tcBorders>
            <w:shd w:val="clear" w:color="auto" w:fill="auto"/>
            <w:noWrap/>
            <w:vAlign w:val="center"/>
            <w:hideMark/>
          </w:tcPr>
          <w:p w14:paraId="24C5DA96"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100</w:t>
            </w:r>
          </w:p>
        </w:tc>
      </w:tr>
      <w:tr w:rsidR="00C57881" w:rsidRPr="00AE7CEC" w14:paraId="5F419FD5" w14:textId="77777777" w:rsidTr="000874E2">
        <w:trPr>
          <w:trHeight w:val="300"/>
        </w:trPr>
        <w:tc>
          <w:tcPr>
            <w:tcW w:w="510" w:type="dxa"/>
            <w:tcBorders>
              <w:top w:val="nil"/>
              <w:left w:val="nil"/>
              <w:right w:val="nil"/>
            </w:tcBorders>
            <w:shd w:val="clear" w:color="auto" w:fill="auto"/>
            <w:noWrap/>
            <w:vAlign w:val="center"/>
            <w:hideMark/>
          </w:tcPr>
          <w:p w14:paraId="491F25AD"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w:t>
            </w:r>
          </w:p>
        </w:tc>
        <w:tc>
          <w:tcPr>
            <w:tcW w:w="1350" w:type="dxa"/>
            <w:tcBorders>
              <w:top w:val="nil"/>
              <w:left w:val="nil"/>
              <w:right w:val="nil"/>
            </w:tcBorders>
            <w:shd w:val="clear" w:color="auto" w:fill="auto"/>
            <w:noWrap/>
            <w:vAlign w:val="center"/>
            <w:hideMark/>
          </w:tcPr>
          <w:p w14:paraId="4AF53D62"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C</w:t>
            </w:r>
          </w:p>
        </w:tc>
        <w:tc>
          <w:tcPr>
            <w:tcW w:w="1656" w:type="dxa"/>
            <w:tcBorders>
              <w:top w:val="nil"/>
              <w:left w:val="nil"/>
              <w:right w:val="nil"/>
            </w:tcBorders>
            <w:shd w:val="clear" w:color="auto" w:fill="auto"/>
            <w:noWrap/>
            <w:vAlign w:val="center"/>
            <w:hideMark/>
          </w:tcPr>
          <w:p w14:paraId="3D40A2C8"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right w:val="nil"/>
            </w:tcBorders>
            <w:shd w:val="clear" w:color="auto" w:fill="auto"/>
            <w:noWrap/>
            <w:vAlign w:val="center"/>
            <w:hideMark/>
          </w:tcPr>
          <w:p w14:paraId="73B1A5C0"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right w:val="nil"/>
            </w:tcBorders>
            <w:shd w:val="clear" w:color="auto" w:fill="auto"/>
            <w:noWrap/>
            <w:vAlign w:val="center"/>
            <w:hideMark/>
          </w:tcPr>
          <w:p w14:paraId="0130A174"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556" w:type="dxa"/>
            <w:tcBorders>
              <w:top w:val="nil"/>
              <w:left w:val="nil"/>
              <w:right w:val="nil"/>
            </w:tcBorders>
            <w:shd w:val="clear" w:color="auto" w:fill="auto"/>
            <w:noWrap/>
            <w:vAlign w:val="center"/>
            <w:hideMark/>
          </w:tcPr>
          <w:p w14:paraId="41AE856E"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100</w:t>
            </w:r>
          </w:p>
        </w:tc>
      </w:tr>
      <w:tr w:rsidR="00C57881" w:rsidRPr="00AE7CEC" w14:paraId="7CEE4C93" w14:textId="77777777" w:rsidTr="000874E2">
        <w:trPr>
          <w:trHeight w:val="300"/>
        </w:trPr>
        <w:tc>
          <w:tcPr>
            <w:tcW w:w="510" w:type="dxa"/>
            <w:tcBorders>
              <w:top w:val="nil"/>
              <w:left w:val="nil"/>
              <w:right w:val="nil"/>
            </w:tcBorders>
            <w:shd w:val="clear" w:color="auto" w:fill="auto"/>
            <w:noWrap/>
            <w:vAlign w:val="center"/>
            <w:hideMark/>
          </w:tcPr>
          <w:p w14:paraId="739D8FA2"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11</w:t>
            </w:r>
          </w:p>
        </w:tc>
        <w:tc>
          <w:tcPr>
            <w:tcW w:w="1350" w:type="dxa"/>
            <w:tcBorders>
              <w:top w:val="nil"/>
              <w:left w:val="nil"/>
              <w:right w:val="nil"/>
            </w:tcBorders>
            <w:shd w:val="clear" w:color="auto" w:fill="auto"/>
            <w:noWrap/>
            <w:vAlign w:val="center"/>
            <w:hideMark/>
          </w:tcPr>
          <w:p w14:paraId="7E9C3135"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CH</w:t>
            </w:r>
          </w:p>
        </w:tc>
        <w:tc>
          <w:tcPr>
            <w:tcW w:w="1656" w:type="dxa"/>
            <w:tcBorders>
              <w:top w:val="nil"/>
              <w:left w:val="nil"/>
              <w:right w:val="nil"/>
            </w:tcBorders>
            <w:shd w:val="clear" w:color="auto" w:fill="auto"/>
            <w:noWrap/>
            <w:vAlign w:val="center"/>
            <w:hideMark/>
          </w:tcPr>
          <w:p w14:paraId="4918CC18"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right w:val="nil"/>
            </w:tcBorders>
            <w:shd w:val="clear" w:color="auto" w:fill="auto"/>
            <w:noWrap/>
            <w:vAlign w:val="center"/>
            <w:hideMark/>
          </w:tcPr>
          <w:p w14:paraId="575A88B6"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right w:val="nil"/>
            </w:tcBorders>
            <w:shd w:val="clear" w:color="auto" w:fill="auto"/>
            <w:noWrap/>
            <w:vAlign w:val="center"/>
            <w:hideMark/>
          </w:tcPr>
          <w:p w14:paraId="473B9FB5"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556" w:type="dxa"/>
            <w:tcBorders>
              <w:top w:val="nil"/>
              <w:left w:val="nil"/>
              <w:right w:val="nil"/>
            </w:tcBorders>
            <w:shd w:val="clear" w:color="auto" w:fill="auto"/>
            <w:noWrap/>
            <w:vAlign w:val="center"/>
            <w:hideMark/>
          </w:tcPr>
          <w:p w14:paraId="556ACAAE"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100</w:t>
            </w:r>
          </w:p>
        </w:tc>
      </w:tr>
      <w:tr w:rsidR="00C57881" w:rsidRPr="00AE7CEC" w14:paraId="5AC2A4EA" w14:textId="77777777" w:rsidTr="000874E2">
        <w:trPr>
          <w:trHeight w:val="300"/>
        </w:trPr>
        <w:tc>
          <w:tcPr>
            <w:tcW w:w="510" w:type="dxa"/>
            <w:tcBorders>
              <w:left w:val="nil"/>
              <w:bottom w:val="nil"/>
              <w:right w:val="nil"/>
            </w:tcBorders>
            <w:shd w:val="clear" w:color="auto" w:fill="auto"/>
            <w:noWrap/>
            <w:vAlign w:val="center"/>
            <w:hideMark/>
          </w:tcPr>
          <w:p w14:paraId="5CFC9BA9"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12</w:t>
            </w:r>
          </w:p>
        </w:tc>
        <w:tc>
          <w:tcPr>
            <w:tcW w:w="1350" w:type="dxa"/>
            <w:tcBorders>
              <w:left w:val="nil"/>
              <w:bottom w:val="nil"/>
              <w:right w:val="nil"/>
            </w:tcBorders>
            <w:shd w:val="clear" w:color="auto" w:fill="auto"/>
            <w:noWrap/>
            <w:vAlign w:val="center"/>
            <w:hideMark/>
          </w:tcPr>
          <w:p w14:paraId="61EC90C3"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AD</w:t>
            </w:r>
          </w:p>
        </w:tc>
        <w:tc>
          <w:tcPr>
            <w:tcW w:w="1656" w:type="dxa"/>
            <w:tcBorders>
              <w:left w:val="nil"/>
              <w:bottom w:val="nil"/>
              <w:right w:val="nil"/>
            </w:tcBorders>
            <w:shd w:val="clear" w:color="auto" w:fill="auto"/>
            <w:noWrap/>
            <w:vAlign w:val="center"/>
            <w:hideMark/>
          </w:tcPr>
          <w:p w14:paraId="4B7A7808"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left w:val="nil"/>
              <w:bottom w:val="nil"/>
              <w:right w:val="nil"/>
            </w:tcBorders>
            <w:shd w:val="clear" w:color="auto" w:fill="auto"/>
            <w:noWrap/>
            <w:vAlign w:val="center"/>
            <w:hideMark/>
          </w:tcPr>
          <w:p w14:paraId="345BBA07"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left w:val="nil"/>
              <w:bottom w:val="nil"/>
              <w:right w:val="nil"/>
            </w:tcBorders>
            <w:shd w:val="clear" w:color="auto" w:fill="auto"/>
            <w:noWrap/>
            <w:vAlign w:val="center"/>
            <w:hideMark/>
          </w:tcPr>
          <w:p w14:paraId="3DFC6055"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556" w:type="dxa"/>
            <w:tcBorders>
              <w:left w:val="nil"/>
              <w:bottom w:val="nil"/>
              <w:right w:val="nil"/>
            </w:tcBorders>
            <w:shd w:val="clear" w:color="auto" w:fill="auto"/>
            <w:noWrap/>
            <w:vAlign w:val="center"/>
            <w:hideMark/>
          </w:tcPr>
          <w:p w14:paraId="160862CA"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100</w:t>
            </w:r>
          </w:p>
        </w:tc>
      </w:tr>
      <w:tr w:rsidR="00C57881" w:rsidRPr="00AE7CEC" w14:paraId="3B87E6F0" w14:textId="77777777" w:rsidTr="000874E2">
        <w:trPr>
          <w:trHeight w:val="300"/>
        </w:trPr>
        <w:tc>
          <w:tcPr>
            <w:tcW w:w="510" w:type="dxa"/>
            <w:tcBorders>
              <w:top w:val="nil"/>
              <w:left w:val="nil"/>
              <w:bottom w:val="nil"/>
              <w:right w:val="nil"/>
            </w:tcBorders>
            <w:shd w:val="clear" w:color="auto" w:fill="auto"/>
            <w:noWrap/>
            <w:vAlign w:val="center"/>
            <w:hideMark/>
          </w:tcPr>
          <w:p w14:paraId="783D946C"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13</w:t>
            </w:r>
          </w:p>
        </w:tc>
        <w:tc>
          <w:tcPr>
            <w:tcW w:w="1350" w:type="dxa"/>
            <w:tcBorders>
              <w:top w:val="nil"/>
              <w:left w:val="nil"/>
              <w:bottom w:val="nil"/>
              <w:right w:val="nil"/>
            </w:tcBorders>
            <w:shd w:val="clear" w:color="auto" w:fill="auto"/>
            <w:noWrap/>
            <w:vAlign w:val="center"/>
            <w:hideMark/>
          </w:tcPr>
          <w:p w14:paraId="6D73F741"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FJ</w:t>
            </w:r>
          </w:p>
        </w:tc>
        <w:tc>
          <w:tcPr>
            <w:tcW w:w="1656" w:type="dxa"/>
            <w:tcBorders>
              <w:top w:val="nil"/>
              <w:left w:val="nil"/>
              <w:bottom w:val="nil"/>
              <w:right w:val="nil"/>
            </w:tcBorders>
            <w:shd w:val="clear" w:color="auto" w:fill="auto"/>
            <w:noWrap/>
            <w:vAlign w:val="center"/>
            <w:hideMark/>
          </w:tcPr>
          <w:p w14:paraId="14E17AEB"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2935380E"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79B42AC7"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556" w:type="dxa"/>
            <w:tcBorders>
              <w:top w:val="nil"/>
              <w:left w:val="nil"/>
              <w:bottom w:val="nil"/>
              <w:right w:val="nil"/>
            </w:tcBorders>
            <w:shd w:val="clear" w:color="auto" w:fill="auto"/>
            <w:noWrap/>
            <w:vAlign w:val="center"/>
            <w:hideMark/>
          </w:tcPr>
          <w:p w14:paraId="0FDA0F41"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100</w:t>
            </w:r>
          </w:p>
        </w:tc>
      </w:tr>
      <w:tr w:rsidR="00C57881" w:rsidRPr="00AE7CEC" w14:paraId="0A4CA760" w14:textId="77777777" w:rsidTr="000874E2">
        <w:trPr>
          <w:trHeight w:val="300"/>
        </w:trPr>
        <w:tc>
          <w:tcPr>
            <w:tcW w:w="510" w:type="dxa"/>
            <w:tcBorders>
              <w:top w:val="nil"/>
              <w:left w:val="nil"/>
              <w:bottom w:val="nil"/>
              <w:right w:val="nil"/>
            </w:tcBorders>
            <w:shd w:val="clear" w:color="auto" w:fill="auto"/>
            <w:noWrap/>
            <w:vAlign w:val="center"/>
            <w:hideMark/>
          </w:tcPr>
          <w:p w14:paraId="67B3531C"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14</w:t>
            </w:r>
          </w:p>
        </w:tc>
        <w:tc>
          <w:tcPr>
            <w:tcW w:w="1350" w:type="dxa"/>
            <w:tcBorders>
              <w:top w:val="nil"/>
              <w:left w:val="nil"/>
              <w:bottom w:val="nil"/>
              <w:right w:val="nil"/>
            </w:tcBorders>
            <w:shd w:val="clear" w:color="auto" w:fill="auto"/>
            <w:noWrap/>
            <w:vAlign w:val="center"/>
            <w:hideMark/>
          </w:tcPr>
          <w:p w14:paraId="658855C7"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J</w:t>
            </w:r>
          </w:p>
        </w:tc>
        <w:tc>
          <w:tcPr>
            <w:tcW w:w="1656" w:type="dxa"/>
            <w:tcBorders>
              <w:top w:val="nil"/>
              <w:left w:val="nil"/>
              <w:bottom w:val="nil"/>
              <w:right w:val="nil"/>
            </w:tcBorders>
            <w:shd w:val="clear" w:color="auto" w:fill="auto"/>
            <w:noWrap/>
            <w:vAlign w:val="center"/>
            <w:hideMark/>
          </w:tcPr>
          <w:p w14:paraId="3A4F8FC1"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194ABE80"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637AF0BE"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556" w:type="dxa"/>
            <w:tcBorders>
              <w:top w:val="nil"/>
              <w:left w:val="nil"/>
              <w:bottom w:val="nil"/>
              <w:right w:val="nil"/>
            </w:tcBorders>
            <w:shd w:val="clear" w:color="auto" w:fill="auto"/>
            <w:noWrap/>
            <w:vAlign w:val="center"/>
            <w:hideMark/>
          </w:tcPr>
          <w:p w14:paraId="7E72845C"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100</w:t>
            </w:r>
          </w:p>
        </w:tc>
      </w:tr>
      <w:tr w:rsidR="00C57881" w:rsidRPr="00AE7CEC" w14:paraId="31B9FDAE" w14:textId="77777777" w:rsidTr="000874E2">
        <w:trPr>
          <w:trHeight w:val="300"/>
        </w:trPr>
        <w:tc>
          <w:tcPr>
            <w:tcW w:w="510" w:type="dxa"/>
            <w:tcBorders>
              <w:top w:val="nil"/>
              <w:left w:val="nil"/>
              <w:bottom w:val="nil"/>
              <w:right w:val="nil"/>
            </w:tcBorders>
            <w:shd w:val="clear" w:color="auto" w:fill="auto"/>
            <w:noWrap/>
            <w:vAlign w:val="center"/>
            <w:hideMark/>
          </w:tcPr>
          <w:p w14:paraId="39BDBB5B"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15</w:t>
            </w:r>
          </w:p>
        </w:tc>
        <w:tc>
          <w:tcPr>
            <w:tcW w:w="1350" w:type="dxa"/>
            <w:tcBorders>
              <w:top w:val="nil"/>
              <w:left w:val="nil"/>
              <w:bottom w:val="nil"/>
              <w:right w:val="nil"/>
            </w:tcBorders>
            <w:shd w:val="clear" w:color="auto" w:fill="auto"/>
            <w:noWrap/>
            <w:vAlign w:val="center"/>
            <w:hideMark/>
          </w:tcPr>
          <w:p w14:paraId="3EC975B7"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RS</w:t>
            </w:r>
          </w:p>
        </w:tc>
        <w:tc>
          <w:tcPr>
            <w:tcW w:w="1656" w:type="dxa"/>
            <w:tcBorders>
              <w:top w:val="nil"/>
              <w:left w:val="nil"/>
              <w:bottom w:val="nil"/>
              <w:right w:val="nil"/>
            </w:tcBorders>
            <w:shd w:val="clear" w:color="auto" w:fill="auto"/>
            <w:noWrap/>
            <w:vAlign w:val="center"/>
            <w:hideMark/>
          </w:tcPr>
          <w:p w14:paraId="51B5B749"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43454223"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530711A7"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556" w:type="dxa"/>
            <w:tcBorders>
              <w:top w:val="nil"/>
              <w:left w:val="nil"/>
              <w:bottom w:val="nil"/>
              <w:right w:val="nil"/>
            </w:tcBorders>
            <w:shd w:val="clear" w:color="auto" w:fill="auto"/>
            <w:noWrap/>
            <w:vAlign w:val="center"/>
            <w:hideMark/>
          </w:tcPr>
          <w:p w14:paraId="513D24CF"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100</w:t>
            </w:r>
          </w:p>
        </w:tc>
      </w:tr>
      <w:tr w:rsidR="00C57881" w:rsidRPr="00AE7CEC" w14:paraId="11E31E4F" w14:textId="77777777" w:rsidTr="000874E2">
        <w:trPr>
          <w:trHeight w:val="300"/>
        </w:trPr>
        <w:tc>
          <w:tcPr>
            <w:tcW w:w="510" w:type="dxa"/>
            <w:tcBorders>
              <w:top w:val="nil"/>
              <w:left w:val="nil"/>
              <w:bottom w:val="nil"/>
              <w:right w:val="nil"/>
            </w:tcBorders>
            <w:shd w:val="clear" w:color="auto" w:fill="auto"/>
            <w:noWrap/>
            <w:vAlign w:val="center"/>
            <w:hideMark/>
          </w:tcPr>
          <w:p w14:paraId="4745C5F1"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16</w:t>
            </w:r>
          </w:p>
        </w:tc>
        <w:tc>
          <w:tcPr>
            <w:tcW w:w="1350" w:type="dxa"/>
            <w:tcBorders>
              <w:top w:val="nil"/>
              <w:left w:val="nil"/>
              <w:bottom w:val="nil"/>
              <w:right w:val="nil"/>
            </w:tcBorders>
            <w:shd w:val="clear" w:color="auto" w:fill="auto"/>
            <w:noWrap/>
            <w:vAlign w:val="center"/>
            <w:hideMark/>
          </w:tcPr>
          <w:p w14:paraId="5AC77E33"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NDH</w:t>
            </w:r>
          </w:p>
        </w:tc>
        <w:tc>
          <w:tcPr>
            <w:tcW w:w="1656" w:type="dxa"/>
            <w:tcBorders>
              <w:top w:val="nil"/>
              <w:left w:val="nil"/>
              <w:bottom w:val="nil"/>
              <w:right w:val="nil"/>
            </w:tcBorders>
            <w:shd w:val="clear" w:color="auto" w:fill="auto"/>
            <w:noWrap/>
            <w:vAlign w:val="center"/>
            <w:hideMark/>
          </w:tcPr>
          <w:p w14:paraId="32414797"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0D643643"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588269FA"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556" w:type="dxa"/>
            <w:tcBorders>
              <w:top w:val="nil"/>
              <w:left w:val="nil"/>
              <w:bottom w:val="nil"/>
              <w:right w:val="nil"/>
            </w:tcBorders>
            <w:shd w:val="clear" w:color="auto" w:fill="auto"/>
            <w:noWrap/>
            <w:vAlign w:val="center"/>
            <w:hideMark/>
          </w:tcPr>
          <w:p w14:paraId="1E287A28"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100</w:t>
            </w:r>
          </w:p>
        </w:tc>
      </w:tr>
      <w:tr w:rsidR="00C57881" w:rsidRPr="00AE7CEC" w14:paraId="79D70B5B" w14:textId="77777777" w:rsidTr="000874E2">
        <w:trPr>
          <w:trHeight w:val="300"/>
        </w:trPr>
        <w:tc>
          <w:tcPr>
            <w:tcW w:w="510" w:type="dxa"/>
            <w:tcBorders>
              <w:top w:val="nil"/>
              <w:left w:val="nil"/>
              <w:bottom w:val="nil"/>
              <w:right w:val="nil"/>
            </w:tcBorders>
            <w:shd w:val="clear" w:color="auto" w:fill="auto"/>
            <w:noWrap/>
            <w:vAlign w:val="center"/>
            <w:hideMark/>
          </w:tcPr>
          <w:p w14:paraId="510E8501"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17</w:t>
            </w:r>
          </w:p>
        </w:tc>
        <w:tc>
          <w:tcPr>
            <w:tcW w:w="1350" w:type="dxa"/>
            <w:tcBorders>
              <w:top w:val="nil"/>
              <w:left w:val="nil"/>
              <w:bottom w:val="nil"/>
              <w:right w:val="nil"/>
            </w:tcBorders>
            <w:shd w:val="clear" w:color="auto" w:fill="auto"/>
            <w:noWrap/>
            <w:vAlign w:val="center"/>
            <w:hideMark/>
          </w:tcPr>
          <w:p w14:paraId="35115C11"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FNAA</w:t>
            </w:r>
          </w:p>
        </w:tc>
        <w:tc>
          <w:tcPr>
            <w:tcW w:w="1656" w:type="dxa"/>
            <w:tcBorders>
              <w:top w:val="nil"/>
              <w:left w:val="nil"/>
              <w:bottom w:val="nil"/>
              <w:right w:val="nil"/>
            </w:tcBorders>
            <w:shd w:val="clear" w:color="auto" w:fill="auto"/>
            <w:noWrap/>
            <w:vAlign w:val="center"/>
            <w:hideMark/>
          </w:tcPr>
          <w:p w14:paraId="7605D6CF"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590EACD9"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2309DF2B"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556" w:type="dxa"/>
            <w:tcBorders>
              <w:top w:val="nil"/>
              <w:left w:val="nil"/>
              <w:bottom w:val="nil"/>
              <w:right w:val="nil"/>
            </w:tcBorders>
            <w:shd w:val="clear" w:color="auto" w:fill="auto"/>
            <w:noWrap/>
            <w:vAlign w:val="center"/>
            <w:hideMark/>
          </w:tcPr>
          <w:p w14:paraId="4CC34265"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100</w:t>
            </w:r>
          </w:p>
        </w:tc>
      </w:tr>
      <w:tr w:rsidR="00C57881" w:rsidRPr="00AE7CEC" w14:paraId="3DAC272F" w14:textId="77777777" w:rsidTr="000874E2">
        <w:trPr>
          <w:trHeight w:val="300"/>
        </w:trPr>
        <w:tc>
          <w:tcPr>
            <w:tcW w:w="510" w:type="dxa"/>
            <w:tcBorders>
              <w:top w:val="nil"/>
              <w:left w:val="nil"/>
              <w:bottom w:val="nil"/>
              <w:right w:val="nil"/>
            </w:tcBorders>
            <w:shd w:val="clear" w:color="auto" w:fill="auto"/>
            <w:noWrap/>
            <w:vAlign w:val="center"/>
            <w:hideMark/>
          </w:tcPr>
          <w:p w14:paraId="49DBAD20"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18</w:t>
            </w:r>
          </w:p>
        </w:tc>
        <w:tc>
          <w:tcPr>
            <w:tcW w:w="1350" w:type="dxa"/>
            <w:tcBorders>
              <w:top w:val="nil"/>
              <w:left w:val="nil"/>
              <w:bottom w:val="nil"/>
              <w:right w:val="nil"/>
            </w:tcBorders>
            <w:shd w:val="clear" w:color="auto" w:fill="auto"/>
            <w:noWrap/>
            <w:vAlign w:val="center"/>
            <w:hideMark/>
          </w:tcPr>
          <w:p w14:paraId="0B8D8343"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FJ</w:t>
            </w:r>
          </w:p>
        </w:tc>
        <w:tc>
          <w:tcPr>
            <w:tcW w:w="1656" w:type="dxa"/>
            <w:tcBorders>
              <w:top w:val="nil"/>
              <w:left w:val="nil"/>
              <w:bottom w:val="nil"/>
              <w:right w:val="nil"/>
            </w:tcBorders>
            <w:shd w:val="clear" w:color="auto" w:fill="auto"/>
            <w:noWrap/>
            <w:vAlign w:val="center"/>
            <w:hideMark/>
          </w:tcPr>
          <w:p w14:paraId="4EF164A0"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1DAE2C50"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3DE6B8E7"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556" w:type="dxa"/>
            <w:tcBorders>
              <w:top w:val="nil"/>
              <w:left w:val="nil"/>
              <w:bottom w:val="nil"/>
              <w:right w:val="nil"/>
            </w:tcBorders>
            <w:shd w:val="clear" w:color="auto" w:fill="auto"/>
            <w:noWrap/>
            <w:vAlign w:val="center"/>
            <w:hideMark/>
          </w:tcPr>
          <w:p w14:paraId="57504677"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100</w:t>
            </w:r>
          </w:p>
        </w:tc>
      </w:tr>
      <w:tr w:rsidR="00C57881" w:rsidRPr="00AE7CEC" w14:paraId="064B4E81" w14:textId="77777777" w:rsidTr="000874E2">
        <w:trPr>
          <w:trHeight w:val="300"/>
        </w:trPr>
        <w:tc>
          <w:tcPr>
            <w:tcW w:w="510" w:type="dxa"/>
            <w:tcBorders>
              <w:top w:val="nil"/>
              <w:left w:val="nil"/>
              <w:bottom w:val="nil"/>
              <w:right w:val="nil"/>
            </w:tcBorders>
            <w:shd w:val="clear" w:color="auto" w:fill="auto"/>
            <w:noWrap/>
            <w:vAlign w:val="center"/>
            <w:hideMark/>
          </w:tcPr>
          <w:p w14:paraId="10681BC1"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19</w:t>
            </w:r>
          </w:p>
        </w:tc>
        <w:tc>
          <w:tcPr>
            <w:tcW w:w="1350" w:type="dxa"/>
            <w:tcBorders>
              <w:top w:val="nil"/>
              <w:left w:val="nil"/>
              <w:bottom w:val="nil"/>
              <w:right w:val="nil"/>
            </w:tcBorders>
            <w:shd w:val="clear" w:color="auto" w:fill="auto"/>
            <w:noWrap/>
            <w:vAlign w:val="center"/>
            <w:hideMark/>
          </w:tcPr>
          <w:p w14:paraId="04FD8140"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AA</w:t>
            </w:r>
          </w:p>
        </w:tc>
        <w:tc>
          <w:tcPr>
            <w:tcW w:w="1656" w:type="dxa"/>
            <w:tcBorders>
              <w:top w:val="nil"/>
              <w:left w:val="nil"/>
              <w:bottom w:val="nil"/>
              <w:right w:val="nil"/>
            </w:tcBorders>
            <w:shd w:val="clear" w:color="auto" w:fill="auto"/>
            <w:noWrap/>
            <w:vAlign w:val="center"/>
            <w:hideMark/>
          </w:tcPr>
          <w:p w14:paraId="0C542854"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139BDB36"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5D355F09"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556" w:type="dxa"/>
            <w:tcBorders>
              <w:top w:val="nil"/>
              <w:left w:val="nil"/>
              <w:bottom w:val="nil"/>
              <w:right w:val="nil"/>
            </w:tcBorders>
            <w:shd w:val="clear" w:color="auto" w:fill="auto"/>
            <w:noWrap/>
            <w:vAlign w:val="center"/>
            <w:hideMark/>
          </w:tcPr>
          <w:p w14:paraId="638BD3DA"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100</w:t>
            </w:r>
          </w:p>
        </w:tc>
      </w:tr>
      <w:tr w:rsidR="00C57881" w:rsidRPr="00AE7CEC" w14:paraId="665C49C5" w14:textId="77777777" w:rsidTr="000874E2">
        <w:trPr>
          <w:trHeight w:val="300"/>
        </w:trPr>
        <w:tc>
          <w:tcPr>
            <w:tcW w:w="510" w:type="dxa"/>
            <w:tcBorders>
              <w:top w:val="nil"/>
              <w:left w:val="nil"/>
              <w:bottom w:val="nil"/>
              <w:right w:val="nil"/>
            </w:tcBorders>
            <w:shd w:val="clear" w:color="auto" w:fill="auto"/>
            <w:noWrap/>
            <w:vAlign w:val="center"/>
            <w:hideMark/>
          </w:tcPr>
          <w:p w14:paraId="120F6B74"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20</w:t>
            </w:r>
          </w:p>
        </w:tc>
        <w:tc>
          <w:tcPr>
            <w:tcW w:w="1350" w:type="dxa"/>
            <w:tcBorders>
              <w:top w:val="nil"/>
              <w:left w:val="nil"/>
              <w:bottom w:val="nil"/>
              <w:right w:val="nil"/>
            </w:tcBorders>
            <w:shd w:val="clear" w:color="auto" w:fill="auto"/>
            <w:noWrap/>
            <w:vAlign w:val="center"/>
            <w:hideMark/>
          </w:tcPr>
          <w:p w14:paraId="749A0AA4"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KE</w:t>
            </w:r>
          </w:p>
        </w:tc>
        <w:tc>
          <w:tcPr>
            <w:tcW w:w="1656" w:type="dxa"/>
            <w:tcBorders>
              <w:top w:val="nil"/>
              <w:left w:val="nil"/>
              <w:bottom w:val="nil"/>
              <w:right w:val="nil"/>
            </w:tcBorders>
            <w:shd w:val="clear" w:color="auto" w:fill="auto"/>
            <w:noWrap/>
            <w:vAlign w:val="center"/>
            <w:hideMark/>
          </w:tcPr>
          <w:p w14:paraId="54973D0C"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490DDEC9"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34288E4D"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556" w:type="dxa"/>
            <w:tcBorders>
              <w:top w:val="nil"/>
              <w:left w:val="nil"/>
              <w:bottom w:val="nil"/>
              <w:right w:val="nil"/>
            </w:tcBorders>
            <w:shd w:val="clear" w:color="auto" w:fill="auto"/>
            <w:noWrap/>
            <w:vAlign w:val="center"/>
            <w:hideMark/>
          </w:tcPr>
          <w:p w14:paraId="12E7EC2E"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100</w:t>
            </w:r>
          </w:p>
        </w:tc>
      </w:tr>
      <w:tr w:rsidR="00C57881" w:rsidRPr="00AE7CEC" w14:paraId="513CAFC5" w14:textId="77777777" w:rsidTr="000874E2">
        <w:trPr>
          <w:trHeight w:val="300"/>
        </w:trPr>
        <w:tc>
          <w:tcPr>
            <w:tcW w:w="510" w:type="dxa"/>
            <w:tcBorders>
              <w:top w:val="nil"/>
              <w:left w:val="nil"/>
              <w:bottom w:val="nil"/>
              <w:right w:val="nil"/>
            </w:tcBorders>
            <w:shd w:val="clear" w:color="auto" w:fill="auto"/>
            <w:noWrap/>
            <w:vAlign w:val="center"/>
            <w:hideMark/>
          </w:tcPr>
          <w:p w14:paraId="7D86F915"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21</w:t>
            </w:r>
          </w:p>
        </w:tc>
        <w:tc>
          <w:tcPr>
            <w:tcW w:w="1350" w:type="dxa"/>
            <w:tcBorders>
              <w:top w:val="nil"/>
              <w:left w:val="nil"/>
              <w:bottom w:val="nil"/>
              <w:right w:val="nil"/>
            </w:tcBorders>
            <w:shd w:val="clear" w:color="auto" w:fill="auto"/>
            <w:noWrap/>
            <w:vAlign w:val="center"/>
            <w:hideMark/>
          </w:tcPr>
          <w:p w14:paraId="3E0E97C2"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AF</w:t>
            </w:r>
          </w:p>
        </w:tc>
        <w:tc>
          <w:tcPr>
            <w:tcW w:w="1656" w:type="dxa"/>
            <w:tcBorders>
              <w:top w:val="nil"/>
              <w:left w:val="nil"/>
              <w:bottom w:val="nil"/>
              <w:right w:val="nil"/>
            </w:tcBorders>
            <w:shd w:val="clear" w:color="auto" w:fill="auto"/>
            <w:noWrap/>
            <w:vAlign w:val="center"/>
            <w:hideMark/>
          </w:tcPr>
          <w:p w14:paraId="50E0D481"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5C452956"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644FA53A"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556" w:type="dxa"/>
            <w:tcBorders>
              <w:top w:val="nil"/>
              <w:left w:val="nil"/>
              <w:bottom w:val="nil"/>
              <w:right w:val="nil"/>
            </w:tcBorders>
            <w:shd w:val="clear" w:color="auto" w:fill="auto"/>
            <w:noWrap/>
            <w:vAlign w:val="center"/>
            <w:hideMark/>
          </w:tcPr>
          <w:p w14:paraId="5E828BDE"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100</w:t>
            </w:r>
          </w:p>
        </w:tc>
      </w:tr>
      <w:tr w:rsidR="00C57881" w:rsidRPr="00AE7CEC" w14:paraId="06F37CE7" w14:textId="77777777" w:rsidTr="000874E2">
        <w:trPr>
          <w:trHeight w:val="300"/>
        </w:trPr>
        <w:tc>
          <w:tcPr>
            <w:tcW w:w="510" w:type="dxa"/>
            <w:tcBorders>
              <w:top w:val="nil"/>
              <w:left w:val="nil"/>
              <w:bottom w:val="nil"/>
              <w:right w:val="nil"/>
            </w:tcBorders>
            <w:shd w:val="clear" w:color="auto" w:fill="auto"/>
            <w:noWrap/>
            <w:vAlign w:val="center"/>
            <w:hideMark/>
          </w:tcPr>
          <w:p w14:paraId="202FF687"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22</w:t>
            </w:r>
          </w:p>
        </w:tc>
        <w:tc>
          <w:tcPr>
            <w:tcW w:w="1350" w:type="dxa"/>
            <w:tcBorders>
              <w:top w:val="nil"/>
              <w:left w:val="nil"/>
              <w:bottom w:val="nil"/>
              <w:right w:val="nil"/>
            </w:tcBorders>
            <w:shd w:val="clear" w:color="auto" w:fill="auto"/>
            <w:noWrap/>
            <w:vAlign w:val="center"/>
            <w:hideMark/>
          </w:tcPr>
          <w:p w14:paraId="6B116A56"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SN</w:t>
            </w:r>
          </w:p>
        </w:tc>
        <w:tc>
          <w:tcPr>
            <w:tcW w:w="1656" w:type="dxa"/>
            <w:tcBorders>
              <w:top w:val="nil"/>
              <w:left w:val="nil"/>
              <w:bottom w:val="nil"/>
              <w:right w:val="nil"/>
            </w:tcBorders>
            <w:shd w:val="clear" w:color="auto" w:fill="auto"/>
            <w:noWrap/>
            <w:vAlign w:val="center"/>
            <w:hideMark/>
          </w:tcPr>
          <w:p w14:paraId="16296885"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4D9B72C8"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5F8F52E6"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556" w:type="dxa"/>
            <w:tcBorders>
              <w:top w:val="nil"/>
              <w:left w:val="nil"/>
              <w:bottom w:val="nil"/>
              <w:right w:val="nil"/>
            </w:tcBorders>
            <w:shd w:val="clear" w:color="auto" w:fill="auto"/>
            <w:noWrap/>
            <w:vAlign w:val="center"/>
            <w:hideMark/>
          </w:tcPr>
          <w:p w14:paraId="186C1F25"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100</w:t>
            </w:r>
          </w:p>
        </w:tc>
      </w:tr>
      <w:tr w:rsidR="00C57881" w:rsidRPr="00AE7CEC" w14:paraId="046718D7" w14:textId="77777777" w:rsidTr="000874E2">
        <w:trPr>
          <w:trHeight w:val="300"/>
        </w:trPr>
        <w:tc>
          <w:tcPr>
            <w:tcW w:w="510" w:type="dxa"/>
            <w:tcBorders>
              <w:top w:val="nil"/>
              <w:left w:val="nil"/>
              <w:bottom w:val="nil"/>
              <w:right w:val="nil"/>
            </w:tcBorders>
            <w:shd w:val="clear" w:color="auto" w:fill="auto"/>
            <w:noWrap/>
            <w:vAlign w:val="center"/>
            <w:hideMark/>
          </w:tcPr>
          <w:p w14:paraId="460B4EB5"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23</w:t>
            </w:r>
          </w:p>
        </w:tc>
        <w:tc>
          <w:tcPr>
            <w:tcW w:w="1350" w:type="dxa"/>
            <w:tcBorders>
              <w:top w:val="nil"/>
              <w:left w:val="nil"/>
              <w:bottom w:val="nil"/>
              <w:right w:val="nil"/>
            </w:tcBorders>
            <w:shd w:val="clear" w:color="auto" w:fill="auto"/>
            <w:noWrap/>
            <w:vAlign w:val="center"/>
            <w:hideMark/>
          </w:tcPr>
          <w:p w14:paraId="3AD756B6"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ZS</w:t>
            </w:r>
          </w:p>
        </w:tc>
        <w:tc>
          <w:tcPr>
            <w:tcW w:w="1656" w:type="dxa"/>
            <w:tcBorders>
              <w:top w:val="nil"/>
              <w:left w:val="nil"/>
              <w:bottom w:val="nil"/>
              <w:right w:val="nil"/>
            </w:tcBorders>
            <w:shd w:val="clear" w:color="auto" w:fill="auto"/>
            <w:noWrap/>
            <w:vAlign w:val="center"/>
            <w:hideMark/>
          </w:tcPr>
          <w:p w14:paraId="72265F9A"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452E8ED5"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262A4CD5"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556" w:type="dxa"/>
            <w:tcBorders>
              <w:top w:val="nil"/>
              <w:left w:val="nil"/>
              <w:bottom w:val="nil"/>
              <w:right w:val="nil"/>
            </w:tcBorders>
            <w:shd w:val="clear" w:color="auto" w:fill="auto"/>
            <w:noWrap/>
            <w:vAlign w:val="center"/>
            <w:hideMark/>
          </w:tcPr>
          <w:p w14:paraId="3FD25DD9"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100</w:t>
            </w:r>
          </w:p>
        </w:tc>
      </w:tr>
      <w:tr w:rsidR="00C57881" w:rsidRPr="00AE7CEC" w14:paraId="5408F1FD" w14:textId="77777777" w:rsidTr="000874E2">
        <w:trPr>
          <w:trHeight w:val="300"/>
        </w:trPr>
        <w:tc>
          <w:tcPr>
            <w:tcW w:w="510" w:type="dxa"/>
            <w:tcBorders>
              <w:top w:val="nil"/>
              <w:left w:val="nil"/>
              <w:bottom w:val="nil"/>
              <w:right w:val="nil"/>
            </w:tcBorders>
            <w:shd w:val="clear" w:color="auto" w:fill="auto"/>
            <w:noWrap/>
            <w:vAlign w:val="center"/>
            <w:hideMark/>
          </w:tcPr>
          <w:p w14:paraId="02309CC4"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24</w:t>
            </w:r>
          </w:p>
        </w:tc>
        <w:tc>
          <w:tcPr>
            <w:tcW w:w="1350" w:type="dxa"/>
            <w:tcBorders>
              <w:top w:val="nil"/>
              <w:left w:val="nil"/>
              <w:bottom w:val="nil"/>
              <w:right w:val="nil"/>
            </w:tcBorders>
            <w:shd w:val="clear" w:color="auto" w:fill="auto"/>
            <w:noWrap/>
            <w:vAlign w:val="center"/>
            <w:hideMark/>
          </w:tcPr>
          <w:p w14:paraId="1DFAC892"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FD</w:t>
            </w:r>
          </w:p>
        </w:tc>
        <w:tc>
          <w:tcPr>
            <w:tcW w:w="1656" w:type="dxa"/>
            <w:tcBorders>
              <w:top w:val="nil"/>
              <w:left w:val="nil"/>
              <w:bottom w:val="nil"/>
              <w:right w:val="nil"/>
            </w:tcBorders>
            <w:shd w:val="clear" w:color="auto" w:fill="auto"/>
            <w:noWrap/>
            <w:vAlign w:val="center"/>
            <w:hideMark/>
          </w:tcPr>
          <w:p w14:paraId="38ED59D1"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049B6A11"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5940B80F"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75</w:t>
            </w:r>
          </w:p>
        </w:tc>
        <w:tc>
          <w:tcPr>
            <w:tcW w:w="1556" w:type="dxa"/>
            <w:tcBorders>
              <w:top w:val="nil"/>
              <w:left w:val="nil"/>
              <w:bottom w:val="nil"/>
              <w:right w:val="nil"/>
            </w:tcBorders>
            <w:shd w:val="clear" w:color="auto" w:fill="auto"/>
            <w:noWrap/>
            <w:vAlign w:val="center"/>
            <w:hideMark/>
          </w:tcPr>
          <w:p w14:paraId="22E205E5"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91.7</w:t>
            </w:r>
          </w:p>
        </w:tc>
      </w:tr>
      <w:tr w:rsidR="00C57881" w:rsidRPr="00AE7CEC" w14:paraId="102BF5F1" w14:textId="77777777" w:rsidTr="000874E2">
        <w:trPr>
          <w:trHeight w:val="300"/>
        </w:trPr>
        <w:tc>
          <w:tcPr>
            <w:tcW w:w="510" w:type="dxa"/>
            <w:tcBorders>
              <w:top w:val="nil"/>
              <w:left w:val="nil"/>
              <w:bottom w:val="nil"/>
              <w:right w:val="nil"/>
            </w:tcBorders>
            <w:shd w:val="clear" w:color="auto" w:fill="auto"/>
            <w:noWrap/>
            <w:vAlign w:val="center"/>
            <w:hideMark/>
          </w:tcPr>
          <w:p w14:paraId="763861E8"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25</w:t>
            </w:r>
          </w:p>
        </w:tc>
        <w:tc>
          <w:tcPr>
            <w:tcW w:w="1350" w:type="dxa"/>
            <w:tcBorders>
              <w:top w:val="nil"/>
              <w:left w:val="nil"/>
              <w:bottom w:val="nil"/>
              <w:right w:val="nil"/>
            </w:tcBorders>
            <w:shd w:val="clear" w:color="auto" w:fill="auto"/>
            <w:noWrap/>
            <w:vAlign w:val="center"/>
            <w:hideMark/>
          </w:tcPr>
          <w:p w14:paraId="6C10E9CE"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G</w:t>
            </w:r>
          </w:p>
        </w:tc>
        <w:tc>
          <w:tcPr>
            <w:tcW w:w="1656" w:type="dxa"/>
            <w:tcBorders>
              <w:top w:val="nil"/>
              <w:left w:val="nil"/>
              <w:bottom w:val="nil"/>
              <w:right w:val="nil"/>
            </w:tcBorders>
            <w:shd w:val="clear" w:color="auto" w:fill="auto"/>
            <w:noWrap/>
            <w:vAlign w:val="center"/>
            <w:hideMark/>
          </w:tcPr>
          <w:p w14:paraId="5FE66CA9"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25E36DBB"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20F56CB6"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556" w:type="dxa"/>
            <w:tcBorders>
              <w:top w:val="nil"/>
              <w:left w:val="nil"/>
              <w:bottom w:val="nil"/>
              <w:right w:val="nil"/>
            </w:tcBorders>
            <w:shd w:val="clear" w:color="auto" w:fill="auto"/>
            <w:noWrap/>
            <w:vAlign w:val="center"/>
            <w:hideMark/>
          </w:tcPr>
          <w:p w14:paraId="02584A6D"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100</w:t>
            </w:r>
          </w:p>
        </w:tc>
      </w:tr>
      <w:tr w:rsidR="00C57881" w:rsidRPr="00AE7CEC" w14:paraId="05C4370E" w14:textId="77777777" w:rsidTr="000874E2">
        <w:trPr>
          <w:trHeight w:val="300"/>
        </w:trPr>
        <w:tc>
          <w:tcPr>
            <w:tcW w:w="510" w:type="dxa"/>
            <w:tcBorders>
              <w:top w:val="nil"/>
              <w:left w:val="nil"/>
              <w:bottom w:val="nil"/>
              <w:right w:val="nil"/>
            </w:tcBorders>
            <w:shd w:val="clear" w:color="auto" w:fill="auto"/>
            <w:noWrap/>
            <w:vAlign w:val="center"/>
            <w:hideMark/>
          </w:tcPr>
          <w:p w14:paraId="0186D6D4"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26</w:t>
            </w:r>
          </w:p>
        </w:tc>
        <w:tc>
          <w:tcPr>
            <w:tcW w:w="1350" w:type="dxa"/>
            <w:tcBorders>
              <w:top w:val="nil"/>
              <w:left w:val="nil"/>
              <w:bottom w:val="nil"/>
              <w:right w:val="nil"/>
            </w:tcBorders>
            <w:shd w:val="clear" w:color="auto" w:fill="auto"/>
            <w:noWrap/>
            <w:vAlign w:val="center"/>
            <w:hideMark/>
          </w:tcPr>
          <w:p w14:paraId="2CEC36F1"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AG</w:t>
            </w:r>
          </w:p>
        </w:tc>
        <w:tc>
          <w:tcPr>
            <w:tcW w:w="1656" w:type="dxa"/>
            <w:tcBorders>
              <w:top w:val="nil"/>
              <w:left w:val="nil"/>
              <w:bottom w:val="nil"/>
              <w:right w:val="nil"/>
            </w:tcBorders>
            <w:shd w:val="clear" w:color="auto" w:fill="auto"/>
            <w:noWrap/>
            <w:vAlign w:val="center"/>
            <w:hideMark/>
          </w:tcPr>
          <w:p w14:paraId="7D0490AB"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332EE2A6"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28B9D98A"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75</w:t>
            </w:r>
          </w:p>
        </w:tc>
        <w:tc>
          <w:tcPr>
            <w:tcW w:w="1556" w:type="dxa"/>
            <w:tcBorders>
              <w:top w:val="nil"/>
              <w:left w:val="nil"/>
              <w:bottom w:val="nil"/>
              <w:right w:val="nil"/>
            </w:tcBorders>
            <w:shd w:val="clear" w:color="auto" w:fill="auto"/>
            <w:noWrap/>
            <w:vAlign w:val="center"/>
            <w:hideMark/>
          </w:tcPr>
          <w:p w14:paraId="7CDB57CC"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91.7</w:t>
            </w:r>
          </w:p>
        </w:tc>
      </w:tr>
      <w:tr w:rsidR="00C57881" w:rsidRPr="00AE7CEC" w14:paraId="6E1104FF" w14:textId="77777777" w:rsidTr="000874E2">
        <w:trPr>
          <w:trHeight w:val="300"/>
        </w:trPr>
        <w:tc>
          <w:tcPr>
            <w:tcW w:w="510" w:type="dxa"/>
            <w:tcBorders>
              <w:top w:val="nil"/>
              <w:left w:val="nil"/>
              <w:bottom w:val="nil"/>
              <w:right w:val="nil"/>
            </w:tcBorders>
            <w:shd w:val="clear" w:color="auto" w:fill="auto"/>
            <w:noWrap/>
            <w:vAlign w:val="center"/>
            <w:hideMark/>
          </w:tcPr>
          <w:p w14:paraId="5380D6FF"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27</w:t>
            </w:r>
          </w:p>
        </w:tc>
        <w:tc>
          <w:tcPr>
            <w:tcW w:w="1350" w:type="dxa"/>
            <w:tcBorders>
              <w:top w:val="nil"/>
              <w:left w:val="nil"/>
              <w:bottom w:val="nil"/>
              <w:right w:val="nil"/>
            </w:tcBorders>
            <w:shd w:val="clear" w:color="auto" w:fill="auto"/>
            <w:noWrap/>
            <w:vAlign w:val="center"/>
            <w:hideMark/>
          </w:tcPr>
          <w:p w14:paraId="10C4D659"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IRD</w:t>
            </w:r>
          </w:p>
        </w:tc>
        <w:tc>
          <w:tcPr>
            <w:tcW w:w="1656" w:type="dxa"/>
            <w:tcBorders>
              <w:top w:val="nil"/>
              <w:left w:val="nil"/>
              <w:bottom w:val="nil"/>
              <w:right w:val="nil"/>
            </w:tcBorders>
            <w:shd w:val="clear" w:color="auto" w:fill="auto"/>
            <w:noWrap/>
            <w:vAlign w:val="center"/>
            <w:hideMark/>
          </w:tcPr>
          <w:p w14:paraId="6A5FC269"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76B22B2E"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nil"/>
              <w:right w:val="nil"/>
            </w:tcBorders>
            <w:shd w:val="clear" w:color="auto" w:fill="auto"/>
            <w:noWrap/>
            <w:vAlign w:val="center"/>
            <w:hideMark/>
          </w:tcPr>
          <w:p w14:paraId="2C2F7946"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556" w:type="dxa"/>
            <w:tcBorders>
              <w:top w:val="nil"/>
              <w:left w:val="nil"/>
              <w:bottom w:val="nil"/>
              <w:right w:val="nil"/>
            </w:tcBorders>
            <w:shd w:val="clear" w:color="auto" w:fill="auto"/>
            <w:noWrap/>
            <w:vAlign w:val="center"/>
            <w:hideMark/>
          </w:tcPr>
          <w:p w14:paraId="344C4C1F"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100</w:t>
            </w:r>
          </w:p>
        </w:tc>
      </w:tr>
      <w:tr w:rsidR="00C57881" w:rsidRPr="00AE7CEC" w14:paraId="290A6B35" w14:textId="77777777" w:rsidTr="000874E2">
        <w:trPr>
          <w:trHeight w:val="315"/>
        </w:trPr>
        <w:tc>
          <w:tcPr>
            <w:tcW w:w="510" w:type="dxa"/>
            <w:tcBorders>
              <w:top w:val="nil"/>
              <w:left w:val="nil"/>
              <w:bottom w:val="single" w:sz="18" w:space="0" w:color="auto"/>
              <w:right w:val="nil"/>
            </w:tcBorders>
            <w:shd w:val="clear" w:color="auto" w:fill="auto"/>
            <w:noWrap/>
            <w:vAlign w:val="center"/>
            <w:hideMark/>
          </w:tcPr>
          <w:p w14:paraId="1DF98C45"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28</w:t>
            </w:r>
          </w:p>
        </w:tc>
        <w:tc>
          <w:tcPr>
            <w:tcW w:w="1350" w:type="dxa"/>
            <w:tcBorders>
              <w:top w:val="nil"/>
              <w:left w:val="nil"/>
              <w:bottom w:val="single" w:sz="18" w:space="0" w:color="auto"/>
              <w:right w:val="nil"/>
            </w:tcBorders>
            <w:shd w:val="clear" w:color="auto" w:fill="auto"/>
            <w:noWrap/>
            <w:vAlign w:val="center"/>
            <w:hideMark/>
          </w:tcPr>
          <w:p w14:paraId="0987009F"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RCA</w:t>
            </w:r>
          </w:p>
        </w:tc>
        <w:tc>
          <w:tcPr>
            <w:tcW w:w="1656" w:type="dxa"/>
            <w:tcBorders>
              <w:top w:val="nil"/>
              <w:left w:val="nil"/>
              <w:bottom w:val="single" w:sz="18" w:space="0" w:color="auto"/>
              <w:right w:val="nil"/>
            </w:tcBorders>
            <w:shd w:val="clear" w:color="auto" w:fill="auto"/>
            <w:noWrap/>
            <w:vAlign w:val="center"/>
            <w:hideMark/>
          </w:tcPr>
          <w:p w14:paraId="1B2F872A"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single" w:sz="18" w:space="0" w:color="auto"/>
              <w:right w:val="nil"/>
            </w:tcBorders>
            <w:shd w:val="clear" w:color="auto" w:fill="auto"/>
            <w:noWrap/>
            <w:vAlign w:val="center"/>
            <w:hideMark/>
          </w:tcPr>
          <w:p w14:paraId="096120F7"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656" w:type="dxa"/>
            <w:tcBorders>
              <w:top w:val="nil"/>
              <w:left w:val="nil"/>
              <w:bottom w:val="single" w:sz="18" w:space="0" w:color="auto"/>
              <w:right w:val="nil"/>
            </w:tcBorders>
            <w:shd w:val="clear" w:color="auto" w:fill="auto"/>
            <w:noWrap/>
            <w:vAlign w:val="center"/>
            <w:hideMark/>
          </w:tcPr>
          <w:p w14:paraId="6E3A5AE0" w14:textId="77777777" w:rsidR="00C57881" w:rsidRPr="00AE7CEC" w:rsidRDefault="00C57881" w:rsidP="008B70F8">
            <w:pPr>
              <w:spacing w:after="0"/>
              <w:jc w:val="center"/>
              <w:rPr>
                <w:rFonts w:ascii="Times New Roman" w:hAnsi="Times New Roman" w:cs="Times New Roman"/>
                <w:color w:val="000000"/>
                <w:sz w:val="24"/>
                <w:szCs w:val="24"/>
              </w:rPr>
            </w:pPr>
            <w:r w:rsidRPr="00AE7CEC">
              <w:rPr>
                <w:rFonts w:ascii="Times New Roman" w:hAnsi="Times New Roman" w:cs="Times New Roman"/>
                <w:color w:val="000000"/>
                <w:sz w:val="24"/>
                <w:szCs w:val="24"/>
              </w:rPr>
              <w:t>100</w:t>
            </w:r>
          </w:p>
        </w:tc>
        <w:tc>
          <w:tcPr>
            <w:tcW w:w="1556" w:type="dxa"/>
            <w:tcBorders>
              <w:top w:val="nil"/>
              <w:left w:val="nil"/>
              <w:bottom w:val="single" w:sz="18" w:space="0" w:color="auto"/>
              <w:right w:val="nil"/>
            </w:tcBorders>
            <w:shd w:val="clear" w:color="auto" w:fill="auto"/>
            <w:noWrap/>
            <w:vAlign w:val="center"/>
            <w:hideMark/>
          </w:tcPr>
          <w:p w14:paraId="4FBD3797"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100</w:t>
            </w:r>
          </w:p>
        </w:tc>
      </w:tr>
      <w:tr w:rsidR="00C57881" w:rsidRPr="00AE7CEC" w14:paraId="5B4EBBB0" w14:textId="77777777" w:rsidTr="000874E2">
        <w:trPr>
          <w:trHeight w:val="315"/>
        </w:trPr>
        <w:tc>
          <w:tcPr>
            <w:tcW w:w="6828" w:type="dxa"/>
            <w:gridSpan w:val="5"/>
            <w:tcBorders>
              <w:top w:val="single" w:sz="8" w:space="0" w:color="auto"/>
              <w:left w:val="nil"/>
              <w:bottom w:val="single" w:sz="18" w:space="0" w:color="auto"/>
              <w:right w:val="nil"/>
            </w:tcBorders>
            <w:shd w:val="clear" w:color="auto" w:fill="auto"/>
            <w:noWrap/>
            <w:vAlign w:val="center"/>
            <w:hideMark/>
          </w:tcPr>
          <w:p w14:paraId="0FBF9172"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RATA-RATA</w:t>
            </w:r>
          </w:p>
        </w:tc>
        <w:tc>
          <w:tcPr>
            <w:tcW w:w="1556" w:type="dxa"/>
            <w:tcBorders>
              <w:top w:val="single" w:sz="18" w:space="0" w:color="auto"/>
              <w:left w:val="nil"/>
              <w:bottom w:val="single" w:sz="18" w:space="0" w:color="auto"/>
              <w:right w:val="nil"/>
            </w:tcBorders>
            <w:shd w:val="clear" w:color="auto" w:fill="auto"/>
            <w:noWrap/>
            <w:vAlign w:val="center"/>
            <w:hideMark/>
          </w:tcPr>
          <w:p w14:paraId="433B76F0" w14:textId="77777777" w:rsidR="00C57881" w:rsidRPr="00AE7CEC" w:rsidRDefault="00C57881" w:rsidP="008B70F8">
            <w:pPr>
              <w:spacing w:after="0"/>
              <w:jc w:val="center"/>
              <w:rPr>
                <w:rFonts w:ascii="Times New Roman" w:hAnsi="Times New Roman" w:cs="Times New Roman"/>
                <w:b/>
                <w:bCs/>
                <w:color w:val="000000"/>
                <w:sz w:val="24"/>
                <w:szCs w:val="24"/>
              </w:rPr>
            </w:pPr>
            <w:r w:rsidRPr="00AE7CEC">
              <w:rPr>
                <w:rFonts w:ascii="Times New Roman" w:hAnsi="Times New Roman" w:cs="Times New Roman"/>
                <w:b/>
                <w:bCs/>
                <w:color w:val="000000"/>
                <w:sz w:val="24"/>
                <w:szCs w:val="24"/>
              </w:rPr>
              <w:t>99.1</w:t>
            </w:r>
          </w:p>
        </w:tc>
      </w:tr>
    </w:tbl>
    <w:p w14:paraId="76833B5B" w14:textId="77777777" w:rsidR="00C57881" w:rsidRPr="00AE7CEC" w:rsidRDefault="00C57881" w:rsidP="00C57881">
      <w:pPr>
        <w:tabs>
          <w:tab w:val="left" w:pos="7920"/>
        </w:tabs>
        <w:spacing w:after="0"/>
        <w:ind w:firstLine="720"/>
        <w:jc w:val="both"/>
        <w:rPr>
          <w:rFonts w:ascii="Times New Roman" w:hAnsi="Times New Roman" w:cs="Times New Roman"/>
          <w:b/>
          <w:sz w:val="24"/>
          <w:szCs w:val="24"/>
          <w:lang w:val="fr-FR"/>
        </w:rPr>
      </w:pPr>
    </w:p>
    <w:p w14:paraId="23890BE5" w14:textId="77777777" w:rsidR="00C57881" w:rsidRDefault="00C57881" w:rsidP="00C57881">
      <w:pPr>
        <w:tabs>
          <w:tab w:val="left" w:pos="7920"/>
        </w:tabs>
        <w:spacing w:after="0"/>
        <w:ind w:firstLine="720"/>
        <w:jc w:val="both"/>
        <w:rPr>
          <w:rFonts w:ascii="Times New Roman" w:hAnsi="Times New Roman" w:cs="Times New Roman"/>
          <w:sz w:val="24"/>
          <w:szCs w:val="24"/>
          <w:lang w:val="fr-FR"/>
        </w:rPr>
      </w:pPr>
      <w:r w:rsidRPr="00AE7CEC">
        <w:rPr>
          <w:rFonts w:ascii="Times New Roman" w:hAnsi="Times New Roman" w:cs="Times New Roman"/>
          <w:sz w:val="24"/>
          <w:szCs w:val="24"/>
          <w:lang w:val="fr-FR"/>
        </w:rPr>
        <w:t xml:space="preserve">Berdasarkan hasil analisis </w:t>
      </w:r>
      <w:r>
        <w:rPr>
          <w:rFonts w:ascii="Times New Roman" w:hAnsi="Times New Roman" w:cs="Times New Roman"/>
          <w:sz w:val="24"/>
          <w:szCs w:val="24"/>
          <w:lang w:val="fr-FR"/>
        </w:rPr>
        <w:t>Tes</w:t>
      </w:r>
      <w:r w:rsidRPr="00AE7CEC">
        <w:rPr>
          <w:rFonts w:ascii="Times New Roman" w:hAnsi="Times New Roman" w:cs="Times New Roman"/>
          <w:sz w:val="24"/>
          <w:szCs w:val="24"/>
          <w:lang w:val="fr-FR"/>
        </w:rPr>
        <w:t xml:space="preserve"> siswa kelas II A SD 035 Tarakan, terhadap pemahaman mengenai membaca permulaan di kelas awal, menunjukkan nilai rata-rata yaitu 99,1. Hal ini tentu sangat membantu siswa dalam memahami materi pembelajaran yang diberikan melalui animasi pembelajaran sehingga siswa tidak mengalami kesulitan dalam proses pembelajaran. </w:t>
      </w:r>
    </w:p>
    <w:p w14:paraId="5B9A1127" w14:textId="664BAA2C" w:rsidR="00C57881" w:rsidRPr="004074FB" w:rsidRDefault="00C57881" w:rsidP="00C57881">
      <w:pPr>
        <w:tabs>
          <w:tab w:val="left" w:pos="7920"/>
        </w:tabs>
        <w:spacing w:after="0"/>
        <w:ind w:firstLine="720"/>
        <w:jc w:val="both"/>
        <w:rPr>
          <w:rFonts w:ascii="Times New Roman" w:hAnsi="Times New Roman" w:cs="Times New Roman"/>
          <w:sz w:val="24"/>
          <w:szCs w:val="24"/>
          <w:lang w:val="en-US"/>
        </w:rPr>
      </w:pPr>
      <w:r w:rsidRPr="00AE7CEC">
        <w:rPr>
          <w:rFonts w:ascii="Times New Roman" w:hAnsi="Times New Roman" w:cs="Times New Roman"/>
          <w:sz w:val="24"/>
          <w:szCs w:val="24"/>
        </w:rPr>
        <w:t xml:space="preserve">Media pembelajaran </w:t>
      </w:r>
      <w:r w:rsidRPr="00AE7CEC">
        <w:rPr>
          <w:rFonts w:ascii="Times New Roman" w:hAnsi="Times New Roman" w:cs="Times New Roman"/>
          <w:i/>
          <w:sz w:val="24"/>
          <w:szCs w:val="24"/>
        </w:rPr>
        <w:t xml:space="preserve">Animasi </w:t>
      </w:r>
      <w:r w:rsidRPr="00AE7CEC">
        <w:rPr>
          <w:rFonts w:ascii="Times New Roman" w:hAnsi="Times New Roman" w:cs="Times New Roman"/>
          <w:sz w:val="24"/>
          <w:szCs w:val="24"/>
        </w:rPr>
        <w:t xml:space="preserve">merupakan salah satu animasi berbentuk video yang efektif untuk meningkatkan minat dan perhatian siswa untuk belajar. Hal ini sejalan dengan pendapat menurut Supardi (2013:165) yang menyatakan </w:t>
      </w:r>
      <w:r>
        <w:rPr>
          <w:rFonts w:ascii="Times New Roman" w:hAnsi="Times New Roman" w:cs="Times New Roman"/>
          <w:sz w:val="24"/>
          <w:szCs w:val="24"/>
        </w:rPr>
        <w:t>siswa</w:t>
      </w:r>
      <w:r w:rsidRPr="00AE7CEC">
        <w:rPr>
          <w:rFonts w:ascii="Times New Roman" w:hAnsi="Times New Roman" w:cs="Times New Roman"/>
          <w:sz w:val="24"/>
          <w:szCs w:val="24"/>
        </w:rPr>
        <w:t xml:space="preserve"> menerima pembelajaran denga</w:t>
      </w:r>
      <w:r w:rsidR="00B639A6">
        <w:rPr>
          <w:rFonts w:ascii="Times New Roman" w:hAnsi="Times New Roman" w:cs="Times New Roman"/>
          <w:sz w:val="24"/>
          <w:szCs w:val="24"/>
          <w:lang w:val="en-US"/>
        </w:rPr>
        <w:t>n</w:t>
      </w:r>
      <w:r w:rsidRPr="00AE7CEC">
        <w:rPr>
          <w:rFonts w:ascii="Times New Roman" w:hAnsi="Times New Roman" w:cs="Times New Roman"/>
          <w:sz w:val="24"/>
          <w:szCs w:val="24"/>
        </w:rPr>
        <w:t xml:space="preserve"> baik jika tujuan pembelajaran yang ditetapkan tercapai ditunjukkan dengan hasil belajar yang diperoleh </w:t>
      </w:r>
      <w:r>
        <w:rPr>
          <w:rFonts w:ascii="Times New Roman" w:hAnsi="Times New Roman" w:cs="Times New Roman"/>
          <w:sz w:val="24"/>
          <w:szCs w:val="24"/>
        </w:rPr>
        <w:t>siswa</w:t>
      </w:r>
      <w:r w:rsidRPr="00AE7CEC">
        <w:rPr>
          <w:rFonts w:ascii="Times New Roman" w:hAnsi="Times New Roman" w:cs="Times New Roman"/>
          <w:sz w:val="24"/>
          <w:szCs w:val="24"/>
        </w:rPr>
        <w:t xml:space="preserve"> </w:t>
      </w:r>
      <w:r w:rsidRPr="00AE7CEC">
        <w:rPr>
          <w:rFonts w:ascii="Times New Roman" w:hAnsi="Times New Roman" w:cs="Times New Roman"/>
          <w:sz w:val="24"/>
          <w:szCs w:val="24"/>
        </w:rPr>
        <w:lastRenderedPageBreak/>
        <w:t>meningkat,</w:t>
      </w:r>
      <w:r w:rsidR="00B639A6">
        <w:rPr>
          <w:rFonts w:ascii="Times New Roman" w:hAnsi="Times New Roman" w:cs="Times New Roman"/>
          <w:sz w:val="24"/>
          <w:szCs w:val="24"/>
          <w:lang w:val="en-US"/>
        </w:rPr>
        <w:t xml:space="preserve"> </w:t>
      </w:r>
      <w:r w:rsidRPr="00AE7CEC">
        <w:rPr>
          <w:rFonts w:ascii="Times New Roman" w:hAnsi="Times New Roman" w:cs="Times New Roman"/>
          <w:sz w:val="24"/>
          <w:szCs w:val="24"/>
        </w:rPr>
        <w:t xml:space="preserve">serta efektivitas dijadikan tolak ukur pembelajaran. Lebih lanjut lagi animasi memiliki kelebihan yaitu (1) penggunaan media animasi yang berbasis </w:t>
      </w:r>
      <w:r>
        <w:rPr>
          <w:rFonts w:ascii="Times New Roman" w:hAnsi="Times New Roman" w:cs="Times New Roman"/>
          <w:sz w:val="24"/>
          <w:szCs w:val="24"/>
        </w:rPr>
        <w:t>guru</w:t>
      </w:r>
      <w:r w:rsidRPr="00AE7CEC">
        <w:rPr>
          <w:rFonts w:ascii="Times New Roman" w:hAnsi="Times New Roman" w:cs="Times New Roman"/>
          <w:sz w:val="24"/>
          <w:szCs w:val="24"/>
        </w:rPr>
        <w:t>an karakter dapat meningkatkan keterampilan membaca nyaring siswa sekolah dasar, (2) keefektifan media animasi tersebut dalam meningkatkan keterampilan membaca siswa sekolah dasar.</w:t>
      </w:r>
      <w:r w:rsidR="004074FB">
        <w:rPr>
          <w:rFonts w:ascii="Times New Roman" w:hAnsi="Times New Roman" w:cs="Times New Roman"/>
          <w:sz w:val="24"/>
          <w:szCs w:val="24"/>
          <w:lang w:val="en-US"/>
        </w:rPr>
        <w:t xml:space="preserve">  Penggunaan media animasi dalam pembelajaran sebagai mutimedia interakrif terbukti sangat efektif dalam pembelajaran. Siswa menjadi lebih mudah dalam memahami materi </w:t>
      </w:r>
      <w:r w:rsidR="004074FB">
        <w:rPr>
          <w:rFonts w:ascii="Times New Roman" w:hAnsi="Times New Roman" w:cs="Times New Roman"/>
          <w:sz w:val="24"/>
          <w:szCs w:val="24"/>
          <w:lang w:val="en-US"/>
        </w:rPr>
        <w:fldChar w:fldCharType="begin" w:fldLock="1"/>
      </w:r>
      <w:r w:rsidR="004074FB">
        <w:rPr>
          <w:rFonts w:ascii="Times New Roman" w:hAnsi="Times New Roman" w:cs="Times New Roman"/>
          <w:sz w:val="24"/>
          <w:szCs w:val="24"/>
          <w:lang w:val="en-US"/>
        </w:rPr>
        <w:instrText>ADDIN CSL_CITATION {"citationItems":[{"id":"ITEM-1","itemData":{"DOI":"10.17977/um038v2i32019p224","abstract":"Abstrak Dasar-dasar animasi adalah mata pelajaran kejuruan yang wajib ditempuh dan dikuasai oleh siswa SMK jurusan animasi. Multimedia interaktif menjadi solusi untuk meningkatkan aktivitas pembelajaran dan mampu memberikan visualisasi materi secara nyata. Penggunaan e-book yang monoton tidak dapat memberikan visualisasi nyata sehingga berdampak pada kurangnya kepahaman terhadap materi yang dipelajari, terutama materi animasi yang membutuhkan visualisasi. Kurangnya kepahaman terhadap materi dapat berdampak pada hasil belajar peserta didik. Penelitian ini berfokus menghasilkan multimedia interaktif yang valid dan layak digunakan dalam pembelajaran. Model pengembangan menggunakan model Lee dan Owens yang terdiri dari analisis, desain, pengembangan, implementasi dan evaluasi. Hasil validasi dari ahli materi mendapatkan tingkat kevalidan sebesar 70%, dari ahli media sebesar 85%, dan dari audiens sebesar 81,7%, sehingga multimedia interaktif yang dikembangkan dikatakan valid dan layak. Dari hasil implementasi berdasarkan pre-test dan post-test terdapat peningkatan hasil belajar. Hasil pre-test siswa mendapatkan nilai rata 46,8 dari 27 siswa dan mendapatkan nilai rata-rata 72,7 pada saat post-test. Abstract The basics of animation are vocational subjects that must be taken and mastered by vocational students majoring in animation. Interactive multimedia is a solution to improve learning activities and be able to provide a real visualization of the material. The use of monotonous e-books can not provide real visualization so that the impact on the lack of understanding of the material being studied, especially animation material that requires visualization. Lack of understanding of the material can have an impact on student learning outcomes. This research focuses on producing interactive multimedia that is valid and suitable for use in learning. The development model uses the Lee and Owens model which consists of analysis, design, development, implementation and evaluation. The results of the validation from the material experts get a validity level of 70%, from media experts by 85%, and from an audience of 81.7%, so that the interactive multimedia developed is said to be valid and feasible. From the results of the implementation based on pre-test and post-test there is an increase in learning outcomes. The results of the pre-test students get an average value of 46.8 of 27 students and get an average value of 72.7 at the time of the post-test.","author":[{"dropping-particle":"","family":"Armansyah","given":"Firdausy","non-dropping-particle":"","parse-names":false,"suffix":""},{"dropping-particle":"","family":"Sulton","given":"Sulton","non-dropping-particle":"","parse-names":false,"suffix":""},{"dropping-particle":"","family":"Sulthoni","given":"Sulthoni","non-dropping-particle":"","parse-names":false,"suffix":""}],"container-title":"Jurnal Kajian Teknologi Pendidikan","id":"ITEM-1","issue":"3","issued":{"date-parts":[["2019"]]},"page":"224-229","title":"Multimedia Interaktif Sebagai Media Visualisasi Dasar-Dasar Animasi","type":"article-journal","volume":"2"},"uris":["http://www.mendeley.com/documents/?uuid=18dac51d-06f7-4cdd-9d76-656e5e41da8d"]}],"mendeley":{"formattedCitation":"(Armansyah, Sulton, and Sulthoni 2019)","plainTextFormattedCitation":"(Armansyah, Sulton, and Sulthoni 2019)","previouslyFormattedCitation":"(Armansyah, Sulton, and Sulthoni 2019)"},"properties":{"noteIndex":0},"schema":"https://github.com/citation-style-language/schema/raw/master/csl-citation.json"}</w:instrText>
      </w:r>
      <w:r w:rsidR="004074FB">
        <w:rPr>
          <w:rFonts w:ascii="Times New Roman" w:hAnsi="Times New Roman" w:cs="Times New Roman"/>
          <w:sz w:val="24"/>
          <w:szCs w:val="24"/>
          <w:lang w:val="en-US"/>
        </w:rPr>
        <w:fldChar w:fldCharType="separate"/>
      </w:r>
      <w:r w:rsidR="004074FB" w:rsidRPr="004074FB">
        <w:rPr>
          <w:rFonts w:ascii="Times New Roman" w:hAnsi="Times New Roman" w:cs="Times New Roman"/>
          <w:noProof/>
          <w:sz w:val="24"/>
          <w:szCs w:val="24"/>
          <w:lang w:val="en-US"/>
        </w:rPr>
        <w:t>(Armansyah, Sulton, and Sulthoni 2019)</w:t>
      </w:r>
      <w:r w:rsidR="004074FB">
        <w:rPr>
          <w:rFonts w:ascii="Times New Roman" w:hAnsi="Times New Roman" w:cs="Times New Roman"/>
          <w:sz w:val="24"/>
          <w:szCs w:val="24"/>
          <w:lang w:val="en-US"/>
        </w:rPr>
        <w:fldChar w:fldCharType="end"/>
      </w:r>
      <w:r w:rsidR="004074FB">
        <w:rPr>
          <w:rFonts w:ascii="Times New Roman" w:hAnsi="Times New Roman" w:cs="Times New Roman"/>
          <w:sz w:val="24"/>
          <w:szCs w:val="24"/>
          <w:lang w:val="en-US"/>
        </w:rPr>
        <w:t>. Oleh karena itu, media animasi dapat dipilih sebagai salah satu media dalam mengembangkan pembelajaran yang efektif dan inovatif.</w:t>
      </w:r>
    </w:p>
    <w:p w14:paraId="075EFD42" w14:textId="77777777" w:rsidR="009814D4" w:rsidRDefault="009814D4">
      <w:pPr>
        <w:spacing w:after="120"/>
        <w:ind w:firstLine="720"/>
        <w:jc w:val="both"/>
        <w:rPr>
          <w:rFonts w:ascii="Times New Roman" w:hAnsi="Times New Roman" w:cs="Times New Roman"/>
        </w:rPr>
      </w:pPr>
    </w:p>
    <w:p w14:paraId="0CA46CC0" w14:textId="266412F9" w:rsidR="00C57881" w:rsidRPr="000874E2" w:rsidRDefault="004C0AF4" w:rsidP="00C57881">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1AECB215" w14:textId="77777777" w:rsidR="00C57881" w:rsidRPr="00E83C6C" w:rsidRDefault="00C57881" w:rsidP="00C57881">
      <w:pPr>
        <w:spacing w:after="0"/>
        <w:ind w:firstLine="720"/>
        <w:jc w:val="both"/>
        <w:rPr>
          <w:rFonts w:ascii="Times New Roman" w:hAnsi="Times New Roman" w:cs="Times New Roman"/>
          <w:b/>
          <w:sz w:val="24"/>
          <w:szCs w:val="24"/>
        </w:rPr>
      </w:pPr>
      <w:r w:rsidRPr="00AE7CEC">
        <w:rPr>
          <w:rFonts w:ascii="Times New Roman" w:hAnsi="Times New Roman" w:cs="Times New Roman"/>
          <w:sz w:val="24"/>
          <w:szCs w:val="24"/>
        </w:rPr>
        <w:t>Berdasarkan hasil analisis Lembar Kera Siswa (LKS) siswa kelas II A SD 035</w:t>
      </w:r>
      <w:r>
        <w:rPr>
          <w:rFonts w:ascii="Times New Roman" w:hAnsi="Times New Roman" w:cs="Times New Roman"/>
          <w:b/>
          <w:sz w:val="24"/>
          <w:szCs w:val="24"/>
          <w:lang w:val="en-US"/>
        </w:rPr>
        <w:t xml:space="preserve"> </w:t>
      </w:r>
      <w:r w:rsidRPr="00AE7CEC">
        <w:rPr>
          <w:rFonts w:ascii="Times New Roman" w:hAnsi="Times New Roman" w:cs="Times New Roman"/>
          <w:sz w:val="24"/>
          <w:szCs w:val="24"/>
        </w:rPr>
        <w:t>Tarakan,terhadap pemahaman mengenai membaca permulaan di kelas awal</w:t>
      </w:r>
      <w:r>
        <w:rPr>
          <w:rFonts w:ascii="Times New Roman" w:hAnsi="Times New Roman" w:cs="Times New Roman"/>
          <w:b/>
          <w:sz w:val="24"/>
          <w:szCs w:val="24"/>
          <w:lang w:val="en-US"/>
        </w:rPr>
        <w:t xml:space="preserve"> </w:t>
      </w:r>
      <w:r w:rsidRPr="00AE7CEC">
        <w:rPr>
          <w:rFonts w:ascii="Times New Roman" w:hAnsi="Times New Roman" w:cs="Times New Roman"/>
          <w:sz w:val="24"/>
          <w:szCs w:val="24"/>
        </w:rPr>
        <w:t>menujukkan nilai rata-rata 97,5. H</w:t>
      </w:r>
      <w:r w:rsidRPr="00AE7CEC">
        <w:rPr>
          <w:rFonts w:ascii="Times New Roman" w:hAnsi="Times New Roman" w:cs="Times New Roman"/>
          <w:sz w:val="24"/>
          <w:szCs w:val="24"/>
          <w:lang w:val="fr-FR"/>
        </w:rPr>
        <w:t xml:space="preserve">asil analisis </w:t>
      </w:r>
      <w:r>
        <w:rPr>
          <w:rFonts w:ascii="Times New Roman" w:hAnsi="Times New Roman" w:cs="Times New Roman"/>
          <w:sz w:val="24"/>
          <w:szCs w:val="24"/>
          <w:lang w:val="fr-FR"/>
        </w:rPr>
        <w:t>Tes siswa</w:t>
      </w:r>
      <w:r w:rsidRPr="00AE7CEC">
        <w:rPr>
          <w:rFonts w:ascii="Times New Roman" w:hAnsi="Times New Roman" w:cs="Times New Roman"/>
          <w:sz w:val="24"/>
          <w:szCs w:val="24"/>
          <w:lang w:val="fr-FR"/>
        </w:rPr>
        <w:t xml:space="preserve"> siswa kelas II B SD 03</w:t>
      </w:r>
      <w:r w:rsidRPr="00AE7CEC">
        <w:rPr>
          <w:rFonts w:ascii="Times New Roman" w:hAnsi="Times New Roman" w:cs="Times New Roman"/>
          <w:sz w:val="24"/>
          <w:szCs w:val="24"/>
        </w:rPr>
        <w:t>5</w:t>
      </w:r>
      <w:r w:rsidRPr="00AE7CEC">
        <w:rPr>
          <w:rFonts w:ascii="Times New Roman" w:hAnsi="Times New Roman" w:cs="Times New Roman"/>
          <w:sz w:val="24"/>
          <w:szCs w:val="24"/>
          <w:lang w:val="fr-FR"/>
        </w:rPr>
        <w:t xml:space="preserve"> Tarakan, terhadap pemahaman mengenai membaca permulaan di kelas awal, menunjukkan nilai rata-rata yaitu 97,5</w:t>
      </w:r>
      <w:r w:rsidRPr="00AE7CEC">
        <w:rPr>
          <w:rFonts w:ascii="Times New Roman" w:hAnsi="Times New Roman" w:cs="Times New Roman"/>
          <w:sz w:val="24"/>
          <w:szCs w:val="24"/>
        </w:rPr>
        <w:t>. H</w:t>
      </w:r>
      <w:r w:rsidRPr="00AE7CEC">
        <w:rPr>
          <w:rFonts w:ascii="Times New Roman" w:hAnsi="Times New Roman" w:cs="Times New Roman"/>
          <w:sz w:val="24"/>
          <w:szCs w:val="24"/>
          <w:lang w:val="fr-FR"/>
        </w:rPr>
        <w:t xml:space="preserve">asil analisis </w:t>
      </w:r>
      <w:r>
        <w:rPr>
          <w:rFonts w:ascii="Times New Roman" w:hAnsi="Times New Roman" w:cs="Times New Roman"/>
          <w:sz w:val="24"/>
          <w:szCs w:val="24"/>
          <w:lang w:val="fr-FR"/>
        </w:rPr>
        <w:t>Tes siswa</w:t>
      </w:r>
      <w:r w:rsidRPr="00AE7CEC">
        <w:rPr>
          <w:rFonts w:ascii="Times New Roman" w:hAnsi="Times New Roman" w:cs="Times New Roman"/>
          <w:sz w:val="24"/>
          <w:szCs w:val="24"/>
          <w:lang w:val="fr-FR"/>
        </w:rPr>
        <w:t xml:space="preserve"> siswa kelas II A SD 035 Tarakan, terhadap pemahaman mengenai membaca permulaan di kelas awal, menunjukkan nilai rata-rata yaitu 99,1</w:t>
      </w:r>
      <w:r w:rsidRPr="00AE7CEC">
        <w:rPr>
          <w:rFonts w:ascii="Times New Roman" w:hAnsi="Times New Roman" w:cs="Times New Roman"/>
          <w:sz w:val="24"/>
          <w:szCs w:val="24"/>
        </w:rPr>
        <w:t xml:space="preserve"> dan </w:t>
      </w:r>
      <w:r w:rsidRPr="00AE7CEC">
        <w:rPr>
          <w:rFonts w:ascii="Times New Roman" w:hAnsi="Times New Roman" w:cs="Times New Roman"/>
          <w:sz w:val="24"/>
          <w:szCs w:val="24"/>
          <w:lang w:val="fr-FR"/>
        </w:rPr>
        <w:t xml:space="preserve">hasil analisis </w:t>
      </w:r>
      <w:r>
        <w:rPr>
          <w:rFonts w:ascii="Times New Roman" w:hAnsi="Times New Roman" w:cs="Times New Roman"/>
          <w:sz w:val="24"/>
          <w:szCs w:val="24"/>
          <w:lang w:val="fr-FR"/>
        </w:rPr>
        <w:t>Tes siswa</w:t>
      </w:r>
      <w:r w:rsidRPr="00AE7CEC">
        <w:rPr>
          <w:rFonts w:ascii="Times New Roman" w:hAnsi="Times New Roman" w:cs="Times New Roman"/>
          <w:sz w:val="24"/>
          <w:szCs w:val="24"/>
          <w:lang w:val="fr-FR"/>
        </w:rPr>
        <w:t xml:space="preserve"> siswa kelas II B SD 035 Tarakan, terhadap pemahaman mengenai membaca permulaan di kelas awal, menunjukkan nilai rata-rata yaitu 97</w:t>
      </w:r>
      <w:r w:rsidRPr="00AE7CEC">
        <w:rPr>
          <w:rFonts w:ascii="Times New Roman" w:hAnsi="Times New Roman" w:cs="Times New Roman"/>
          <w:sz w:val="24"/>
          <w:szCs w:val="24"/>
        </w:rPr>
        <w:t xml:space="preserve">. </w:t>
      </w:r>
    </w:p>
    <w:p w14:paraId="0578892E" w14:textId="4D72774F" w:rsidR="00C57881" w:rsidRDefault="00C57881" w:rsidP="00C57881">
      <w:pPr>
        <w:spacing w:after="0"/>
        <w:ind w:firstLine="720"/>
        <w:jc w:val="both"/>
        <w:rPr>
          <w:rFonts w:ascii="Times New Roman" w:hAnsi="Times New Roman" w:cs="Times New Roman"/>
          <w:b/>
          <w:sz w:val="24"/>
          <w:szCs w:val="24"/>
          <w:lang w:val="en-US"/>
        </w:rPr>
      </w:pPr>
      <w:r>
        <w:rPr>
          <w:rFonts w:ascii="Times New Roman" w:hAnsi="Times New Roman" w:cs="Times New Roman"/>
          <w:sz w:val="24"/>
          <w:szCs w:val="24"/>
          <w:lang w:val="en-US"/>
        </w:rPr>
        <w:t>Kemudian b</w:t>
      </w:r>
      <w:r w:rsidRPr="00AE7CEC">
        <w:rPr>
          <w:rFonts w:ascii="Times New Roman" w:hAnsi="Times New Roman" w:cs="Times New Roman"/>
          <w:sz w:val="24"/>
          <w:szCs w:val="24"/>
        </w:rPr>
        <w:t xml:space="preserve">erdasarkan </w:t>
      </w:r>
      <w:r>
        <w:rPr>
          <w:rFonts w:ascii="Times New Roman" w:hAnsi="Times New Roman" w:cs="Times New Roman"/>
          <w:sz w:val="24"/>
          <w:szCs w:val="24"/>
          <w:lang w:val="en-US"/>
        </w:rPr>
        <w:t xml:space="preserve">data yang diperoleh terharap respon siswa menggunakan animasi dalam pembelajaran </w:t>
      </w:r>
      <w:r w:rsidRPr="00AE7CEC">
        <w:rPr>
          <w:rFonts w:ascii="Times New Roman" w:hAnsi="Times New Roman" w:cs="Times New Roman"/>
          <w:sz w:val="24"/>
          <w:szCs w:val="24"/>
        </w:rPr>
        <w:t xml:space="preserve">diperoleh hasil rata-rata presentase 83% dengan tingkat kemenarikan video animasi pembelajaran cukup menarik pada. Berdasarkan hasil dari </w:t>
      </w:r>
      <w:r>
        <w:rPr>
          <w:rFonts w:ascii="Times New Roman" w:hAnsi="Times New Roman" w:cs="Times New Roman"/>
          <w:sz w:val="24"/>
          <w:szCs w:val="24"/>
        </w:rPr>
        <w:t>tes</w:t>
      </w:r>
      <w:r w:rsidRPr="00AE7CEC">
        <w:rPr>
          <w:rFonts w:ascii="Times New Roman" w:hAnsi="Times New Roman" w:cs="Times New Roman"/>
          <w:sz w:val="24"/>
          <w:szCs w:val="24"/>
        </w:rPr>
        <w:t xml:space="preserve"> produk siswa tidak mengalami kesulitan dalam memahami video animasi pembelajaran dan diperoleh hasil rata-rata 83% tingkat kemenarikan video animasi yang cukup menarik sehingga penggunaan media animasi dapat meningkatkan ket</w:t>
      </w:r>
      <w:r w:rsidR="004074FB">
        <w:rPr>
          <w:rFonts w:ascii="Times New Roman" w:hAnsi="Times New Roman" w:cs="Times New Roman"/>
          <w:sz w:val="24"/>
          <w:szCs w:val="24"/>
          <w:lang w:val="en-US"/>
        </w:rPr>
        <w:t>e</w:t>
      </w:r>
      <w:r w:rsidRPr="00AE7CEC">
        <w:rPr>
          <w:rFonts w:ascii="Times New Roman" w:hAnsi="Times New Roman" w:cs="Times New Roman"/>
          <w:sz w:val="24"/>
          <w:szCs w:val="24"/>
        </w:rPr>
        <w:t>rampilan membaca siswa sekolah dasar.</w:t>
      </w:r>
      <w:r>
        <w:rPr>
          <w:rFonts w:ascii="Times New Roman" w:hAnsi="Times New Roman" w:cs="Times New Roman"/>
          <w:b/>
          <w:sz w:val="24"/>
          <w:szCs w:val="24"/>
          <w:lang w:val="en-US"/>
        </w:rPr>
        <w:t xml:space="preserve"> </w:t>
      </w:r>
    </w:p>
    <w:p w14:paraId="38D977D2" w14:textId="77777777" w:rsidR="009814D4" w:rsidRDefault="009814D4">
      <w:pPr>
        <w:spacing w:after="0"/>
        <w:jc w:val="both"/>
        <w:rPr>
          <w:rFonts w:ascii="Times New Roman" w:hAnsi="Times New Roman" w:cs="Times New Roman"/>
          <w:b/>
          <w:color w:val="000000" w:themeColor="text1"/>
          <w:lang w:val="en-US"/>
        </w:rPr>
      </w:pPr>
    </w:p>
    <w:p w14:paraId="09D68FFB" w14:textId="77777777" w:rsidR="009814D4" w:rsidRDefault="004C0AF4">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14:paraId="209DCDF9" w14:textId="7C3D0EEC" w:rsidR="000874E2" w:rsidRPr="00BD1F24" w:rsidRDefault="000874E2" w:rsidP="000874E2">
      <w:pPr>
        <w:pStyle w:val="IJASEITParagraph"/>
        <w:spacing w:line="276" w:lineRule="auto"/>
        <w:ind w:firstLine="720"/>
        <w:rPr>
          <w:lang w:val="en-US"/>
        </w:rPr>
      </w:pPr>
      <w:r w:rsidRPr="00BD1F24">
        <w:rPr>
          <w:lang w:val="en-US"/>
        </w:rPr>
        <w:t>Terima kasih kepada Bapak Prof. Adri Patton, M.Si</w:t>
      </w:r>
      <w:r w:rsidR="004074FB">
        <w:rPr>
          <w:lang w:val="en-US"/>
        </w:rPr>
        <w:t xml:space="preserve">. </w:t>
      </w:r>
      <w:r w:rsidRPr="00BD1F24">
        <w:rPr>
          <w:lang w:val="en-US"/>
        </w:rPr>
        <w:t xml:space="preserve">Selaku Rektor Universitas Borneo Tarakan yang telah mendukung penelitian. Terima kasih Kepada Guru Kelas II dan Kepala SDN 035 Tarakan. Terima kasih juga kepada </w:t>
      </w:r>
      <w:r w:rsidRPr="00BD1F24">
        <w:t xml:space="preserve">Teresia Ardilla Makdalena yang mendukung terlaksananya penelitian ini. </w:t>
      </w:r>
    </w:p>
    <w:p w14:paraId="0126ACF4" w14:textId="77777777" w:rsidR="009814D4" w:rsidRDefault="009814D4">
      <w:pPr>
        <w:spacing w:after="0"/>
        <w:jc w:val="both"/>
        <w:rPr>
          <w:rFonts w:ascii="Times New Roman" w:hAnsi="Times New Roman" w:cs="Times New Roman"/>
          <w:b/>
          <w:color w:val="000000" w:themeColor="text1"/>
          <w:lang w:val="en-US"/>
        </w:rPr>
      </w:pPr>
    </w:p>
    <w:p w14:paraId="43C5C5A9" w14:textId="667C2925" w:rsidR="009814D4" w:rsidRDefault="004C0AF4">
      <w:pPr>
        <w:spacing w:after="0"/>
        <w:jc w:val="both"/>
        <w:rPr>
          <w:rFonts w:ascii="Times New Roman" w:hAnsi="Times New Roman" w:cs="Times New Roman"/>
          <w:b/>
          <w:lang w:val="en-US"/>
        </w:rPr>
      </w:pPr>
      <w:r>
        <w:rPr>
          <w:rFonts w:ascii="Times New Roman" w:hAnsi="Times New Roman" w:cs="Times New Roman"/>
          <w:b/>
          <w:lang w:val="en-US"/>
        </w:rPr>
        <w:t>DAFTAR PUSTAKA</w:t>
      </w:r>
    </w:p>
    <w:p w14:paraId="30EED1EA" w14:textId="43673E65" w:rsidR="004074FB" w:rsidRPr="004074FB" w:rsidRDefault="004074FB" w:rsidP="004074FB">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cs="Times New Roman"/>
          <w:b/>
          <w:lang w:val="en-US"/>
        </w:rPr>
        <w:fldChar w:fldCharType="begin" w:fldLock="1"/>
      </w:r>
      <w:r>
        <w:rPr>
          <w:rFonts w:ascii="Times New Roman" w:hAnsi="Times New Roman" w:cs="Times New Roman"/>
          <w:b/>
          <w:lang w:val="en-US"/>
        </w:rPr>
        <w:instrText xml:space="preserve">ADDIN Mendeley Bibliography CSL_BIBLIOGRAPHY </w:instrText>
      </w:r>
      <w:r>
        <w:rPr>
          <w:rFonts w:ascii="Times New Roman" w:hAnsi="Times New Roman" w:cs="Times New Roman"/>
          <w:b/>
          <w:lang w:val="en-US"/>
        </w:rPr>
        <w:fldChar w:fldCharType="separate"/>
      </w:r>
      <w:r w:rsidRPr="004074FB">
        <w:rPr>
          <w:rFonts w:ascii="Times New Roman" w:hAnsi="Times New Roman" w:cs="Times New Roman"/>
          <w:noProof/>
          <w:szCs w:val="24"/>
        </w:rPr>
        <w:t xml:space="preserve">A.Michael, Huberman; Matthew B. Miles. 2014. </w:t>
      </w:r>
      <w:r w:rsidRPr="004074FB">
        <w:rPr>
          <w:rFonts w:ascii="Times New Roman" w:hAnsi="Times New Roman" w:cs="Times New Roman"/>
          <w:i/>
          <w:iCs/>
          <w:noProof/>
          <w:szCs w:val="24"/>
        </w:rPr>
        <w:t>Analisis Data Kualitatif</w:t>
      </w:r>
      <w:r w:rsidRPr="004074FB">
        <w:rPr>
          <w:rFonts w:ascii="Times New Roman" w:hAnsi="Times New Roman" w:cs="Times New Roman"/>
          <w:noProof/>
          <w:szCs w:val="24"/>
        </w:rPr>
        <w:t>. Jakarta: UI Press.</w:t>
      </w:r>
    </w:p>
    <w:p w14:paraId="54F7D29A" w14:textId="77777777" w:rsidR="004074FB" w:rsidRPr="004074FB" w:rsidRDefault="004074FB" w:rsidP="004074FB">
      <w:pPr>
        <w:widowControl w:val="0"/>
        <w:autoSpaceDE w:val="0"/>
        <w:autoSpaceDN w:val="0"/>
        <w:adjustRightInd w:val="0"/>
        <w:spacing w:after="0" w:line="360" w:lineRule="auto"/>
        <w:ind w:left="480" w:hanging="480"/>
        <w:rPr>
          <w:rFonts w:ascii="Times New Roman" w:hAnsi="Times New Roman" w:cs="Times New Roman"/>
          <w:noProof/>
          <w:szCs w:val="24"/>
        </w:rPr>
      </w:pPr>
      <w:r w:rsidRPr="004074FB">
        <w:rPr>
          <w:rFonts w:ascii="Times New Roman" w:hAnsi="Times New Roman" w:cs="Times New Roman"/>
          <w:noProof/>
          <w:szCs w:val="24"/>
        </w:rPr>
        <w:t xml:space="preserve">Armansyah, Firdausy, Sulton Sulton, and Sulthoni Sulthoni. 2019. “Multimedia Interaktif Sebagai Media Visualisasi Dasar-Dasar Animasi.” </w:t>
      </w:r>
      <w:r w:rsidRPr="004074FB">
        <w:rPr>
          <w:rFonts w:ascii="Times New Roman" w:hAnsi="Times New Roman" w:cs="Times New Roman"/>
          <w:i/>
          <w:iCs/>
          <w:noProof/>
          <w:szCs w:val="24"/>
        </w:rPr>
        <w:t>Jurnal Kajian Teknologi Pendidikan</w:t>
      </w:r>
      <w:r w:rsidRPr="004074FB">
        <w:rPr>
          <w:rFonts w:ascii="Times New Roman" w:hAnsi="Times New Roman" w:cs="Times New Roman"/>
          <w:noProof/>
          <w:szCs w:val="24"/>
        </w:rPr>
        <w:t xml:space="preserve"> 2(3):224–29.</w:t>
      </w:r>
    </w:p>
    <w:p w14:paraId="42573A8F" w14:textId="77777777" w:rsidR="004074FB" w:rsidRPr="004074FB" w:rsidRDefault="004074FB" w:rsidP="004074FB">
      <w:pPr>
        <w:widowControl w:val="0"/>
        <w:autoSpaceDE w:val="0"/>
        <w:autoSpaceDN w:val="0"/>
        <w:adjustRightInd w:val="0"/>
        <w:spacing w:after="0" w:line="360" w:lineRule="auto"/>
        <w:ind w:left="480" w:hanging="480"/>
        <w:rPr>
          <w:rFonts w:ascii="Times New Roman" w:hAnsi="Times New Roman" w:cs="Times New Roman"/>
          <w:noProof/>
          <w:szCs w:val="24"/>
        </w:rPr>
      </w:pPr>
      <w:r w:rsidRPr="004074FB">
        <w:rPr>
          <w:rFonts w:ascii="Times New Roman" w:hAnsi="Times New Roman" w:cs="Times New Roman"/>
          <w:noProof/>
          <w:szCs w:val="24"/>
        </w:rPr>
        <w:t xml:space="preserve">Arsyad, Azhar. 2013. </w:t>
      </w:r>
      <w:r w:rsidRPr="004074FB">
        <w:rPr>
          <w:rFonts w:ascii="Times New Roman" w:hAnsi="Times New Roman" w:cs="Times New Roman"/>
          <w:i/>
          <w:iCs/>
          <w:noProof/>
          <w:szCs w:val="24"/>
        </w:rPr>
        <w:t>Media Pembelajaran</w:t>
      </w:r>
      <w:r w:rsidRPr="004074FB">
        <w:rPr>
          <w:rFonts w:ascii="Times New Roman" w:hAnsi="Times New Roman" w:cs="Times New Roman"/>
          <w:noProof/>
          <w:szCs w:val="24"/>
        </w:rPr>
        <w:t>. Jakarta: PT. Raja Grafindo Persada.</w:t>
      </w:r>
    </w:p>
    <w:p w14:paraId="276E46E8" w14:textId="77777777" w:rsidR="004074FB" w:rsidRPr="004074FB" w:rsidRDefault="004074FB" w:rsidP="004074FB">
      <w:pPr>
        <w:widowControl w:val="0"/>
        <w:autoSpaceDE w:val="0"/>
        <w:autoSpaceDN w:val="0"/>
        <w:adjustRightInd w:val="0"/>
        <w:spacing w:after="0" w:line="360" w:lineRule="auto"/>
        <w:ind w:left="480" w:hanging="480"/>
        <w:rPr>
          <w:rFonts w:ascii="Times New Roman" w:hAnsi="Times New Roman" w:cs="Times New Roman"/>
          <w:noProof/>
          <w:szCs w:val="24"/>
        </w:rPr>
      </w:pPr>
      <w:r w:rsidRPr="004074FB">
        <w:rPr>
          <w:rFonts w:ascii="Times New Roman" w:hAnsi="Times New Roman" w:cs="Times New Roman"/>
          <w:noProof/>
          <w:szCs w:val="24"/>
        </w:rPr>
        <w:t xml:space="preserve">Azwandi, Yosfan. 2007. </w:t>
      </w:r>
      <w:r w:rsidRPr="004074FB">
        <w:rPr>
          <w:rFonts w:ascii="Times New Roman" w:hAnsi="Times New Roman" w:cs="Times New Roman"/>
          <w:i/>
          <w:iCs/>
          <w:noProof/>
          <w:szCs w:val="24"/>
        </w:rPr>
        <w:t>Media Pembelajaran Anak Berkebutuhan Khusus</w:t>
      </w:r>
      <w:r w:rsidRPr="004074FB">
        <w:rPr>
          <w:rFonts w:ascii="Times New Roman" w:hAnsi="Times New Roman" w:cs="Times New Roman"/>
          <w:noProof/>
          <w:szCs w:val="24"/>
        </w:rPr>
        <w:t>. Jakarta: Depdiknas.</w:t>
      </w:r>
    </w:p>
    <w:p w14:paraId="4CA30CA5" w14:textId="77777777" w:rsidR="004074FB" w:rsidRPr="004074FB" w:rsidRDefault="004074FB" w:rsidP="004074FB">
      <w:pPr>
        <w:widowControl w:val="0"/>
        <w:autoSpaceDE w:val="0"/>
        <w:autoSpaceDN w:val="0"/>
        <w:adjustRightInd w:val="0"/>
        <w:spacing w:after="0" w:line="360" w:lineRule="auto"/>
        <w:ind w:left="480" w:hanging="480"/>
        <w:rPr>
          <w:rFonts w:ascii="Times New Roman" w:hAnsi="Times New Roman" w:cs="Times New Roman"/>
          <w:noProof/>
          <w:szCs w:val="24"/>
        </w:rPr>
      </w:pPr>
      <w:r w:rsidRPr="004074FB">
        <w:rPr>
          <w:rFonts w:ascii="Times New Roman" w:hAnsi="Times New Roman" w:cs="Times New Roman"/>
          <w:noProof/>
          <w:szCs w:val="24"/>
        </w:rPr>
        <w:t xml:space="preserve">Hamalik, Oemar. 2011. </w:t>
      </w:r>
      <w:r w:rsidRPr="004074FB">
        <w:rPr>
          <w:rFonts w:ascii="Times New Roman" w:hAnsi="Times New Roman" w:cs="Times New Roman"/>
          <w:i/>
          <w:iCs/>
          <w:noProof/>
          <w:szCs w:val="24"/>
        </w:rPr>
        <w:t>Kurikulum Dan Pembelajaran</w:t>
      </w:r>
      <w:r w:rsidRPr="004074FB">
        <w:rPr>
          <w:rFonts w:ascii="Times New Roman" w:hAnsi="Times New Roman" w:cs="Times New Roman"/>
          <w:noProof/>
          <w:szCs w:val="24"/>
        </w:rPr>
        <w:t>. Jakarta: Bumi Aksara.</w:t>
      </w:r>
    </w:p>
    <w:p w14:paraId="2628F208" w14:textId="77777777" w:rsidR="004074FB" w:rsidRPr="004074FB" w:rsidRDefault="004074FB" w:rsidP="004074FB">
      <w:pPr>
        <w:widowControl w:val="0"/>
        <w:autoSpaceDE w:val="0"/>
        <w:autoSpaceDN w:val="0"/>
        <w:adjustRightInd w:val="0"/>
        <w:spacing w:after="0" w:line="360" w:lineRule="auto"/>
        <w:ind w:left="480" w:hanging="480"/>
        <w:rPr>
          <w:rFonts w:ascii="Times New Roman" w:hAnsi="Times New Roman" w:cs="Times New Roman"/>
          <w:noProof/>
          <w:szCs w:val="24"/>
        </w:rPr>
      </w:pPr>
      <w:r w:rsidRPr="004074FB">
        <w:rPr>
          <w:rFonts w:ascii="Times New Roman" w:hAnsi="Times New Roman" w:cs="Times New Roman"/>
          <w:noProof/>
          <w:szCs w:val="24"/>
        </w:rPr>
        <w:t xml:space="preserve">Mayer, Richard E., and Roxana Moreno. 2002. “Animation as an Aid to Multimedia Learning.” </w:t>
      </w:r>
      <w:r w:rsidRPr="004074FB">
        <w:rPr>
          <w:rFonts w:ascii="Times New Roman" w:hAnsi="Times New Roman" w:cs="Times New Roman"/>
          <w:i/>
          <w:iCs/>
          <w:noProof/>
          <w:szCs w:val="24"/>
        </w:rPr>
        <w:t>Educational Psychology Review</w:t>
      </w:r>
      <w:r w:rsidRPr="004074FB">
        <w:rPr>
          <w:rFonts w:ascii="Times New Roman" w:hAnsi="Times New Roman" w:cs="Times New Roman"/>
          <w:noProof/>
          <w:szCs w:val="24"/>
        </w:rPr>
        <w:t xml:space="preserve"> 14(1):87–99.</w:t>
      </w:r>
    </w:p>
    <w:p w14:paraId="0BD9D974" w14:textId="77777777" w:rsidR="004074FB" w:rsidRPr="004074FB" w:rsidRDefault="004074FB" w:rsidP="004074FB">
      <w:pPr>
        <w:widowControl w:val="0"/>
        <w:autoSpaceDE w:val="0"/>
        <w:autoSpaceDN w:val="0"/>
        <w:adjustRightInd w:val="0"/>
        <w:spacing w:after="0" w:line="360" w:lineRule="auto"/>
        <w:ind w:left="480" w:hanging="480"/>
        <w:rPr>
          <w:rFonts w:ascii="Times New Roman" w:hAnsi="Times New Roman" w:cs="Times New Roman"/>
          <w:noProof/>
          <w:szCs w:val="24"/>
        </w:rPr>
      </w:pPr>
      <w:r w:rsidRPr="004074FB">
        <w:rPr>
          <w:rFonts w:ascii="Times New Roman" w:hAnsi="Times New Roman" w:cs="Times New Roman"/>
          <w:noProof/>
          <w:szCs w:val="24"/>
        </w:rPr>
        <w:t xml:space="preserve">Moleong, Lexy J. 2017. </w:t>
      </w:r>
      <w:r w:rsidRPr="004074FB">
        <w:rPr>
          <w:rFonts w:ascii="Times New Roman" w:hAnsi="Times New Roman" w:cs="Times New Roman"/>
          <w:i/>
          <w:iCs/>
          <w:noProof/>
          <w:szCs w:val="24"/>
        </w:rPr>
        <w:t>Metode Penelitian Kualitatif</w:t>
      </w:r>
      <w:r w:rsidRPr="004074FB">
        <w:rPr>
          <w:rFonts w:ascii="Times New Roman" w:hAnsi="Times New Roman" w:cs="Times New Roman"/>
          <w:noProof/>
          <w:szCs w:val="24"/>
        </w:rPr>
        <w:t>. Bandung: PT. Remaja Rosdakarya.</w:t>
      </w:r>
    </w:p>
    <w:p w14:paraId="3F77E1A0" w14:textId="77777777" w:rsidR="004074FB" w:rsidRPr="004074FB" w:rsidRDefault="004074FB" w:rsidP="004074FB">
      <w:pPr>
        <w:widowControl w:val="0"/>
        <w:autoSpaceDE w:val="0"/>
        <w:autoSpaceDN w:val="0"/>
        <w:adjustRightInd w:val="0"/>
        <w:spacing w:after="0" w:line="360" w:lineRule="auto"/>
        <w:ind w:left="480" w:hanging="480"/>
        <w:rPr>
          <w:rFonts w:ascii="Times New Roman" w:hAnsi="Times New Roman" w:cs="Times New Roman"/>
          <w:noProof/>
          <w:szCs w:val="24"/>
        </w:rPr>
      </w:pPr>
      <w:r w:rsidRPr="004074FB">
        <w:rPr>
          <w:rFonts w:ascii="Times New Roman" w:hAnsi="Times New Roman" w:cs="Times New Roman"/>
          <w:noProof/>
          <w:szCs w:val="24"/>
        </w:rPr>
        <w:t xml:space="preserve">Solehan. 2008. </w:t>
      </w:r>
      <w:r w:rsidRPr="004074FB">
        <w:rPr>
          <w:rFonts w:ascii="Times New Roman" w:hAnsi="Times New Roman" w:cs="Times New Roman"/>
          <w:i/>
          <w:iCs/>
          <w:noProof/>
          <w:szCs w:val="24"/>
        </w:rPr>
        <w:t>Pendidikan Bahasa Indonesia Di SD</w:t>
      </w:r>
      <w:r w:rsidRPr="004074FB">
        <w:rPr>
          <w:rFonts w:ascii="Times New Roman" w:hAnsi="Times New Roman" w:cs="Times New Roman"/>
          <w:noProof/>
          <w:szCs w:val="24"/>
        </w:rPr>
        <w:t>. Jakarta: Universitas Terbuka.</w:t>
      </w:r>
    </w:p>
    <w:p w14:paraId="75179096" w14:textId="77777777" w:rsidR="004074FB" w:rsidRPr="004074FB" w:rsidRDefault="004074FB" w:rsidP="004074FB">
      <w:pPr>
        <w:widowControl w:val="0"/>
        <w:autoSpaceDE w:val="0"/>
        <w:autoSpaceDN w:val="0"/>
        <w:adjustRightInd w:val="0"/>
        <w:spacing w:after="0" w:line="360" w:lineRule="auto"/>
        <w:ind w:left="480" w:hanging="480"/>
        <w:rPr>
          <w:rFonts w:ascii="Times New Roman" w:hAnsi="Times New Roman" w:cs="Times New Roman"/>
          <w:noProof/>
        </w:rPr>
      </w:pPr>
      <w:r w:rsidRPr="004074FB">
        <w:rPr>
          <w:rFonts w:ascii="Times New Roman" w:hAnsi="Times New Roman" w:cs="Times New Roman"/>
          <w:noProof/>
          <w:szCs w:val="24"/>
        </w:rPr>
        <w:lastRenderedPageBreak/>
        <w:t xml:space="preserve">Tarigan, Henry Guntur. 2008. </w:t>
      </w:r>
      <w:r w:rsidRPr="004074FB">
        <w:rPr>
          <w:rFonts w:ascii="Times New Roman" w:hAnsi="Times New Roman" w:cs="Times New Roman"/>
          <w:i/>
          <w:iCs/>
          <w:noProof/>
          <w:szCs w:val="24"/>
        </w:rPr>
        <w:t>Membaca Sebagai Suatu Keterampilan Berbahasa</w:t>
      </w:r>
      <w:r w:rsidRPr="004074FB">
        <w:rPr>
          <w:rFonts w:ascii="Times New Roman" w:hAnsi="Times New Roman" w:cs="Times New Roman"/>
          <w:noProof/>
          <w:szCs w:val="24"/>
        </w:rPr>
        <w:t>. Bandung: Percetakan Angkasa.</w:t>
      </w:r>
    </w:p>
    <w:p w14:paraId="44435286" w14:textId="07FE5749" w:rsidR="004074FB" w:rsidRDefault="004074FB">
      <w:pPr>
        <w:spacing w:after="0"/>
        <w:jc w:val="both"/>
        <w:rPr>
          <w:rFonts w:ascii="Times New Roman" w:hAnsi="Times New Roman" w:cs="Times New Roman"/>
          <w:b/>
          <w:lang w:val="en-US"/>
        </w:rPr>
      </w:pPr>
      <w:r>
        <w:rPr>
          <w:rFonts w:ascii="Times New Roman" w:hAnsi="Times New Roman" w:cs="Times New Roman"/>
          <w:b/>
          <w:lang w:val="en-US"/>
        </w:rPr>
        <w:fldChar w:fldCharType="end"/>
      </w:r>
    </w:p>
    <w:sectPr w:rsidR="004074FB">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C3A89" w14:textId="77777777" w:rsidR="00477820" w:rsidRDefault="00477820">
      <w:pPr>
        <w:spacing w:line="240" w:lineRule="auto"/>
      </w:pPr>
      <w:r>
        <w:separator/>
      </w:r>
    </w:p>
  </w:endnote>
  <w:endnote w:type="continuationSeparator" w:id="0">
    <w:p w14:paraId="682B5182" w14:textId="77777777" w:rsidR="00477820" w:rsidRDefault="004778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BC40F" w14:textId="77777777" w:rsidR="009814D4" w:rsidRDefault="004C0AF4">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14:paraId="31BD48DE" w14:textId="77777777" w:rsidR="009814D4" w:rsidRDefault="004C0AF4">
    <w:pPr>
      <w:pStyle w:val="Footer"/>
      <w:jc w:val="right"/>
      <w:rPr>
        <w:rFonts w:ascii="Times New Roman" w:hAnsi="Times New Roman" w:cs="Times New Roman"/>
      </w:rPr>
    </w:pPr>
    <w:r>
      <w:rPr>
        <w:rFonts w:ascii="Times New Roman" w:hAnsi="Times New Roman" w:cs="Times New Roman"/>
        <w:lang w:val="en-US"/>
      </w:rPr>
      <w:t>p-ISSN 2580-3735 e-ISSN 2580-1147</w:t>
    </w:r>
  </w:p>
  <w:p w14:paraId="45A1492F" w14:textId="77777777" w:rsidR="009814D4" w:rsidRDefault="00981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E8BA3" w14:textId="77777777" w:rsidR="00477820" w:rsidRDefault="00477820">
      <w:pPr>
        <w:spacing w:after="0" w:line="240" w:lineRule="auto"/>
      </w:pPr>
      <w:r>
        <w:separator/>
      </w:r>
    </w:p>
  </w:footnote>
  <w:footnote w:type="continuationSeparator" w:id="0">
    <w:p w14:paraId="583FB9B8" w14:textId="77777777" w:rsidR="00477820" w:rsidRDefault="00477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1216" w14:textId="77777777" w:rsidR="009814D4" w:rsidRDefault="004C0AF4">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14:paraId="1D278B58" w14:textId="77777777" w:rsidR="009814D4" w:rsidRDefault="00981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6B5D" w14:textId="77777777" w:rsidR="009814D4" w:rsidRDefault="004C0AF4">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14:paraId="0BB48004" w14:textId="77777777" w:rsidR="009814D4" w:rsidRDefault="004C0AF4">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14:paraId="269FD9E5" w14:textId="77777777" w:rsidR="009814D4" w:rsidRDefault="009814D4">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874E2"/>
    <w:rsid w:val="001028D0"/>
    <w:rsid w:val="002B27CE"/>
    <w:rsid w:val="0039487D"/>
    <w:rsid w:val="003C166A"/>
    <w:rsid w:val="004074FB"/>
    <w:rsid w:val="00474544"/>
    <w:rsid w:val="00477820"/>
    <w:rsid w:val="00493C33"/>
    <w:rsid w:val="00496319"/>
    <w:rsid w:val="004C0AF4"/>
    <w:rsid w:val="00584E62"/>
    <w:rsid w:val="00606964"/>
    <w:rsid w:val="006F0A9C"/>
    <w:rsid w:val="008E6542"/>
    <w:rsid w:val="008F5888"/>
    <w:rsid w:val="009814D4"/>
    <w:rsid w:val="009C4E6F"/>
    <w:rsid w:val="00B40425"/>
    <w:rsid w:val="00B639A6"/>
    <w:rsid w:val="00C57881"/>
    <w:rsid w:val="00E51F5E"/>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B84480F"/>
  <w15:docId w15:val="{ECFB1D55-4CE3-4021-8110-DC740EC3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ListParagraph">
    <w:name w:val="List Paragraph"/>
    <w:aliases w:val="Body of text,kepala"/>
    <w:basedOn w:val="Normal"/>
    <w:link w:val="ListParagraphChar"/>
    <w:uiPriority w:val="34"/>
    <w:qFormat/>
    <w:rsid w:val="00C57881"/>
    <w:pPr>
      <w:ind w:left="720"/>
      <w:contextualSpacing/>
    </w:pPr>
    <w:rPr>
      <w:rFonts w:asciiTheme="minorHAnsi" w:eastAsiaTheme="minorHAnsi" w:hAnsiTheme="minorHAnsi" w:cstheme="minorBidi"/>
    </w:rPr>
  </w:style>
  <w:style w:type="character" w:customStyle="1" w:styleId="ListParagraphChar">
    <w:name w:val="List Paragraph Char"/>
    <w:aliases w:val="Body of text Char,kepala Char"/>
    <w:link w:val="ListParagraph"/>
    <w:uiPriority w:val="34"/>
    <w:qFormat/>
    <w:rsid w:val="00C57881"/>
    <w:rPr>
      <w:sz w:val="22"/>
      <w:szCs w:val="22"/>
      <w:lang w:val="id-ID" w:eastAsia="en-US"/>
    </w:rPr>
  </w:style>
  <w:style w:type="paragraph" w:customStyle="1" w:styleId="IJASEITParagraph">
    <w:name w:val="IJASEIT Paragraph"/>
    <w:basedOn w:val="Normal"/>
    <w:link w:val="IJASEITParagraphChar"/>
    <w:rsid w:val="000874E2"/>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JASEITParagraphChar">
    <w:name w:val="IJASEIT Paragraph Char"/>
    <w:link w:val="IJASEITParagraph"/>
    <w:rsid w:val="000874E2"/>
    <w:rPr>
      <w:rFonts w:ascii="Times New Roman" w:eastAsia="SimSun" w:hAnsi="Times New Roman" w:cs="Times New Roman"/>
      <w:sz w:val="24"/>
      <w:szCs w:val="24"/>
      <w:lang w:val="en-AU" w:eastAsia="zh-CN"/>
    </w:rPr>
  </w:style>
  <w:style w:type="paragraph" w:styleId="FootnoteText">
    <w:name w:val="footnote text"/>
    <w:basedOn w:val="Normal"/>
    <w:link w:val="FootnoteTextChar"/>
    <w:uiPriority w:val="99"/>
    <w:semiHidden/>
    <w:unhideWhenUsed/>
    <w:rsid w:val="00B639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39A6"/>
    <w:rPr>
      <w:rFonts w:ascii="Calibri" w:eastAsia="Times New Roman" w:hAnsi="Calibri" w:cs="Arial"/>
      <w:lang w:val="id-ID" w:eastAsia="en-US"/>
    </w:rPr>
  </w:style>
  <w:style w:type="character" w:styleId="FootnoteReference">
    <w:name w:val="footnote reference"/>
    <w:basedOn w:val="DefaultParagraphFont"/>
    <w:uiPriority w:val="99"/>
    <w:semiHidden/>
    <w:unhideWhenUsed/>
    <w:rsid w:val="00B639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019521">
      <w:bodyDiv w:val="1"/>
      <w:marLeft w:val="0"/>
      <w:marRight w:val="0"/>
      <w:marTop w:val="0"/>
      <w:marBottom w:val="0"/>
      <w:divBdr>
        <w:top w:val="none" w:sz="0" w:space="0" w:color="auto"/>
        <w:left w:val="none" w:sz="0" w:space="0" w:color="auto"/>
        <w:bottom w:val="none" w:sz="0" w:space="0" w:color="auto"/>
        <w:right w:val="none" w:sz="0" w:space="0" w:color="auto"/>
      </w:divBdr>
    </w:div>
    <w:div w:id="1941528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6172BD-816D-4B08-A0AD-106170E95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4757</Words>
  <Characters>27116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METY TODING BUA</cp:lastModifiedBy>
  <cp:revision>6</cp:revision>
  <dcterms:created xsi:type="dcterms:W3CDTF">2021-11-12T05:19:00Z</dcterms:created>
  <dcterms:modified xsi:type="dcterms:W3CDTF">2021-11-17T06:14:00Z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237a328d-4c51-3b7b-b55d-eb7c4b88308e</vt:lpwstr>
  </property>
  <property fmtid="{D5CDD505-2E9C-101B-9397-08002B2CF9AE}" pid="25" name="Mendeley Citation Style_1">
    <vt:lpwstr>http://www.zotero.org/styles/american-sociological-association</vt:lpwstr>
  </property>
</Properties>
</file>