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14" w:rsidRDefault="0025259C">
      <w:pPr>
        <w:spacing w:after="56" w:line="259" w:lineRule="auto"/>
        <w:ind w:left="39" w:right="18" w:firstLine="0"/>
        <w:jc w:val="center"/>
      </w:pPr>
      <w:r w:rsidRPr="0025259C">
        <w:rPr>
          <w:rFonts w:ascii="Calibri" w:eastAsia="Calibri" w:hAnsi="Calibri" w:cs="Calibri"/>
          <w:noProof/>
        </w:rPr>
        <w:pict>
          <v:group id="Group 16157" o:spid="_x0000_s1030" style="position:absolute;left:0;text-align:left;margin-left:2pt;margin-top:0;width:68pt;height:74.5pt;z-index:251657216" coordsize="8636,9463">
            <v:rect id="Rectangle 26" o:spid="_x0000_s1033" style="position:absolute;left:7423;width:506;height:2243" filled="f" stroked="f">
              <v:textbox inset="0,0,0,0">
                <w:txbxContent>
                  <w:p w:rsidR="0025259C" w:rsidRDefault="0025259C">
                    <w:pPr>
                      <w:spacing w:after="160" w:line="259" w:lineRule="auto"/>
                      <w:ind w:left="0" w:right="0" w:firstLine="0"/>
                      <w:jc w:val="left"/>
                    </w:pPr>
                  </w:p>
                </w:txbxContent>
              </v:textbox>
            </v:rect>
            <v:rect id="Rectangle 27" o:spid="_x0000_s1032" style="position:absolute;left:7804;width:506;height:2243" filled="f" stroked="f">
              <v:textbox inset="0,0,0,0">
                <w:txbxContent>
                  <w:p w:rsidR="0025259C" w:rsidRDefault="0025259C">
                    <w:pPr>
                      <w:spacing w:after="160" w:line="259" w:lineRule="auto"/>
                      <w:ind w:left="0" w:right="0" w:firstLine="0"/>
                      <w:jc w:val="left"/>
                    </w:pPr>
                  </w:p>
                </w:txbxContent>
              </v:textbox>
            </v:rect>
            <v:shape id="Picture 190" o:spid="_x0000_s1031" style="position:absolute;top:84;width:8636;height:9378" coordsize="21600,21600" o:spt="100" adj="0,,0" path="" filled="f">
              <v:stroke joinstyle="round"/>
              <v:imagedata r:id="rId7" o:title="image0"/>
              <v:formulas/>
              <v:path o:connecttype="segments"/>
            </v:shape>
            <w10:wrap type="square"/>
          </v:group>
        </w:pict>
      </w:r>
      <w:r w:rsidR="00DC0060">
        <w:rPr>
          <w:noProof/>
        </w:rPr>
        <w:drawing>
          <wp:anchor distT="0" distB="0" distL="114300" distR="114300" simplePos="0" relativeHeight="251656192" behindDoc="0" locked="0" layoutInCell="1" allowOverlap="0">
            <wp:simplePos x="0" y="0"/>
            <wp:positionH relativeFrom="column">
              <wp:posOffset>5467033</wp:posOffset>
            </wp:positionH>
            <wp:positionV relativeFrom="paragraph">
              <wp:posOffset>5233</wp:posOffset>
            </wp:positionV>
            <wp:extent cx="712470" cy="942975"/>
            <wp:effectExtent l="0" t="0" r="0" b="0"/>
            <wp:wrapSquare wrapText="bothSides"/>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8"/>
                    <a:stretch>
                      <a:fillRect/>
                    </a:stretch>
                  </pic:blipFill>
                  <pic:spPr>
                    <a:xfrm>
                      <a:off x="0" y="0"/>
                      <a:ext cx="712470" cy="942975"/>
                    </a:xfrm>
                    <a:prstGeom prst="rect">
                      <a:avLst/>
                    </a:prstGeom>
                  </pic:spPr>
                </pic:pic>
              </a:graphicData>
            </a:graphic>
          </wp:anchor>
        </w:drawing>
      </w:r>
      <w:r w:rsidR="00DC0060">
        <w:rPr>
          <w:sz w:val="24"/>
        </w:rPr>
        <w:t xml:space="preserve">Jurnal Basicedu Volume 4 Nomor 2 </w:t>
      </w:r>
    </w:p>
    <w:p w:rsidR="001B3E14" w:rsidRDefault="00DC0060">
      <w:pPr>
        <w:spacing w:after="0" w:line="259" w:lineRule="auto"/>
        <w:ind w:left="39" w:right="18" w:firstLine="0"/>
        <w:jc w:val="center"/>
      </w:pPr>
      <w:r>
        <w:rPr>
          <w:b/>
          <w:sz w:val="28"/>
        </w:rPr>
        <w:t xml:space="preserve">JURNAL BASICEDU </w:t>
      </w:r>
    </w:p>
    <w:p w:rsidR="001B3E14" w:rsidRDefault="00DC0060">
      <w:pPr>
        <w:spacing w:after="23" w:line="248" w:lineRule="auto"/>
        <w:ind w:left="950" w:right="0" w:hanging="485"/>
      </w:pPr>
      <w:r>
        <w:rPr>
          <w:i/>
        </w:rPr>
        <w:t>Research &amp;</w:t>
      </w:r>
      <w:r>
        <w:rPr>
          <w:i/>
          <w:sz w:val="24"/>
        </w:rPr>
        <w:t>Learningin</w:t>
      </w:r>
      <w:r>
        <w:rPr>
          <w:i/>
        </w:rPr>
        <w:t xml:space="preserve"> Elementary Education https://jbasic.org/index.php/basicedu</w:t>
      </w:r>
    </w:p>
    <w:p w:rsidR="001B3E14" w:rsidRDefault="001B3E14">
      <w:pPr>
        <w:spacing w:after="96" w:line="259" w:lineRule="auto"/>
        <w:ind w:left="0" w:right="18" w:firstLine="0"/>
        <w:jc w:val="left"/>
      </w:pPr>
    </w:p>
    <w:p w:rsidR="009E5002" w:rsidRPr="005B594E" w:rsidRDefault="009E5002" w:rsidP="009E5002">
      <w:pPr>
        <w:jc w:val="center"/>
        <w:rPr>
          <w:b/>
          <w:sz w:val="24"/>
          <w:szCs w:val="24"/>
        </w:rPr>
      </w:pPr>
      <w:r>
        <w:rPr>
          <w:b/>
          <w:sz w:val="24"/>
          <w:szCs w:val="24"/>
        </w:rPr>
        <w:t>KOMPARASI</w:t>
      </w:r>
      <w:r w:rsidRPr="005B594E">
        <w:rPr>
          <w:b/>
          <w:sz w:val="24"/>
          <w:szCs w:val="24"/>
        </w:rPr>
        <w:t xml:space="preserve"> PEMBELAJARAN</w:t>
      </w:r>
      <w:r>
        <w:rPr>
          <w:b/>
          <w:sz w:val="24"/>
          <w:szCs w:val="24"/>
        </w:rPr>
        <w:t xml:space="preserve"> </w:t>
      </w:r>
      <w:r w:rsidRPr="005B594E">
        <w:rPr>
          <w:b/>
          <w:i/>
          <w:sz w:val="24"/>
          <w:szCs w:val="24"/>
        </w:rPr>
        <w:t>PROBLEM BASED LEARNING</w:t>
      </w:r>
      <w:r>
        <w:rPr>
          <w:b/>
          <w:i/>
          <w:sz w:val="24"/>
          <w:szCs w:val="24"/>
        </w:rPr>
        <w:t xml:space="preserve"> </w:t>
      </w:r>
      <w:r w:rsidRPr="00865959">
        <w:rPr>
          <w:b/>
          <w:sz w:val="24"/>
          <w:szCs w:val="24"/>
        </w:rPr>
        <w:t>(PBL)</w:t>
      </w:r>
      <w:r w:rsidRPr="005B594E">
        <w:rPr>
          <w:b/>
          <w:sz w:val="24"/>
          <w:szCs w:val="24"/>
        </w:rPr>
        <w:t xml:space="preserve"> DAN </w:t>
      </w:r>
      <w:r w:rsidRPr="005B594E">
        <w:rPr>
          <w:b/>
          <w:i/>
          <w:sz w:val="24"/>
          <w:szCs w:val="24"/>
        </w:rPr>
        <w:t>PROBLEM SOLVING</w:t>
      </w:r>
      <w:r>
        <w:rPr>
          <w:b/>
          <w:i/>
          <w:sz w:val="24"/>
          <w:szCs w:val="24"/>
        </w:rPr>
        <w:t xml:space="preserve"> </w:t>
      </w:r>
      <w:r w:rsidRPr="005B594E">
        <w:rPr>
          <w:b/>
          <w:sz w:val="24"/>
          <w:szCs w:val="24"/>
        </w:rPr>
        <w:t xml:space="preserve">TERHADAP KEMAMPUAN BERPIKIR </w:t>
      </w:r>
      <w:r>
        <w:rPr>
          <w:b/>
          <w:sz w:val="24"/>
          <w:szCs w:val="24"/>
        </w:rPr>
        <w:t>KR</w:t>
      </w:r>
      <w:r>
        <w:rPr>
          <w:b/>
          <w:sz w:val="24"/>
          <w:szCs w:val="24"/>
          <w:lang w:val="id-ID"/>
        </w:rPr>
        <w:t>ITIS</w:t>
      </w:r>
      <w:r w:rsidRPr="005B594E">
        <w:rPr>
          <w:b/>
          <w:sz w:val="24"/>
          <w:szCs w:val="24"/>
        </w:rPr>
        <w:t xml:space="preserve"> MA</w:t>
      </w:r>
      <w:r>
        <w:rPr>
          <w:b/>
          <w:sz w:val="24"/>
          <w:szCs w:val="24"/>
        </w:rPr>
        <w:t>T</w:t>
      </w:r>
      <w:r w:rsidRPr="005B594E">
        <w:rPr>
          <w:b/>
          <w:sz w:val="24"/>
          <w:szCs w:val="24"/>
        </w:rPr>
        <w:t>EMATIS SISWA KELAS 4 SD</w:t>
      </w:r>
    </w:p>
    <w:p w:rsidR="009E5002" w:rsidRDefault="009E5002" w:rsidP="009E5002">
      <w:pPr>
        <w:spacing w:after="10" w:line="249" w:lineRule="auto"/>
        <w:ind w:right="1"/>
        <w:jc w:val="center"/>
      </w:pPr>
      <w:r>
        <w:rPr>
          <w:b/>
          <w:sz w:val="24"/>
        </w:rPr>
        <w:t>Tantri Febriana¹, Endang I</w:t>
      </w:r>
      <w:bookmarkStart w:id="0" w:name="_GoBack"/>
      <w:bookmarkEnd w:id="0"/>
      <w:r>
        <w:rPr>
          <w:b/>
          <w:sz w:val="24"/>
        </w:rPr>
        <w:t xml:space="preserve">ndarini² </w:t>
      </w:r>
    </w:p>
    <w:p w:rsidR="009E5002" w:rsidRDefault="009E5002" w:rsidP="009E5002">
      <w:pPr>
        <w:spacing w:after="42" w:line="249" w:lineRule="auto"/>
        <w:ind w:left="1812" w:right="1173" w:firstLine="100"/>
      </w:pPr>
      <w:r>
        <w:rPr>
          <w:sz w:val="24"/>
        </w:rPr>
        <w:t>Universitas Kristen Satya Wacana, Jawa Tengah, Indonesia</w:t>
      </w:r>
      <w:r>
        <w:rPr>
          <w:sz w:val="24"/>
          <w:vertAlign w:val="superscript"/>
        </w:rPr>
        <w:t>1,2</w:t>
      </w:r>
      <w:r>
        <w:rPr>
          <w:sz w:val="24"/>
        </w:rPr>
        <w:t xml:space="preserve"> e-mail:  </w:t>
      </w:r>
      <w:r>
        <w:rPr>
          <w:sz w:val="24"/>
          <w:u w:val="single" w:color="000000"/>
        </w:rPr>
        <w:t>292016024@student.uksw.edu¹</w:t>
      </w:r>
      <w:r>
        <w:rPr>
          <w:sz w:val="24"/>
        </w:rPr>
        <w:t xml:space="preserve">, </w:t>
      </w:r>
      <w:r>
        <w:rPr>
          <w:sz w:val="24"/>
          <w:u w:val="single" w:color="000000"/>
        </w:rPr>
        <w:t>eindarini@gmail.com²</w:t>
      </w:r>
    </w:p>
    <w:p w:rsidR="009E5002" w:rsidRDefault="009E5002" w:rsidP="009E5002">
      <w:pPr>
        <w:spacing w:after="0" w:line="259" w:lineRule="auto"/>
        <w:ind w:left="0" w:right="0" w:firstLine="0"/>
        <w:jc w:val="left"/>
      </w:pPr>
    </w:p>
    <w:p w:rsidR="001B3E14" w:rsidRDefault="0025259C">
      <w:pPr>
        <w:spacing w:after="43" w:line="259" w:lineRule="auto"/>
        <w:ind w:left="-28" w:right="-29" w:firstLine="0"/>
        <w:jc w:val="left"/>
      </w:pPr>
      <w:r w:rsidRPr="0025259C">
        <w:rPr>
          <w:rFonts w:ascii="Calibri" w:eastAsia="Calibri" w:hAnsi="Calibri" w:cs="Calibri"/>
          <w:noProof/>
        </w:rPr>
      </w:r>
      <w:r w:rsidRPr="0025259C">
        <w:rPr>
          <w:rFonts w:ascii="Calibri" w:eastAsia="Calibri" w:hAnsi="Calibri" w:cs="Calibri"/>
          <w:noProof/>
        </w:rPr>
        <w:pict>
          <v:group id="Group 16156" o:spid="_x0000_s1028" style="width:490.35pt;height:.6pt;mso-position-horizontal-relative:char;mso-position-vertical-relative:line" coordsize="62274,76">
            <v:shape id="Shape 21051" o:spid="_x0000_s1029" style="position:absolute;width:62274;height:91" coordsize="6227445,9144" path="m,l6227445,r,9144l,9144,,e" fillcolor="black" stroked="f" strokeweight="0">
              <v:stroke opacity="0" miterlimit="10" joinstyle="miter"/>
            </v:shape>
            <w10:wrap type="none"/>
            <w10:anchorlock/>
          </v:group>
        </w:pict>
      </w:r>
    </w:p>
    <w:p w:rsidR="001B3E14" w:rsidRDefault="001B3E14">
      <w:pPr>
        <w:spacing w:after="111" w:line="259" w:lineRule="auto"/>
        <w:ind w:left="47" w:right="0" w:firstLine="0"/>
        <w:jc w:val="center"/>
      </w:pPr>
    </w:p>
    <w:p w:rsidR="001B3E14" w:rsidRDefault="00DC0060">
      <w:pPr>
        <w:pStyle w:val="Heading1"/>
        <w:spacing w:after="128"/>
        <w:ind w:left="-5"/>
      </w:pPr>
      <w:r>
        <w:t xml:space="preserve">Abstrak </w:t>
      </w:r>
    </w:p>
    <w:p w:rsidR="004C78DD" w:rsidRPr="004C78DD" w:rsidRDefault="004C78DD" w:rsidP="004C78DD">
      <w:pPr>
        <w:spacing w:line="276" w:lineRule="auto"/>
        <w:ind w:left="-15" w:right="0" w:firstLine="564"/>
        <w:rPr>
          <w:sz w:val="24"/>
          <w:szCs w:val="24"/>
        </w:rPr>
      </w:pPr>
      <w:r w:rsidRPr="004C78DD">
        <w:rPr>
          <w:sz w:val="24"/>
          <w:szCs w:val="24"/>
        </w:rPr>
        <w:t xml:space="preserve">Penelitian ini bertujuan untuk mengetahui komparasi pembelajaran </w:t>
      </w:r>
      <w:r w:rsidRPr="004C78DD">
        <w:rPr>
          <w:i/>
          <w:sz w:val="24"/>
          <w:szCs w:val="24"/>
        </w:rPr>
        <w:t xml:space="preserve">Problem Based Learning </w:t>
      </w:r>
      <w:r w:rsidRPr="004C78DD">
        <w:rPr>
          <w:sz w:val="24"/>
          <w:szCs w:val="24"/>
        </w:rPr>
        <w:t xml:space="preserve">dan </w:t>
      </w:r>
      <w:r w:rsidRPr="004C78DD">
        <w:rPr>
          <w:i/>
          <w:sz w:val="24"/>
          <w:szCs w:val="24"/>
        </w:rPr>
        <w:t>Problem Solving</w:t>
      </w:r>
      <w:r w:rsidRPr="004C78DD">
        <w:rPr>
          <w:sz w:val="24"/>
          <w:szCs w:val="24"/>
        </w:rPr>
        <w:t xml:space="preserve"> terhadap kemampuan berpikir kritis matematis siswa kelas 4 SD.</w:t>
      </w:r>
      <w:r w:rsidRPr="004C78DD">
        <w:rPr>
          <w:i/>
          <w:sz w:val="24"/>
          <w:szCs w:val="24"/>
        </w:rPr>
        <w:t xml:space="preserve"> </w:t>
      </w:r>
      <w:r w:rsidR="00DC0060" w:rsidRPr="004C78DD">
        <w:rPr>
          <w:sz w:val="24"/>
          <w:szCs w:val="24"/>
        </w:rPr>
        <w:t xml:space="preserve">Penelitian ini termasuk penelitian </w:t>
      </w:r>
      <w:r w:rsidRPr="004C78DD">
        <w:rPr>
          <w:sz w:val="24"/>
          <w:szCs w:val="24"/>
        </w:rPr>
        <w:t>Meta Analisis</w:t>
      </w:r>
      <w:r w:rsidR="00DC0060" w:rsidRPr="004C78DD">
        <w:rPr>
          <w:sz w:val="24"/>
          <w:szCs w:val="24"/>
        </w:rPr>
        <w:t xml:space="preserve"> . </w:t>
      </w:r>
      <w:r w:rsidRPr="004C78DD">
        <w:rPr>
          <w:sz w:val="24"/>
          <w:szCs w:val="24"/>
        </w:rPr>
        <w:t xml:space="preserve">uji normalitas dan uji homogenitas menunjukkan signifikan dan bahwa nilai signifikansi sebesar 0,000 yang berarti lebih kecil dari 0,05 (0,000 &lt; 0,05). Dari Uji T menunjukkan t hitung &gt; t tabel yaitu 2,900 &gt; 3,615 dan signifikasinya 0,000 &lt; 0,05 yang menunjukkan bahwa Ho ditolak dan Ha terima. Hal tersebut menunjukkan bahwa terdapat pengaruh yang signifikan terhadap penerapan model pembelajaran Problem Based Learning dan model pembelajaran Problem Solving terhadap kemampuan berpikir kritis. </w:t>
      </w:r>
    </w:p>
    <w:p w:rsidR="001B3E14" w:rsidRDefault="001B3E14">
      <w:pPr>
        <w:spacing w:after="0" w:line="249" w:lineRule="auto"/>
        <w:ind w:left="-5" w:right="0"/>
      </w:pPr>
    </w:p>
    <w:p w:rsidR="001B3E14" w:rsidRDefault="00DC0060">
      <w:pPr>
        <w:spacing w:after="80" w:line="259" w:lineRule="auto"/>
        <w:ind w:left="0" w:right="0" w:firstLine="0"/>
        <w:jc w:val="left"/>
      </w:pPr>
      <w:r>
        <w:rPr>
          <w:b/>
        </w:rPr>
        <w:t xml:space="preserve">Kata Kunci: </w:t>
      </w:r>
      <w:r>
        <w:rPr>
          <w:i/>
          <w:sz w:val="24"/>
        </w:rPr>
        <w:t xml:space="preserve">Problem Based Learning, Problem </w:t>
      </w:r>
      <w:r w:rsidR="004C78DD">
        <w:rPr>
          <w:i/>
          <w:sz w:val="24"/>
        </w:rPr>
        <w:t>Solving</w:t>
      </w:r>
      <w:r>
        <w:rPr>
          <w:sz w:val="24"/>
        </w:rPr>
        <w:t xml:space="preserve">, </w:t>
      </w:r>
      <w:r w:rsidR="004C78DD">
        <w:rPr>
          <w:sz w:val="24"/>
        </w:rPr>
        <w:t>Berpikir kritis</w:t>
      </w:r>
    </w:p>
    <w:p w:rsidR="001B3E14" w:rsidRDefault="001B3E14">
      <w:pPr>
        <w:spacing w:after="101" w:line="259" w:lineRule="auto"/>
        <w:ind w:left="0" w:right="0" w:firstLine="0"/>
        <w:jc w:val="left"/>
      </w:pPr>
    </w:p>
    <w:p w:rsidR="001B3E14" w:rsidRDefault="00DC0060">
      <w:pPr>
        <w:pStyle w:val="Heading1"/>
        <w:ind w:left="-5"/>
      </w:pPr>
      <w:r>
        <w:t xml:space="preserve">Abstract </w:t>
      </w:r>
    </w:p>
    <w:p w:rsidR="004C78DD" w:rsidRPr="004C78DD" w:rsidRDefault="004C78DD" w:rsidP="004C78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auto"/>
          <w:sz w:val="24"/>
          <w:szCs w:val="24"/>
        </w:rPr>
      </w:pPr>
      <w:r w:rsidRPr="004C78DD">
        <w:rPr>
          <w:color w:val="auto"/>
          <w:sz w:val="24"/>
          <w:szCs w:val="24"/>
          <w:lang/>
        </w:rPr>
        <w:t>This study aims to determine the comparison of Problem Based Learning and Problem Solving learning towards the mathematical critical thinking skills of 4th grade students. This research includes Meta Analysis research. normality test and homogeneity test showed significant and that the significance value of 0,000, which means less than 0.05 (0,000 &lt;0.05). From the T Test shows t arithmetic&gt; t table that is 2,900&gt; 3,615 and the significance is 0,000 &lt;0,05 which indicates that Ho was rejected and Ha received. This shows that there is a significant influence on the application of the Problem Based Learning learning model and the Problem Solving learning model on critical thinking skills.</w:t>
      </w:r>
    </w:p>
    <w:p w:rsidR="001B3E14" w:rsidRDefault="00DC0060" w:rsidP="004C78DD">
      <w:pPr>
        <w:spacing w:after="0" w:line="249" w:lineRule="auto"/>
        <w:ind w:left="0" w:right="0" w:firstLine="0"/>
      </w:pPr>
      <w:r>
        <w:rPr>
          <w:b/>
        </w:rPr>
        <w:t>Keywords:</w:t>
      </w:r>
      <w:r>
        <w:rPr>
          <w:sz w:val="24"/>
        </w:rPr>
        <w:t xml:space="preserve">Problem Based Learning, Problem </w:t>
      </w:r>
      <w:r w:rsidR="004C78DD">
        <w:rPr>
          <w:sz w:val="24"/>
        </w:rPr>
        <w:t>Solving</w:t>
      </w:r>
      <w:r>
        <w:rPr>
          <w:sz w:val="24"/>
        </w:rPr>
        <w:t xml:space="preserve">, </w:t>
      </w:r>
      <w:r w:rsidR="00F64986">
        <w:rPr>
          <w:sz w:val="24"/>
        </w:rPr>
        <w:t>Critical Thinking.</w:t>
      </w:r>
    </w:p>
    <w:p w:rsidR="001B3E14" w:rsidRDefault="001B3E14">
      <w:pPr>
        <w:spacing w:after="0" w:line="259" w:lineRule="auto"/>
        <w:ind w:left="0" w:right="0" w:firstLine="0"/>
        <w:jc w:val="left"/>
      </w:pPr>
    </w:p>
    <w:p w:rsidR="001B3E14" w:rsidRDefault="00DC0060">
      <w:pPr>
        <w:spacing w:after="0" w:line="259" w:lineRule="auto"/>
        <w:ind w:left="0" w:firstLine="0"/>
        <w:jc w:val="right"/>
      </w:pPr>
      <w:r>
        <w:t xml:space="preserve">@Jurnal Basicedu </w:t>
      </w:r>
      <w:r>
        <w:rPr>
          <w:sz w:val="20"/>
        </w:rPr>
        <w:t xml:space="preserve">2020 </w:t>
      </w:r>
    </w:p>
    <w:p w:rsidR="001B3E14" w:rsidRDefault="0025259C">
      <w:pPr>
        <w:spacing w:after="0" w:line="259" w:lineRule="auto"/>
        <w:ind w:left="-1" w:right="-15" w:firstLine="0"/>
        <w:jc w:val="center"/>
      </w:pPr>
      <w:r w:rsidRPr="0025259C">
        <w:rPr>
          <w:rFonts w:ascii="Calibri" w:eastAsia="Calibri" w:hAnsi="Calibri" w:cs="Calibri"/>
          <w:noProof/>
        </w:rPr>
      </w:r>
      <w:r w:rsidRPr="0025259C">
        <w:rPr>
          <w:rFonts w:ascii="Calibri" w:eastAsia="Calibri" w:hAnsi="Calibri" w:cs="Calibri"/>
          <w:noProof/>
        </w:rPr>
        <w:pict>
          <v:group id="Group 16159" o:spid="_x0000_s1026" style="width:488.25pt;height:.75pt;mso-position-horizontal-relative:char;mso-position-vertical-relative:line" coordsize="62007,95">
            <v:shape id="Shape 193" o:spid="_x0000_s1027" style="position:absolute;width:62007;height:0" coordsize="6200775,0" path="m,l6200775,e" filled="f" fillcolor="black">
              <v:fill opacity="0"/>
              <v:stroke endcap="round"/>
            </v:shape>
            <w10:wrap type="none"/>
            <w10:anchorlock/>
          </v:group>
        </w:pict>
      </w:r>
    </w:p>
    <w:p w:rsidR="001B3E14" w:rsidRDefault="00DC0060">
      <w:pPr>
        <w:tabs>
          <w:tab w:val="center" w:pos="6238"/>
        </w:tabs>
        <w:spacing w:line="259" w:lineRule="auto"/>
        <w:ind w:left="-15" w:right="0" w:firstLine="0"/>
        <w:jc w:val="left"/>
      </w:pPr>
      <w:r>
        <w:rPr>
          <w:rFonts w:ascii="Wingdings" w:eastAsia="Wingdings" w:hAnsi="Wingdings" w:cs="Wingdings"/>
        </w:rPr>
        <w:t></w:t>
      </w:r>
      <w:r>
        <w:t xml:space="preserve"> Corresponding author :</w:t>
      </w:r>
      <w:r>
        <w:tab/>
      </w:r>
    </w:p>
    <w:p w:rsidR="001B3E14" w:rsidRDefault="00DC0060">
      <w:pPr>
        <w:tabs>
          <w:tab w:val="center" w:pos="7644"/>
        </w:tabs>
        <w:spacing w:line="259" w:lineRule="auto"/>
        <w:ind w:left="-15" w:right="0" w:firstLine="0"/>
        <w:jc w:val="left"/>
      </w:pPr>
      <w:r>
        <w:t xml:space="preserve">Address  : </w:t>
      </w:r>
      <w:r w:rsidR="009E5002">
        <w:t>Dusun Mengkelang RT 16 / RW 05</w:t>
      </w:r>
      <w:r>
        <w:t xml:space="preserve"> </w:t>
      </w:r>
      <w:r>
        <w:tab/>
        <w:t xml:space="preserve">ISSN 2580-3735 (Media Cetak) </w:t>
      </w:r>
    </w:p>
    <w:p w:rsidR="001B3E14" w:rsidRDefault="00DC0060">
      <w:pPr>
        <w:tabs>
          <w:tab w:val="center" w:pos="2015"/>
          <w:tab w:val="center" w:pos="7688"/>
        </w:tabs>
        <w:spacing w:line="259" w:lineRule="auto"/>
        <w:ind w:left="-15" w:right="0" w:firstLine="0"/>
        <w:jc w:val="left"/>
      </w:pPr>
      <w:r>
        <w:t xml:space="preserve">Email </w:t>
      </w:r>
      <w:r>
        <w:tab/>
        <w:t xml:space="preserve">: </w:t>
      </w:r>
      <w:r w:rsidR="009E5002">
        <w:t>Etfberiana</w:t>
      </w:r>
      <w:r>
        <w:t>@gmail.com</w:t>
      </w:r>
      <w:r>
        <w:rPr>
          <w:vertAlign w:val="superscript"/>
        </w:rPr>
        <w:tab/>
      </w:r>
      <w:r>
        <w:t xml:space="preserve">ISSN 2580-1147 (Media Online) </w:t>
      </w:r>
    </w:p>
    <w:p w:rsidR="001B3E14" w:rsidRDefault="00DC0060">
      <w:pPr>
        <w:tabs>
          <w:tab w:val="center" w:pos="1570"/>
        </w:tabs>
        <w:spacing w:line="259" w:lineRule="auto"/>
        <w:ind w:left="-15" w:right="0" w:firstLine="0"/>
        <w:jc w:val="left"/>
      </w:pPr>
      <w:r>
        <w:t xml:space="preserve">Phone </w:t>
      </w:r>
      <w:r>
        <w:tab/>
        <w:t>: 08</w:t>
      </w:r>
      <w:r w:rsidR="009E5002">
        <w:t>5712369134</w:t>
      </w:r>
      <w:r>
        <w:t xml:space="preserve"> </w:t>
      </w:r>
    </w:p>
    <w:p w:rsidR="001B3E14" w:rsidRDefault="001B3E14">
      <w:pPr>
        <w:spacing w:after="0" w:line="259" w:lineRule="auto"/>
        <w:ind w:left="0" w:right="0" w:firstLine="0"/>
        <w:jc w:val="left"/>
      </w:pPr>
    </w:p>
    <w:p w:rsidR="001B3E14" w:rsidRDefault="001B3E14">
      <w:pPr>
        <w:spacing w:after="0" w:line="259" w:lineRule="auto"/>
        <w:ind w:left="0" w:right="0" w:firstLine="0"/>
        <w:jc w:val="left"/>
      </w:pPr>
    </w:p>
    <w:p w:rsidR="001B3E14" w:rsidRDefault="001B3E14">
      <w:pPr>
        <w:spacing w:after="0" w:line="259" w:lineRule="auto"/>
        <w:ind w:left="0" w:right="0" w:firstLine="0"/>
        <w:jc w:val="left"/>
      </w:pPr>
    </w:p>
    <w:p w:rsidR="001B3E14" w:rsidRDefault="00DC0060">
      <w:pPr>
        <w:spacing w:after="233" w:line="259" w:lineRule="auto"/>
        <w:ind w:left="0" w:right="0" w:firstLine="0"/>
        <w:jc w:val="left"/>
      </w:pPr>
      <w:r>
        <w:rPr>
          <w:rFonts w:ascii="Calibri" w:eastAsia="Calibri" w:hAnsi="Calibri" w:cs="Calibri"/>
        </w:rPr>
        <w:tab/>
      </w:r>
    </w:p>
    <w:p w:rsidR="001B3E14" w:rsidRDefault="00DC0060">
      <w:pPr>
        <w:spacing w:after="218" w:line="259" w:lineRule="auto"/>
        <w:ind w:left="0" w:right="0" w:firstLine="0"/>
        <w:jc w:val="left"/>
      </w:pPr>
      <w:r>
        <w:rPr>
          <w:rFonts w:ascii="Calibri" w:eastAsia="Calibri" w:hAnsi="Calibri" w:cs="Calibri"/>
        </w:rPr>
        <w:tab/>
      </w:r>
    </w:p>
    <w:p w:rsidR="001B3E14" w:rsidRDefault="001B3E14">
      <w:pPr>
        <w:spacing w:after="0" w:line="259" w:lineRule="auto"/>
        <w:ind w:left="0" w:right="0" w:firstLine="0"/>
        <w:jc w:val="left"/>
      </w:pPr>
    </w:p>
    <w:p w:rsidR="001B3E14" w:rsidRDefault="001B3E14">
      <w:pPr>
        <w:sectPr w:rsidR="001B3E14">
          <w:headerReference w:type="even" r:id="rId9"/>
          <w:headerReference w:type="default" r:id="rId10"/>
          <w:footerReference w:type="even" r:id="rId11"/>
          <w:footerReference w:type="default" r:id="rId12"/>
          <w:headerReference w:type="first" r:id="rId13"/>
          <w:footerReference w:type="first" r:id="rId14"/>
          <w:pgSz w:w="11908" w:h="18712"/>
          <w:pgMar w:top="1440" w:right="1078" w:bottom="1440" w:left="1081" w:header="720" w:footer="709" w:gutter="0"/>
          <w:pgNumType w:start="412"/>
          <w:cols w:space="720"/>
          <w:titlePg/>
        </w:sectPr>
      </w:pPr>
    </w:p>
    <w:p w:rsidR="009E5002" w:rsidRDefault="009E5002" w:rsidP="009E5002">
      <w:pPr>
        <w:pStyle w:val="Heading1"/>
        <w:spacing w:after="9"/>
        <w:ind w:left="-5"/>
      </w:pPr>
      <w:r>
        <w:lastRenderedPageBreak/>
        <w:t xml:space="preserve">PENDAHULUAN </w:t>
      </w:r>
    </w:p>
    <w:p w:rsidR="009E5002" w:rsidRDefault="009E5002" w:rsidP="009E5002">
      <w:pPr>
        <w:ind w:left="284" w:right="0" w:firstLine="388"/>
      </w:pPr>
      <w:r w:rsidRPr="00A86299">
        <w:rPr>
          <w:sz w:val="24"/>
          <w:szCs w:val="24"/>
        </w:rPr>
        <w:t>Matematika merupakan mata pelajaran yang harus dipelajari oleh peserta didik</w:t>
      </w:r>
      <w:r>
        <w:rPr>
          <w:sz w:val="24"/>
          <w:szCs w:val="24"/>
        </w:rPr>
        <w:t>, karena matematika</w:t>
      </w:r>
      <w:r w:rsidRPr="00A86299">
        <w:rPr>
          <w:sz w:val="24"/>
          <w:szCs w:val="24"/>
        </w:rPr>
        <w:t xml:space="preserve"> mempunyai peranan penting dalam memajukan daya pikir dan diharapkan setiap peserta didik dapat memiliki kemampuan matematika sebagai bekal untuk mengikuti perkembangan </w:t>
      </w:r>
      <w:r>
        <w:rPr>
          <w:sz w:val="24"/>
          <w:szCs w:val="24"/>
        </w:rPr>
        <w:t>dan teknologi yang semakin maju</w:t>
      </w:r>
      <w:r>
        <w:rPr>
          <w:sz w:val="24"/>
          <w:szCs w:val="24"/>
          <w:lang w:val="id-ID"/>
        </w:rPr>
        <w:t>.</w:t>
      </w:r>
      <w:r>
        <w:rPr>
          <w:sz w:val="24"/>
          <w:szCs w:val="24"/>
        </w:rPr>
        <w:t xml:space="preserve"> Menurut Jamaris (2014: 177) “matematika adalah pemahaman terhadap pola perubahan yang terjadi di dalam dunia nyata dan di dalam pikiran manusia serta keterkaitan di antara pola-pola tersebut secara holistik”.</w:t>
      </w:r>
    </w:p>
    <w:p w:rsidR="009E5002" w:rsidRDefault="009E5002" w:rsidP="009E5002">
      <w:pPr>
        <w:ind w:left="20" w:right="20" w:firstLine="720"/>
      </w:pPr>
      <w:r>
        <w:rPr>
          <w:sz w:val="24"/>
          <w:szCs w:val="24"/>
        </w:rPr>
        <w:t xml:space="preserve">Dalam pembelajaran matematika, tingkat keberhasilan pengajarannya dipengaruhi oleh faktor yang terdapat pada sistem pengajaran itu sendiri. Salah satunya adalah penggunaan metode pembelajaran yang sesuai dengan perkembangan dan kemampuan peserta didik. </w:t>
      </w:r>
      <w:r w:rsidRPr="00A86299">
        <w:rPr>
          <w:sz w:val="24"/>
          <w:szCs w:val="24"/>
        </w:rPr>
        <w:t xml:space="preserve">Pembelajaran matematika mengarah pada pengembangan keterampilan-keterampilan dalam pemecahan masalah. </w:t>
      </w:r>
      <w:r>
        <w:rPr>
          <w:sz w:val="24"/>
          <w:szCs w:val="24"/>
        </w:rPr>
        <w:t>Pada</w:t>
      </w:r>
      <w:r w:rsidRPr="00A86299">
        <w:rPr>
          <w:sz w:val="24"/>
          <w:szCs w:val="24"/>
          <w:lang w:val="id-ID"/>
        </w:rPr>
        <w:t xml:space="preserve"> kenyataannya, pelaksanaan pembelajaran </w:t>
      </w:r>
      <w:r w:rsidRPr="00A86299">
        <w:rPr>
          <w:sz w:val="24"/>
          <w:szCs w:val="24"/>
        </w:rPr>
        <w:t xml:space="preserve">matematika </w:t>
      </w:r>
      <w:r w:rsidRPr="00A86299">
        <w:rPr>
          <w:sz w:val="24"/>
          <w:szCs w:val="24"/>
          <w:lang w:val="id-ID"/>
        </w:rPr>
        <w:t>di kelas masih kurang untuk melatih kemampuan berpikir kritis peserta didik.</w:t>
      </w:r>
      <w:r w:rsidRPr="00A576F2">
        <w:rPr>
          <w:color w:val="auto"/>
          <w:sz w:val="24"/>
          <w:szCs w:val="24"/>
          <w:lang w:val="id-ID"/>
        </w:rPr>
        <w:t xml:space="preserve"> </w:t>
      </w:r>
      <w:r>
        <w:rPr>
          <w:sz w:val="24"/>
        </w:rPr>
        <w:t>Pada mata pelajaran Matematika, siswa dihadapkan untuk menyelesaikan soal dan mencari pemecahannya dengan teliti, teratur dan tepat. Maka dari itu diperlukan kemampuan tingkat tinggi (high order thinking) yaitu berpikir logis, kritis, kreatif dan kemampuan bekerja sama secara proaktif.</w:t>
      </w:r>
    </w:p>
    <w:p w:rsidR="009E5002" w:rsidRPr="003D7DA3" w:rsidRDefault="009E5002" w:rsidP="009E5002">
      <w:pPr>
        <w:ind w:left="20" w:right="20" w:firstLine="720"/>
        <w:rPr>
          <w:sz w:val="24"/>
          <w:szCs w:val="24"/>
        </w:rPr>
      </w:pPr>
      <w:r>
        <w:rPr>
          <w:sz w:val="24"/>
          <w:szCs w:val="24"/>
        </w:rPr>
        <w:t xml:space="preserve">Kemampuan berpikir kritis adalah kemampuan yang sangat penting dan berfungsi efektif untuk semua aspek kehidupan. Dalam suatu proses pembelajaran </w:t>
      </w:r>
      <w:r>
        <w:rPr>
          <w:sz w:val="24"/>
          <w:szCs w:val="24"/>
        </w:rPr>
        <w:lastRenderedPageBreak/>
        <w:t xml:space="preserve">agar dapat mencapai tujuan yang diharapkan, sangat dibutuhkan adanya berpikir secara aktif. </w:t>
      </w:r>
      <w:r w:rsidRPr="00253729">
        <w:rPr>
          <w:sz w:val="24"/>
          <w:szCs w:val="24"/>
        </w:rPr>
        <w:t>Menurut Ennis (2013: 22) “berpikir kritis adalah pemikiran yang masuk akal dan reflektif yang berfokus untuk memutuskan apa yang mesti dipercaya atau dilakukan”. “keterampilan berpikir kritis merupakan kecakapan dan kemampuan menggunakan pemikiran untuk menilai kesesuaian dan kewajaran suatu ide, berdasar atau tidak, kebaikan dan kelemahan suatu alasan dan membuat pertimbangan yang wajar dengan menggunakan alasan dan bukti sesuai” menurut Tim Penyusun (200</w:t>
      </w:r>
      <w:r w:rsidR="006A5014">
        <w:rPr>
          <w:sz w:val="24"/>
          <w:szCs w:val="24"/>
        </w:rPr>
        <w:t>8: 20). Menurut pendapat dari J</w:t>
      </w:r>
      <w:r w:rsidRPr="00253729">
        <w:rPr>
          <w:sz w:val="24"/>
          <w:szCs w:val="24"/>
        </w:rPr>
        <w:t>n Dewey (dalam Alec Fisher, 2008: 2) “berpikir kritis merupakan pertimbangan yang aktif, terus menerus dan teliti mengenai sebuah keyakinan atau bentuk pengetahuan yang diterima begitu saja dipandang dari sudut alasan-alasan yang mendukungnya dan kesimpulan-kesimpulan lanjutan yang menjadi kecenderungan”.</w:t>
      </w:r>
      <w:r>
        <w:rPr>
          <w:sz w:val="24"/>
          <w:szCs w:val="24"/>
        </w:rPr>
        <w:t xml:space="preserve"> </w:t>
      </w:r>
      <w:r>
        <w:rPr>
          <w:sz w:val="24"/>
        </w:rPr>
        <w:t>Berpikir kritis menuntut siswa untuk lebih meningkatkan kemampuan menganalisa suatu masalah, menemukan penyelesaian masalah dan memberikan ide-ide yang baru juga bisa memberikan gambaran baru atas pemecahan suatu masalah.</w:t>
      </w:r>
    </w:p>
    <w:p w:rsidR="009E5002" w:rsidRDefault="009E5002" w:rsidP="009E5002">
      <w:pPr>
        <w:ind w:left="20" w:right="20" w:firstLine="720"/>
      </w:pPr>
      <w:r>
        <w:rPr>
          <w:sz w:val="24"/>
        </w:rPr>
        <w:t>Dalam proses belajar mengajar guru sangat memerlukan menciptakan suasana menyenangkan agar dapat meningkatkan minat belajar siswa. Pendidik diharapkan untuk dapat menciptakan proses belajar mengajar yang inovatif dan menyenangkan tetapi tidak menghilangkan tujuan pembelajaran yang akan dicapai.</w:t>
      </w:r>
    </w:p>
    <w:p w:rsidR="009E5002" w:rsidRDefault="009E5002" w:rsidP="009E5002">
      <w:pPr>
        <w:ind w:left="-15" w:right="0" w:firstLine="284"/>
      </w:pPr>
      <w:r>
        <w:lastRenderedPageBreak/>
        <w:t xml:space="preserve">Model </w:t>
      </w:r>
      <w:r>
        <w:rPr>
          <w:i/>
        </w:rPr>
        <w:t xml:space="preserve">Problem based learning </w:t>
      </w:r>
      <w:r>
        <w:t xml:space="preserve"> adalah </w:t>
      </w:r>
      <w:r w:rsidRPr="00AA23E3">
        <w:rPr>
          <w:sz w:val="24"/>
          <w:szCs w:val="24"/>
        </w:rPr>
        <w:t>“pembelajaran berbasis masalah merupakan inovasi dalam pembelajaran karena dalam PBM kemampuan berpikir siswa benar-benar dioptimalisasikan melalui proses kerja kelompok atau tim yang sistematis, sehingga siswa dapat memberdayakan, mengasah, menguji, dan mengembangkan kemampuan berpikirnya secara berkesinambungan”</w:t>
      </w:r>
      <w:r>
        <w:t xml:space="preserve"> (</w:t>
      </w:r>
      <w:r w:rsidRPr="00AA23E3">
        <w:rPr>
          <w:sz w:val="24"/>
          <w:szCs w:val="24"/>
        </w:rPr>
        <w:t>Rusman (2013: 229)</w:t>
      </w:r>
    </w:p>
    <w:p w:rsidR="009E5002" w:rsidRDefault="009E5002" w:rsidP="009E5002">
      <w:pPr>
        <w:ind w:left="-15" w:right="0" w:firstLine="284"/>
      </w:pPr>
      <w:r>
        <w:t xml:space="preserve">Langkah dalam penggunaan model pembelajaran problem based learning ((Nur dalam Hosnan, 2014) sebagai berikut: 1) mengorientasi peserta didik terhadap masalah, 2) Mengorganisasikan peserta didik untuk belajar, 3) membimbing penyelidikan individual maupun kelompok, 4) Mengembangkan dan menyajikan hasil karya, dan 5) Menganalisis dan mengevaluasi proses penyelesaian masalah.  </w:t>
      </w:r>
    </w:p>
    <w:tbl>
      <w:tblPr>
        <w:tblpPr w:leftFromText="180" w:rightFromText="180" w:vertAnchor="text" w:horzAnchor="margin" w:tblpXSpec="right" w:tblpY="470"/>
        <w:tblW w:w="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5"/>
        <w:gridCol w:w="996"/>
        <w:gridCol w:w="859"/>
        <w:gridCol w:w="860"/>
      </w:tblGrid>
      <w:tr w:rsidR="009E5002" w:rsidRPr="00793FDF" w:rsidTr="00805C54">
        <w:trPr>
          <w:cantSplit/>
          <w:trHeight w:val="344"/>
        </w:trPr>
        <w:tc>
          <w:tcPr>
            <w:tcW w:w="4400" w:type="dxa"/>
            <w:gridSpan w:val="4"/>
            <w:tcBorders>
              <w:top w:val="nil"/>
              <w:left w:val="nil"/>
              <w:bottom w:val="nil"/>
              <w:right w:val="nil"/>
            </w:tcBorders>
            <w:shd w:val="clear" w:color="auto" w:fill="FFFFFF"/>
            <w:vAlign w:val="center"/>
          </w:tcPr>
          <w:p w:rsidR="009E5002" w:rsidRPr="00793FDF" w:rsidRDefault="009E5002" w:rsidP="00805C54">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Tabel 1. </w:t>
            </w:r>
            <w:r w:rsidRPr="00793FDF">
              <w:rPr>
                <w:rFonts w:ascii="Arial" w:hAnsi="Arial" w:cs="Arial"/>
                <w:b/>
                <w:bCs/>
                <w:color w:val="010205"/>
              </w:rPr>
              <w:t>One-Sample Kolmogorov-Smirnov Test</w:t>
            </w:r>
          </w:p>
        </w:tc>
      </w:tr>
      <w:tr w:rsidR="009E5002" w:rsidRPr="00793FDF" w:rsidTr="00805C54">
        <w:trPr>
          <w:cantSplit/>
          <w:trHeight w:val="344"/>
        </w:trPr>
        <w:tc>
          <w:tcPr>
            <w:tcW w:w="2681" w:type="dxa"/>
            <w:gridSpan w:val="2"/>
            <w:tcBorders>
              <w:top w:val="nil"/>
              <w:left w:val="nil"/>
              <w:bottom w:val="single" w:sz="8" w:space="0" w:color="152935"/>
              <w:right w:val="nil"/>
            </w:tcBorders>
            <w:shd w:val="clear" w:color="auto" w:fill="FFFFFF"/>
            <w:vAlign w:val="bottom"/>
          </w:tcPr>
          <w:p w:rsidR="009E5002" w:rsidRPr="00793FDF" w:rsidRDefault="009E5002" w:rsidP="00805C54">
            <w:pPr>
              <w:autoSpaceDE w:val="0"/>
              <w:autoSpaceDN w:val="0"/>
              <w:adjustRightInd w:val="0"/>
              <w:spacing w:after="0" w:line="240" w:lineRule="auto"/>
              <w:rPr>
                <w:sz w:val="24"/>
                <w:szCs w:val="24"/>
              </w:rPr>
            </w:pPr>
          </w:p>
        </w:tc>
        <w:tc>
          <w:tcPr>
            <w:tcW w:w="859" w:type="dxa"/>
            <w:tcBorders>
              <w:top w:val="nil"/>
              <w:left w:val="nil"/>
              <w:bottom w:val="single" w:sz="8" w:space="0" w:color="152935"/>
              <w:right w:val="single" w:sz="8" w:space="0" w:color="E0E0E0"/>
            </w:tcBorders>
            <w:shd w:val="clear" w:color="auto" w:fill="FFFFFF"/>
            <w:vAlign w:val="bottom"/>
          </w:tcPr>
          <w:p w:rsidR="009E5002" w:rsidRPr="00793FDF" w:rsidRDefault="009E5002" w:rsidP="00805C54">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PBL</w:t>
            </w:r>
          </w:p>
        </w:tc>
        <w:tc>
          <w:tcPr>
            <w:tcW w:w="860" w:type="dxa"/>
            <w:tcBorders>
              <w:top w:val="nil"/>
              <w:left w:val="single" w:sz="8" w:space="0" w:color="E0E0E0"/>
              <w:bottom w:val="single" w:sz="8" w:space="0" w:color="152935"/>
              <w:right w:val="nil"/>
            </w:tcBorders>
            <w:shd w:val="clear" w:color="auto" w:fill="FFFFFF"/>
            <w:vAlign w:val="bottom"/>
          </w:tcPr>
          <w:p w:rsidR="009E5002" w:rsidRPr="00793FDF" w:rsidRDefault="009E5002" w:rsidP="00805C54">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PS</w:t>
            </w:r>
          </w:p>
        </w:tc>
      </w:tr>
      <w:tr w:rsidR="009E5002" w:rsidRPr="00793FDF" w:rsidTr="00805C54">
        <w:trPr>
          <w:cantSplit/>
          <w:trHeight w:val="344"/>
        </w:trPr>
        <w:tc>
          <w:tcPr>
            <w:tcW w:w="2681" w:type="dxa"/>
            <w:gridSpan w:val="2"/>
            <w:tcBorders>
              <w:top w:val="single" w:sz="8" w:space="0" w:color="152935"/>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320" w:lineRule="atLeast"/>
              <w:ind w:left="60" w:right="60"/>
              <w:rPr>
                <w:rFonts w:ascii="Arial" w:hAnsi="Arial" w:cs="Arial"/>
                <w:color w:val="264A60"/>
                <w:sz w:val="18"/>
                <w:szCs w:val="18"/>
              </w:rPr>
            </w:pPr>
            <w:r w:rsidRPr="00793FDF">
              <w:rPr>
                <w:rFonts w:ascii="Arial" w:hAnsi="Arial" w:cs="Arial"/>
                <w:color w:val="264A60"/>
                <w:sz w:val="18"/>
                <w:szCs w:val="18"/>
              </w:rPr>
              <w:t>N</w:t>
            </w:r>
          </w:p>
        </w:tc>
        <w:tc>
          <w:tcPr>
            <w:tcW w:w="859" w:type="dxa"/>
            <w:tcBorders>
              <w:top w:val="single" w:sz="8" w:space="0" w:color="152935"/>
              <w:left w:val="nil"/>
              <w:bottom w:val="single" w:sz="8" w:space="0" w:color="AEAEAE"/>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22</w:t>
            </w:r>
          </w:p>
        </w:tc>
        <w:tc>
          <w:tcPr>
            <w:tcW w:w="860" w:type="dxa"/>
            <w:tcBorders>
              <w:top w:val="single" w:sz="8" w:space="0" w:color="152935"/>
              <w:left w:val="single" w:sz="8" w:space="0" w:color="E0E0E0"/>
              <w:bottom w:val="single" w:sz="8" w:space="0" w:color="AEAEAE"/>
              <w:right w:val="nil"/>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22</w:t>
            </w:r>
          </w:p>
        </w:tc>
      </w:tr>
      <w:tr w:rsidR="009E5002" w:rsidRPr="00793FDF" w:rsidTr="00805C54">
        <w:trPr>
          <w:cantSplit/>
          <w:trHeight w:val="344"/>
        </w:trPr>
        <w:tc>
          <w:tcPr>
            <w:tcW w:w="1685" w:type="dxa"/>
            <w:vMerge w:val="restart"/>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320" w:lineRule="atLeast"/>
              <w:ind w:left="60" w:right="60"/>
              <w:rPr>
                <w:rFonts w:ascii="Arial" w:hAnsi="Arial" w:cs="Arial"/>
                <w:color w:val="264A60"/>
                <w:sz w:val="18"/>
                <w:szCs w:val="18"/>
              </w:rPr>
            </w:pPr>
            <w:r w:rsidRPr="00793FDF">
              <w:rPr>
                <w:rFonts w:ascii="Arial" w:hAnsi="Arial" w:cs="Arial"/>
                <w:color w:val="264A60"/>
                <w:sz w:val="18"/>
                <w:szCs w:val="18"/>
              </w:rPr>
              <w:t>Normal Parameters</w:t>
            </w:r>
            <w:r w:rsidRPr="00793FDF">
              <w:rPr>
                <w:rFonts w:ascii="Arial" w:hAnsi="Arial" w:cs="Arial"/>
                <w:color w:val="264A60"/>
                <w:sz w:val="18"/>
                <w:szCs w:val="18"/>
                <w:vertAlign w:val="superscript"/>
              </w:rPr>
              <w:t>a,b</w:t>
            </w:r>
          </w:p>
        </w:tc>
        <w:tc>
          <w:tcPr>
            <w:tcW w:w="996" w:type="dxa"/>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320" w:lineRule="atLeast"/>
              <w:ind w:left="60" w:right="60"/>
              <w:rPr>
                <w:rFonts w:ascii="Arial" w:hAnsi="Arial" w:cs="Arial"/>
                <w:color w:val="264A60"/>
                <w:sz w:val="18"/>
                <w:szCs w:val="18"/>
              </w:rPr>
            </w:pPr>
            <w:r w:rsidRPr="00793FDF">
              <w:rPr>
                <w:rFonts w:ascii="Arial" w:hAnsi="Arial" w:cs="Arial"/>
                <w:color w:val="264A60"/>
                <w:sz w:val="18"/>
                <w:szCs w:val="18"/>
              </w:rPr>
              <w:t>Mean</w:t>
            </w:r>
          </w:p>
        </w:tc>
        <w:tc>
          <w:tcPr>
            <w:tcW w:w="859" w:type="dxa"/>
            <w:tcBorders>
              <w:top w:val="single" w:sz="8" w:space="0" w:color="AEAEAE"/>
              <w:left w:val="nil"/>
              <w:bottom w:val="single" w:sz="8" w:space="0" w:color="AEAEAE"/>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r w:rsidRPr="00793FDF">
              <w:rPr>
                <w:rFonts w:ascii="Arial" w:hAnsi="Arial" w:cs="Arial"/>
                <w:color w:val="010205"/>
                <w:sz w:val="18"/>
                <w:szCs w:val="18"/>
              </w:rPr>
              <w:t>1.23</w:t>
            </w:r>
          </w:p>
        </w:tc>
        <w:tc>
          <w:tcPr>
            <w:tcW w:w="860" w:type="dxa"/>
            <w:tcBorders>
              <w:top w:val="single" w:sz="8" w:space="0" w:color="AEAEAE"/>
              <w:left w:val="single" w:sz="8" w:space="0" w:color="E0E0E0"/>
              <w:bottom w:val="single" w:sz="8" w:space="0" w:color="AEAEAE"/>
              <w:right w:val="nil"/>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74.75</w:t>
            </w:r>
          </w:p>
        </w:tc>
      </w:tr>
      <w:tr w:rsidR="009E5002" w:rsidRPr="00793FDF" w:rsidTr="00805C54">
        <w:trPr>
          <w:cantSplit/>
          <w:trHeight w:val="155"/>
        </w:trPr>
        <w:tc>
          <w:tcPr>
            <w:tcW w:w="1685" w:type="dxa"/>
            <w:vMerge/>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240" w:lineRule="auto"/>
              <w:rPr>
                <w:rFonts w:ascii="Arial" w:hAnsi="Arial" w:cs="Arial"/>
                <w:color w:val="010205"/>
                <w:sz w:val="18"/>
                <w:szCs w:val="18"/>
              </w:rPr>
            </w:pPr>
          </w:p>
        </w:tc>
        <w:tc>
          <w:tcPr>
            <w:tcW w:w="996" w:type="dxa"/>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320" w:lineRule="atLeast"/>
              <w:ind w:left="60" w:right="60"/>
              <w:rPr>
                <w:rFonts w:ascii="Arial" w:hAnsi="Arial" w:cs="Arial"/>
                <w:color w:val="264A60"/>
                <w:sz w:val="18"/>
                <w:szCs w:val="18"/>
              </w:rPr>
            </w:pPr>
            <w:r w:rsidRPr="00793FDF">
              <w:rPr>
                <w:rFonts w:ascii="Arial" w:hAnsi="Arial" w:cs="Arial"/>
                <w:color w:val="264A60"/>
                <w:sz w:val="18"/>
                <w:szCs w:val="18"/>
              </w:rPr>
              <w:t>Std. Deviation</w:t>
            </w:r>
          </w:p>
        </w:tc>
        <w:tc>
          <w:tcPr>
            <w:tcW w:w="859" w:type="dxa"/>
            <w:tcBorders>
              <w:top w:val="single" w:sz="8" w:space="0" w:color="AEAEAE"/>
              <w:left w:val="nil"/>
              <w:bottom w:val="single" w:sz="8" w:space="0" w:color="AEAEAE"/>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4.956</w:t>
            </w:r>
          </w:p>
        </w:tc>
        <w:tc>
          <w:tcPr>
            <w:tcW w:w="860" w:type="dxa"/>
            <w:tcBorders>
              <w:top w:val="single" w:sz="8" w:space="0" w:color="AEAEAE"/>
              <w:left w:val="single" w:sz="8" w:space="0" w:color="E0E0E0"/>
              <w:bottom w:val="single" w:sz="8" w:space="0" w:color="AEAEAE"/>
              <w:right w:val="nil"/>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6.074</w:t>
            </w:r>
          </w:p>
        </w:tc>
      </w:tr>
      <w:tr w:rsidR="009E5002" w:rsidRPr="00793FDF" w:rsidTr="00805C54">
        <w:trPr>
          <w:cantSplit/>
          <w:trHeight w:val="344"/>
        </w:trPr>
        <w:tc>
          <w:tcPr>
            <w:tcW w:w="1685" w:type="dxa"/>
            <w:vMerge w:val="restart"/>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320" w:lineRule="atLeast"/>
              <w:ind w:left="60" w:right="60"/>
              <w:rPr>
                <w:rFonts w:ascii="Arial" w:hAnsi="Arial" w:cs="Arial"/>
                <w:color w:val="264A60"/>
                <w:sz w:val="18"/>
                <w:szCs w:val="18"/>
              </w:rPr>
            </w:pPr>
            <w:r w:rsidRPr="00793FDF">
              <w:rPr>
                <w:rFonts w:ascii="Arial" w:hAnsi="Arial" w:cs="Arial"/>
                <w:color w:val="264A60"/>
                <w:sz w:val="18"/>
                <w:szCs w:val="18"/>
              </w:rPr>
              <w:t>Most Extreme Differences</w:t>
            </w:r>
          </w:p>
        </w:tc>
        <w:tc>
          <w:tcPr>
            <w:tcW w:w="996" w:type="dxa"/>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320" w:lineRule="atLeast"/>
              <w:ind w:left="60" w:right="60"/>
              <w:rPr>
                <w:rFonts w:ascii="Arial" w:hAnsi="Arial" w:cs="Arial"/>
                <w:color w:val="264A60"/>
                <w:sz w:val="18"/>
                <w:szCs w:val="18"/>
              </w:rPr>
            </w:pPr>
            <w:r w:rsidRPr="00793FDF">
              <w:rPr>
                <w:rFonts w:ascii="Arial" w:hAnsi="Arial" w:cs="Arial"/>
                <w:color w:val="264A60"/>
                <w:sz w:val="18"/>
                <w:szCs w:val="18"/>
              </w:rPr>
              <w:t>Absolute</w:t>
            </w:r>
          </w:p>
        </w:tc>
        <w:tc>
          <w:tcPr>
            <w:tcW w:w="859" w:type="dxa"/>
            <w:tcBorders>
              <w:top w:val="single" w:sz="8" w:space="0" w:color="AEAEAE"/>
              <w:left w:val="nil"/>
              <w:bottom w:val="single" w:sz="8" w:space="0" w:color="AEAEAE"/>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.08</w:t>
            </w:r>
            <w:r w:rsidRPr="00793FDF">
              <w:rPr>
                <w:rFonts w:ascii="Arial" w:hAnsi="Arial" w:cs="Arial"/>
                <w:color w:val="010205"/>
                <w:sz w:val="18"/>
                <w:szCs w:val="18"/>
              </w:rPr>
              <w:t>6</w:t>
            </w:r>
          </w:p>
        </w:tc>
        <w:tc>
          <w:tcPr>
            <w:tcW w:w="860" w:type="dxa"/>
            <w:tcBorders>
              <w:top w:val="single" w:sz="8" w:space="0" w:color="AEAEAE"/>
              <w:left w:val="single" w:sz="8" w:space="0" w:color="E0E0E0"/>
              <w:bottom w:val="single" w:sz="8" w:space="0" w:color="AEAEAE"/>
              <w:right w:val="nil"/>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w:t>
            </w:r>
            <w:r>
              <w:rPr>
                <w:rFonts w:ascii="Arial" w:hAnsi="Arial" w:cs="Arial"/>
                <w:color w:val="010205"/>
                <w:sz w:val="18"/>
                <w:szCs w:val="18"/>
              </w:rPr>
              <w:t>10</w:t>
            </w:r>
            <w:r w:rsidRPr="00793FDF">
              <w:rPr>
                <w:rFonts w:ascii="Arial" w:hAnsi="Arial" w:cs="Arial"/>
                <w:color w:val="010205"/>
                <w:sz w:val="18"/>
                <w:szCs w:val="18"/>
              </w:rPr>
              <w:t>9</w:t>
            </w:r>
          </w:p>
        </w:tc>
      </w:tr>
      <w:tr w:rsidR="009E5002" w:rsidRPr="00793FDF" w:rsidTr="00805C54">
        <w:trPr>
          <w:cantSplit/>
          <w:trHeight w:val="155"/>
        </w:trPr>
        <w:tc>
          <w:tcPr>
            <w:tcW w:w="1685" w:type="dxa"/>
            <w:vMerge/>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240" w:lineRule="auto"/>
              <w:rPr>
                <w:rFonts w:ascii="Arial" w:hAnsi="Arial" w:cs="Arial"/>
                <w:color w:val="010205"/>
                <w:sz w:val="18"/>
                <w:szCs w:val="18"/>
              </w:rPr>
            </w:pPr>
          </w:p>
        </w:tc>
        <w:tc>
          <w:tcPr>
            <w:tcW w:w="996" w:type="dxa"/>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320" w:lineRule="atLeast"/>
              <w:ind w:left="60" w:right="60"/>
              <w:rPr>
                <w:rFonts w:ascii="Arial" w:hAnsi="Arial" w:cs="Arial"/>
                <w:color w:val="264A60"/>
                <w:sz w:val="18"/>
                <w:szCs w:val="18"/>
              </w:rPr>
            </w:pPr>
            <w:r w:rsidRPr="00793FDF">
              <w:rPr>
                <w:rFonts w:ascii="Arial" w:hAnsi="Arial" w:cs="Arial"/>
                <w:color w:val="264A60"/>
                <w:sz w:val="18"/>
                <w:szCs w:val="18"/>
              </w:rPr>
              <w:t>Positive</w:t>
            </w:r>
          </w:p>
        </w:tc>
        <w:tc>
          <w:tcPr>
            <w:tcW w:w="859" w:type="dxa"/>
            <w:tcBorders>
              <w:top w:val="single" w:sz="8" w:space="0" w:color="AEAEAE"/>
              <w:left w:val="nil"/>
              <w:bottom w:val="single" w:sz="8" w:space="0" w:color="AEAEAE"/>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.07</w:t>
            </w:r>
            <w:r w:rsidRPr="00793FDF">
              <w:rPr>
                <w:rFonts w:ascii="Arial" w:hAnsi="Arial" w:cs="Arial"/>
                <w:color w:val="010205"/>
                <w:sz w:val="18"/>
                <w:szCs w:val="18"/>
              </w:rPr>
              <w:t>6</w:t>
            </w:r>
          </w:p>
        </w:tc>
        <w:tc>
          <w:tcPr>
            <w:tcW w:w="860" w:type="dxa"/>
            <w:tcBorders>
              <w:top w:val="single" w:sz="8" w:space="0" w:color="AEAEAE"/>
              <w:left w:val="single" w:sz="8" w:space="0" w:color="E0E0E0"/>
              <w:bottom w:val="single" w:sz="8" w:space="0" w:color="AEAEAE"/>
              <w:right w:val="nil"/>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w:t>
            </w:r>
            <w:r>
              <w:rPr>
                <w:rFonts w:ascii="Arial" w:hAnsi="Arial" w:cs="Arial"/>
                <w:color w:val="010205"/>
                <w:sz w:val="18"/>
                <w:szCs w:val="18"/>
              </w:rPr>
              <w:t>107</w:t>
            </w:r>
          </w:p>
        </w:tc>
      </w:tr>
      <w:tr w:rsidR="009E5002" w:rsidRPr="00793FDF" w:rsidTr="00805C54">
        <w:trPr>
          <w:cantSplit/>
          <w:trHeight w:val="155"/>
        </w:trPr>
        <w:tc>
          <w:tcPr>
            <w:tcW w:w="1685" w:type="dxa"/>
            <w:vMerge/>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240" w:lineRule="auto"/>
              <w:rPr>
                <w:rFonts w:ascii="Arial" w:hAnsi="Arial" w:cs="Arial"/>
                <w:color w:val="010205"/>
                <w:sz w:val="18"/>
                <w:szCs w:val="18"/>
              </w:rPr>
            </w:pPr>
          </w:p>
        </w:tc>
        <w:tc>
          <w:tcPr>
            <w:tcW w:w="996" w:type="dxa"/>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320" w:lineRule="atLeast"/>
              <w:ind w:left="60" w:right="60"/>
              <w:rPr>
                <w:rFonts w:ascii="Arial" w:hAnsi="Arial" w:cs="Arial"/>
                <w:color w:val="264A60"/>
                <w:sz w:val="18"/>
                <w:szCs w:val="18"/>
              </w:rPr>
            </w:pPr>
            <w:r w:rsidRPr="00793FDF">
              <w:rPr>
                <w:rFonts w:ascii="Arial" w:hAnsi="Arial" w:cs="Arial"/>
                <w:color w:val="264A60"/>
                <w:sz w:val="18"/>
                <w:szCs w:val="18"/>
              </w:rPr>
              <w:t>Negative</w:t>
            </w:r>
          </w:p>
        </w:tc>
        <w:tc>
          <w:tcPr>
            <w:tcW w:w="859" w:type="dxa"/>
            <w:tcBorders>
              <w:top w:val="single" w:sz="8" w:space="0" w:color="AEAEAE"/>
              <w:left w:val="nil"/>
              <w:bottom w:val="single" w:sz="8" w:space="0" w:color="AEAEAE"/>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-.079</w:t>
            </w:r>
          </w:p>
        </w:tc>
        <w:tc>
          <w:tcPr>
            <w:tcW w:w="860" w:type="dxa"/>
            <w:tcBorders>
              <w:top w:val="single" w:sz="8" w:space="0" w:color="AEAEAE"/>
              <w:left w:val="single" w:sz="8" w:space="0" w:color="E0E0E0"/>
              <w:bottom w:val="single" w:sz="8" w:space="0" w:color="AEAEAE"/>
              <w:right w:val="nil"/>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-.071</w:t>
            </w:r>
          </w:p>
        </w:tc>
      </w:tr>
      <w:tr w:rsidR="009E5002" w:rsidRPr="00793FDF" w:rsidTr="00805C54">
        <w:trPr>
          <w:cantSplit/>
          <w:trHeight w:val="344"/>
        </w:trPr>
        <w:tc>
          <w:tcPr>
            <w:tcW w:w="2681" w:type="dxa"/>
            <w:gridSpan w:val="2"/>
            <w:tcBorders>
              <w:top w:val="single" w:sz="8" w:space="0" w:color="AEAEAE"/>
              <w:left w:val="nil"/>
              <w:bottom w:val="single" w:sz="8" w:space="0" w:color="AEAEAE"/>
              <w:right w:val="nil"/>
            </w:tcBorders>
            <w:shd w:val="clear" w:color="auto" w:fill="E0E0E0"/>
          </w:tcPr>
          <w:p w:rsidR="009E5002" w:rsidRPr="00793FDF" w:rsidRDefault="009E5002" w:rsidP="00805C54">
            <w:pPr>
              <w:autoSpaceDE w:val="0"/>
              <w:autoSpaceDN w:val="0"/>
              <w:adjustRightInd w:val="0"/>
              <w:spacing w:after="0" w:line="320" w:lineRule="atLeast"/>
              <w:ind w:left="60" w:right="60"/>
              <w:rPr>
                <w:rFonts w:ascii="Arial" w:hAnsi="Arial" w:cs="Arial"/>
                <w:color w:val="264A60"/>
                <w:sz w:val="18"/>
                <w:szCs w:val="18"/>
              </w:rPr>
            </w:pPr>
            <w:r w:rsidRPr="00793FDF">
              <w:rPr>
                <w:rFonts w:ascii="Arial" w:hAnsi="Arial" w:cs="Arial"/>
                <w:color w:val="264A60"/>
                <w:sz w:val="18"/>
                <w:szCs w:val="18"/>
              </w:rPr>
              <w:t>Test Statistic</w:t>
            </w:r>
          </w:p>
        </w:tc>
        <w:tc>
          <w:tcPr>
            <w:tcW w:w="859" w:type="dxa"/>
            <w:tcBorders>
              <w:top w:val="single" w:sz="8" w:space="0" w:color="AEAEAE"/>
              <w:left w:val="nil"/>
              <w:bottom w:val="single" w:sz="8" w:space="0" w:color="AEAEAE"/>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.079</w:t>
            </w:r>
          </w:p>
        </w:tc>
        <w:tc>
          <w:tcPr>
            <w:tcW w:w="860" w:type="dxa"/>
            <w:tcBorders>
              <w:top w:val="single" w:sz="8" w:space="0" w:color="AEAEAE"/>
              <w:left w:val="single" w:sz="8" w:space="0" w:color="E0E0E0"/>
              <w:bottom w:val="single" w:sz="8" w:space="0" w:color="AEAEAE"/>
              <w:right w:val="nil"/>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.106</w:t>
            </w:r>
          </w:p>
        </w:tc>
      </w:tr>
      <w:tr w:rsidR="009E5002" w:rsidRPr="00793FDF" w:rsidTr="00805C54">
        <w:trPr>
          <w:cantSplit/>
          <w:trHeight w:val="362"/>
        </w:trPr>
        <w:tc>
          <w:tcPr>
            <w:tcW w:w="2681" w:type="dxa"/>
            <w:gridSpan w:val="2"/>
            <w:tcBorders>
              <w:top w:val="single" w:sz="8" w:space="0" w:color="AEAEAE"/>
              <w:left w:val="nil"/>
              <w:bottom w:val="single" w:sz="8" w:space="0" w:color="152935"/>
              <w:right w:val="nil"/>
            </w:tcBorders>
            <w:shd w:val="clear" w:color="auto" w:fill="E0E0E0"/>
          </w:tcPr>
          <w:p w:rsidR="009E5002" w:rsidRPr="00793FDF" w:rsidRDefault="009E5002" w:rsidP="00805C54">
            <w:pPr>
              <w:autoSpaceDE w:val="0"/>
              <w:autoSpaceDN w:val="0"/>
              <w:adjustRightInd w:val="0"/>
              <w:spacing w:after="0" w:line="320" w:lineRule="atLeast"/>
              <w:ind w:left="60" w:right="60"/>
              <w:rPr>
                <w:rFonts w:ascii="Arial" w:hAnsi="Arial" w:cs="Arial"/>
                <w:color w:val="264A60"/>
                <w:sz w:val="18"/>
                <w:szCs w:val="18"/>
              </w:rPr>
            </w:pPr>
            <w:r w:rsidRPr="00793FDF">
              <w:rPr>
                <w:rFonts w:ascii="Arial" w:hAnsi="Arial" w:cs="Arial"/>
                <w:color w:val="264A60"/>
                <w:sz w:val="18"/>
                <w:szCs w:val="18"/>
              </w:rPr>
              <w:t>Asymp. Sig. (2-tailed)</w:t>
            </w:r>
          </w:p>
        </w:tc>
        <w:tc>
          <w:tcPr>
            <w:tcW w:w="859" w:type="dxa"/>
            <w:tcBorders>
              <w:top w:val="single" w:sz="8" w:space="0" w:color="AEAEAE"/>
              <w:left w:val="nil"/>
              <w:bottom w:val="single" w:sz="8" w:space="0" w:color="152935"/>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.200</w:t>
            </w:r>
            <w:r w:rsidRPr="00793FDF">
              <w:rPr>
                <w:rFonts w:ascii="Arial" w:hAnsi="Arial" w:cs="Arial"/>
                <w:color w:val="010205"/>
                <w:sz w:val="18"/>
                <w:szCs w:val="18"/>
                <w:vertAlign w:val="superscript"/>
              </w:rPr>
              <w:t>c,d</w:t>
            </w:r>
          </w:p>
        </w:tc>
        <w:tc>
          <w:tcPr>
            <w:tcW w:w="860" w:type="dxa"/>
            <w:tcBorders>
              <w:top w:val="single" w:sz="8" w:space="0" w:color="AEAEAE"/>
              <w:left w:val="single" w:sz="8" w:space="0" w:color="E0E0E0"/>
              <w:bottom w:val="single" w:sz="8" w:space="0" w:color="152935"/>
              <w:right w:val="nil"/>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.200</w:t>
            </w:r>
            <w:r w:rsidRPr="00793FDF">
              <w:rPr>
                <w:rFonts w:ascii="Arial" w:hAnsi="Arial" w:cs="Arial"/>
                <w:color w:val="010205"/>
                <w:sz w:val="18"/>
                <w:szCs w:val="18"/>
                <w:vertAlign w:val="superscript"/>
              </w:rPr>
              <w:t>c,d</w:t>
            </w:r>
          </w:p>
        </w:tc>
      </w:tr>
      <w:tr w:rsidR="009E5002" w:rsidRPr="00793FDF" w:rsidTr="00805C54">
        <w:trPr>
          <w:cantSplit/>
          <w:trHeight w:val="344"/>
        </w:trPr>
        <w:tc>
          <w:tcPr>
            <w:tcW w:w="4400" w:type="dxa"/>
            <w:gridSpan w:val="4"/>
            <w:tcBorders>
              <w:top w:val="nil"/>
              <w:left w:val="nil"/>
              <w:bottom w:val="nil"/>
              <w:right w:val="nil"/>
            </w:tcBorders>
            <w:shd w:val="clear" w:color="auto" w:fill="FFFFFF"/>
          </w:tcPr>
          <w:p w:rsidR="009E5002" w:rsidRPr="00793FDF" w:rsidRDefault="009E5002" w:rsidP="00805C54">
            <w:pPr>
              <w:autoSpaceDE w:val="0"/>
              <w:autoSpaceDN w:val="0"/>
              <w:adjustRightInd w:val="0"/>
              <w:spacing w:after="0" w:line="320" w:lineRule="atLeast"/>
              <w:ind w:left="60" w:right="60"/>
              <w:rPr>
                <w:rFonts w:ascii="Arial" w:hAnsi="Arial" w:cs="Arial"/>
                <w:color w:val="010205"/>
                <w:sz w:val="18"/>
                <w:szCs w:val="18"/>
              </w:rPr>
            </w:pPr>
            <w:r w:rsidRPr="00793FDF">
              <w:rPr>
                <w:rFonts w:ascii="Arial" w:hAnsi="Arial" w:cs="Arial"/>
                <w:color w:val="010205"/>
                <w:sz w:val="18"/>
                <w:szCs w:val="18"/>
              </w:rPr>
              <w:t>a. Test distribution is Normal.</w:t>
            </w:r>
          </w:p>
        </w:tc>
      </w:tr>
      <w:tr w:rsidR="009E5002" w:rsidRPr="00793FDF" w:rsidTr="00805C54">
        <w:trPr>
          <w:cantSplit/>
          <w:trHeight w:val="344"/>
        </w:trPr>
        <w:tc>
          <w:tcPr>
            <w:tcW w:w="4400" w:type="dxa"/>
            <w:gridSpan w:val="4"/>
            <w:tcBorders>
              <w:top w:val="nil"/>
              <w:left w:val="nil"/>
              <w:bottom w:val="nil"/>
              <w:right w:val="nil"/>
            </w:tcBorders>
            <w:shd w:val="clear" w:color="auto" w:fill="FFFFFF"/>
          </w:tcPr>
          <w:p w:rsidR="009E5002" w:rsidRPr="00793FDF" w:rsidRDefault="009E5002" w:rsidP="00805C54">
            <w:pPr>
              <w:autoSpaceDE w:val="0"/>
              <w:autoSpaceDN w:val="0"/>
              <w:adjustRightInd w:val="0"/>
              <w:spacing w:after="0" w:line="320" w:lineRule="atLeast"/>
              <w:ind w:left="60" w:right="60"/>
              <w:rPr>
                <w:rFonts w:ascii="Arial" w:hAnsi="Arial" w:cs="Arial"/>
                <w:color w:val="010205"/>
                <w:sz w:val="18"/>
                <w:szCs w:val="18"/>
              </w:rPr>
            </w:pPr>
            <w:r w:rsidRPr="00793FDF">
              <w:rPr>
                <w:rFonts w:ascii="Arial" w:hAnsi="Arial" w:cs="Arial"/>
                <w:color w:val="010205"/>
                <w:sz w:val="18"/>
                <w:szCs w:val="18"/>
              </w:rPr>
              <w:t>b. Calculated from data.</w:t>
            </w:r>
          </w:p>
        </w:tc>
      </w:tr>
      <w:tr w:rsidR="009E5002" w:rsidRPr="00793FDF" w:rsidTr="00805C54">
        <w:trPr>
          <w:cantSplit/>
          <w:trHeight w:val="344"/>
        </w:trPr>
        <w:tc>
          <w:tcPr>
            <w:tcW w:w="4400" w:type="dxa"/>
            <w:gridSpan w:val="4"/>
            <w:tcBorders>
              <w:top w:val="nil"/>
              <w:left w:val="nil"/>
              <w:bottom w:val="nil"/>
              <w:right w:val="nil"/>
            </w:tcBorders>
            <w:shd w:val="clear" w:color="auto" w:fill="FFFFFF"/>
          </w:tcPr>
          <w:p w:rsidR="009E5002" w:rsidRPr="00793FDF" w:rsidRDefault="009E5002" w:rsidP="00805C54">
            <w:pPr>
              <w:autoSpaceDE w:val="0"/>
              <w:autoSpaceDN w:val="0"/>
              <w:adjustRightInd w:val="0"/>
              <w:spacing w:after="0" w:line="320" w:lineRule="atLeast"/>
              <w:ind w:left="60" w:right="60"/>
              <w:rPr>
                <w:rFonts w:ascii="Arial" w:hAnsi="Arial" w:cs="Arial"/>
                <w:color w:val="010205"/>
                <w:sz w:val="18"/>
                <w:szCs w:val="18"/>
              </w:rPr>
            </w:pPr>
            <w:r w:rsidRPr="00793FDF">
              <w:rPr>
                <w:rFonts w:ascii="Arial" w:hAnsi="Arial" w:cs="Arial"/>
                <w:color w:val="010205"/>
                <w:sz w:val="18"/>
                <w:szCs w:val="18"/>
              </w:rPr>
              <w:t>c. Lilliefors Significance Correction.</w:t>
            </w:r>
          </w:p>
        </w:tc>
      </w:tr>
      <w:tr w:rsidR="009E5002" w:rsidRPr="00793FDF" w:rsidTr="00805C54">
        <w:trPr>
          <w:cantSplit/>
          <w:trHeight w:val="344"/>
        </w:trPr>
        <w:tc>
          <w:tcPr>
            <w:tcW w:w="4400" w:type="dxa"/>
            <w:gridSpan w:val="4"/>
            <w:tcBorders>
              <w:top w:val="nil"/>
              <w:left w:val="nil"/>
              <w:bottom w:val="nil"/>
              <w:right w:val="nil"/>
            </w:tcBorders>
            <w:shd w:val="clear" w:color="auto" w:fill="FFFFFF"/>
          </w:tcPr>
          <w:p w:rsidR="009E5002" w:rsidRPr="00793FDF" w:rsidRDefault="009E5002" w:rsidP="00805C54">
            <w:pPr>
              <w:autoSpaceDE w:val="0"/>
              <w:autoSpaceDN w:val="0"/>
              <w:adjustRightInd w:val="0"/>
              <w:spacing w:after="0" w:line="320" w:lineRule="atLeast"/>
              <w:ind w:left="60" w:right="60"/>
              <w:rPr>
                <w:rFonts w:ascii="Arial" w:hAnsi="Arial" w:cs="Arial"/>
                <w:color w:val="010205"/>
                <w:sz w:val="18"/>
                <w:szCs w:val="18"/>
              </w:rPr>
            </w:pPr>
            <w:r w:rsidRPr="00793FDF">
              <w:rPr>
                <w:rFonts w:ascii="Arial" w:hAnsi="Arial" w:cs="Arial"/>
                <w:color w:val="010205"/>
                <w:sz w:val="18"/>
                <w:szCs w:val="18"/>
              </w:rPr>
              <w:t>d. This is a lower bound of the true significance.</w:t>
            </w:r>
          </w:p>
        </w:tc>
      </w:tr>
    </w:tbl>
    <w:p w:rsidR="009E5002" w:rsidRDefault="009E5002" w:rsidP="009E5002">
      <w:pPr>
        <w:ind w:left="-15" w:right="0" w:firstLine="284"/>
        <w:rPr>
          <w:sz w:val="24"/>
          <w:szCs w:val="24"/>
        </w:rPr>
      </w:pPr>
      <w:r>
        <w:t xml:space="preserve">Selanjutnya model pembelajaran Problem Solving merupakan </w:t>
      </w:r>
      <w:r>
        <w:rPr>
          <w:sz w:val="24"/>
          <w:szCs w:val="24"/>
        </w:rPr>
        <w:t>“pemecahan masalah adalah suatu pemikiran langsung yang bertujuan untuk mendapatkan solusi atau jalan keluar untuk suatu masalah tertentu”. (Solso Dkk, 2008).</w:t>
      </w:r>
    </w:p>
    <w:p w:rsidR="009E5002" w:rsidRDefault="009E5002" w:rsidP="009E5002">
      <w:pPr>
        <w:ind w:left="-15" w:right="0" w:firstLine="284"/>
      </w:pPr>
      <w:r>
        <w:rPr>
          <w:sz w:val="24"/>
          <w:szCs w:val="24"/>
        </w:rPr>
        <w:t xml:space="preserve"> </w:t>
      </w:r>
      <w:r>
        <w:t>Langkah-langkah dalam penggunaan model pembelajaran Problem Solving  (Polya, 2002) sebagai berikut: 1) Memahami masalah, 2) menyusun rencana penyelesaian, 3) melaksanakan rencana penyelesaian, 4) memeriksa kembali penyelesaian.</w:t>
      </w:r>
    </w:p>
    <w:p w:rsidR="009E5002" w:rsidRDefault="009E5002" w:rsidP="009E5002">
      <w:pPr>
        <w:spacing w:after="109" w:line="259" w:lineRule="auto"/>
        <w:ind w:left="632" w:right="0" w:firstLine="0"/>
        <w:jc w:val="left"/>
      </w:pPr>
    </w:p>
    <w:p w:rsidR="009E5002" w:rsidRDefault="009E5002" w:rsidP="009E5002">
      <w:pPr>
        <w:pStyle w:val="Heading1"/>
        <w:ind w:left="294"/>
      </w:pPr>
      <w:r>
        <w:t xml:space="preserve">METODE PENELITIAN </w:t>
      </w:r>
    </w:p>
    <w:p w:rsidR="009E5002" w:rsidRDefault="009E5002" w:rsidP="009E5002">
      <w:pPr>
        <w:ind w:right="107" w:firstLine="259"/>
      </w:pPr>
      <w:r>
        <w:t xml:space="preserve">Penelitian ini merupakan penelitian meta analisis yang menggunakan studi-studi dari peneliti lain yang dilakukan secara sistematis dan kuantitatif untuk memeperoleh kesimpulan yang sah. Populasi dalam penelitian ini adalah keseluruhan subjek penelitian yang mempunyai kualitas dan karakteristik tertentu yang </w:t>
      </w:r>
      <w:r>
        <w:lastRenderedPageBreak/>
        <w:t>ditetapkan oleh peneliti. Populasi ini diambil dari artikel pada jurnal pendidikan yang telah dipublikasi secara nasional.</w:t>
      </w:r>
    </w:p>
    <w:p w:rsidR="009E5002" w:rsidRDefault="009E5002" w:rsidP="009E5002">
      <w:pPr>
        <w:ind w:left="-15" w:right="0" w:firstLine="284"/>
      </w:pPr>
      <w:r w:rsidRPr="00DA64E7">
        <w:t xml:space="preserve">Hasil dari penelitian yang sudah dikumpulkan, kemudian dikelompokkan berdasarkan penelitian kelompok eksperimen dan kelompok control yang selanjutnya dicatat data statistik yang akan digunakan dalam perhitungan </w:t>
      </w:r>
      <w:r w:rsidRPr="00DA64E7">
        <w:rPr>
          <w:i/>
        </w:rPr>
        <w:t xml:space="preserve">Effect Size </w:t>
      </w:r>
      <w:r w:rsidRPr="00DA64E7">
        <w:t xml:space="preserve"> yang didapatkan dari masing-masing publikasi ilmiah penelitian. </w:t>
      </w:r>
    </w:p>
    <w:p w:rsidR="009E5002" w:rsidRPr="00570BBB" w:rsidRDefault="009E5002" w:rsidP="009E5002">
      <w:pPr>
        <w:spacing w:after="109"/>
        <w:ind w:left="0" w:right="0" w:firstLine="269"/>
        <w:rPr>
          <w:sz w:val="20"/>
        </w:rPr>
      </w:pPr>
      <w:r w:rsidRPr="00570BBB">
        <w:rPr>
          <w:szCs w:val="24"/>
        </w:rPr>
        <w:t xml:space="preserve">Teknik analisis data yang digunakan adalah teknik analisis </w:t>
      </w:r>
      <w:r w:rsidRPr="00570BBB">
        <w:rPr>
          <w:i/>
          <w:szCs w:val="24"/>
        </w:rPr>
        <w:t>Effect Size</w:t>
      </w:r>
      <w:r>
        <w:rPr>
          <w:i/>
          <w:szCs w:val="24"/>
        </w:rPr>
        <w:t xml:space="preserve">. </w:t>
      </w:r>
    </w:p>
    <w:p w:rsidR="009E5002" w:rsidRDefault="009E5002" w:rsidP="009E5002">
      <w:pPr>
        <w:pStyle w:val="Heading1"/>
        <w:ind w:left="-5"/>
      </w:pPr>
      <w:r>
        <w:t xml:space="preserve">HASIL DAN PEMBAHASAN </w:t>
      </w:r>
    </w:p>
    <w:p w:rsidR="009E5002" w:rsidRDefault="009E5002" w:rsidP="009E5002">
      <w:pPr>
        <w:ind w:left="144" w:right="265" w:firstLine="140"/>
      </w:pPr>
      <w:r>
        <w:t>Data yang disajikan dalam penelitian ini adalah hasil dari perolehan data skripsi yang melakukan  pretest dan posttes. Berikut merupakan tabel Uji Normalitas berdasarkan teori Kolmogorov-Smirnov tersaji dalam tabel 1.</w:t>
      </w:r>
    </w:p>
    <w:p w:rsidR="009E5002" w:rsidRDefault="009E5002" w:rsidP="009E5002">
      <w:pPr>
        <w:ind w:left="144" w:right="265" w:firstLine="140"/>
      </w:pPr>
    </w:p>
    <w:p w:rsidR="009E5002" w:rsidRDefault="009E5002" w:rsidP="009E5002">
      <w:pPr>
        <w:ind w:right="0"/>
      </w:pPr>
    </w:p>
    <w:p w:rsidR="009E5002" w:rsidRDefault="009E5002" w:rsidP="009E5002">
      <w:pPr>
        <w:ind w:right="0" w:firstLine="274"/>
      </w:pPr>
      <w:r>
        <w:t xml:space="preserve">Berdasarkan table hasil uji normalitas menggunakan SPSS 24.0 For Windows dapat diperoleh bahwa </w:t>
      </w:r>
      <w:r>
        <w:rPr>
          <w:i/>
        </w:rPr>
        <w:t xml:space="preserve">output asymp.sig </w:t>
      </w:r>
      <w:r>
        <w:t xml:space="preserve">(2-tailed) untuk model pembelajaran Problem Based </w:t>
      </w:r>
      <w:r>
        <w:lastRenderedPageBreak/>
        <w:t>Learning sebesar 0,200 dan model pembelajaran Problem Solving sebesar 0,200 sehingga dapat disimpulkan kedua model pembelajaran tersebut berdistribusi normal.</w:t>
      </w:r>
    </w:p>
    <w:p w:rsidR="009E5002" w:rsidRPr="00A97942" w:rsidRDefault="009E5002" w:rsidP="009E5002">
      <w:pPr>
        <w:ind w:right="0" w:firstLine="274"/>
      </w:pPr>
    </w:p>
    <w:tbl>
      <w:tblPr>
        <w:tblW w:w="4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41"/>
        <w:gridCol w:w="1005"/>
        <w:gridCol w:w="1005"/>
        <w:gridCol w:w="1006"/>
      </w:tblGrid>
      <w:tr w:rsidR="009E5002" w:rsidRPr="00793FDF" w:rsidTr="00805C54">
        <w:trPr>
          <w:cantSplit/>
          <w:trHeight w:val="354"/>
        </w:trPr>
        <w:tc>
          <w:tcPr>
            <w:tcW w:w="4457" w:type="dxa"/>
            <w:gridSpan w:val="4"/>
            <w:tcBorders>
              <w:top w:val="nil"/>
              <w:left w:val="nil"/>
              <w:bottom w:val="nil"/>
              <w:right w:val="nil"/>
            </w:tcBorders>
            <w:shd w:val="clear" w:color="auto" w:fill="FFFFFF"/>
            <w:vAlign w:val="center"/>
          </w:tcPr>
          <w:p w:rsidR="009E5002" w:rsidRPr="00793FDF" w:rsidRDefault="009E5002" w:rsidP="00805C54">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Tabel 2. </w:t>
            </w:r>
            <w:r w:rsidRPr="00793FDF">
              <w:rPr>
                <w:rFonts w:ascii="Arial" w:hAnsi="Arial" w:cs="Arial"/>
                <w:b/>
                <w:bCs/>
                <w:color w:val="010205"/>
              </w:rPr>
              <w:t>Test of Homogeneity of Variances</w:t>
            </w:r>
          </w:p>
        </w:tc>
      </w:tr>
      <w:tr w:rsidR="009E5002" w:rsidRPr="00793FDF" w:rsidTr="00805C54">
        <w:trPr>
          <w:cantSplit/>
          <w:trHeight w:val="354"/>
        </w:trPr>
        <w:tc>
          <w:tcPr>
            <w:tcW w:w="4457" w:type="dxa"/>
            <w:gridSpan w:val="4"/>
            <w:tcBorders>
              <w:top w:val="nil"/>
              <w:left w:val="nil"/>
              <w:bottom w:val="nil"/>
              <w:right w:val="nil"/>
            </w:tcBorders>
            <w:shd w:val="clear" w:color="auto" w:fill="FFFFFF"/>
            <w:vAlign w:val="bottom"/>
          </w:tcPr>
          <w:p w:rsidR="009E5002" w:rsidRPr="00793FDF" w:rsidRDefault="009E5002" w:rsidP="00805C54">
            <w:pPr>
              <w:autoSpaceDE w:val="0"/>
              <w:autoSpaceDN w:val="0"/>
              <w:adjustRightInd w:val="0"/>
              <w:spacing w:after="0" w:line="320" w:lineRule="atLeast"/>
              <w:rPr>
                <w:sz w:val="24"/>
                <w:szCs w:val="24"/>
              </w:rPr>
            </w:pPr>
            <w:r>
              <w:rPr>
                <w:rFonts w:ascii="Arial" w:hAnsi="Arial" w:cs="Arial"/>
                <w:color w:val="010205"/>
                <w:sz w:val="18"/>
                <w:szCs w:val="18"/>
                <w:shd w:val="clear" w:color="auto" w:fill="FFFFFF"/>
              </w:rPr>
              <w:t>HASILBPK</w:t>
            </w:r>
          </w:p>
        </w:tc>
      </w:tr>
      <w:tr w:rsidR="009E5002" w:rsidRPr="00793FDF" w:rsidTr="00805C54">
        <w:trPr>
          <w:cantSplit/>
          <w:trHeight w:val="354"/>
        </w:trPr>
        <w:tc>
          <w:tcPr>
            <w:tcW w:w="1441" w:type="dxa"/>
            <w:tcBorders>
              <w:top w:val="nil"/>
              <w:left w:val="nil"/>
              <w:bottom w:val="single" w:sz="8" w:space="0" w:color="152935"/>
              <w:right w:val="single" w:sz="8" w:space="0" w:color="E0E0E0"/>
            </w:tcBorders>
            <w:shd w:val="clear" w:color="auto" w:fill="FFFFFF"/>
            <w:vAlign w:val="bottom"/>
          </w:tcPr>
          <w:p w:rsidR="009E5002" w:rsidRPr="00793FDF" w:rsidRDefault="009E5002" w:rsidP="00805C54">
            <w:pPr>
              <w:autoSpaceDE w:val="0"/>
              <w:autoSpaceDN w:val="0"/>
              <w:adjustRightInd w:val="0"/>
              <w:spacing w:after="0" w:line="320" w:lineRule="atLeast"/>
              <w:ind w:left="60" w:right="60"/>
              <w:jc w:val="center"/>
              <w:rPr>
                <w:rFonts w:ascii="Arial" w:hAnsi="Arial" w:cs="Arial"/>
                <w:color w:val="264A60"/>
                <w:sz w:val="18"/>
                <w:szCs w:val="18"/>
              </w:rPr>
            </w:pPr>
            <w:r w:rsidRPr="00793FDF">
              <w:rPr>
                <w:rFonts w:ascii="Arial" w:hAnsi="Arial" w:cs="Arial"/>
                <w:color w:val="264A60"/>
                <w:sz w:val="18"/>
                <w:szCs w:val="18"/>
              </w:rPr>
              <w:t>Levene Statistic</w:t>
            </w:r>
          </w:p>
        </w:tc>
        <w:tc>
          <w:tcPr>
            <w:tcW w:w="1005" w:type="dxa"/>
            <w:tcBorders>
              <w:top w:val="nil"/>
              <w:left w:val="single" w:sz="8" w:space="0" w:color="E0E0E0"/>
              <w:bottom w:val="single" w:sz="8" w:space="0" w:color="152935"/>
              <w:right w:val="single" w:sz="8" w:space="0" w:color="E0E0E0"/>
            </w:tcBorders>
            <w:shd w:val="clear" w:color="auto" w:fill="FFFFFF"/>
            <w:vAlign w:val="bottom"/>
          </w:tcPr>
          <w:p w:rsidR="009E5002" w:rsidRPr="00793FDF" w:rsidRDefault="009E5002" w:rsidP="00805C54">
            <w:pPr>
              <w:autoSpaceDE w:val="0"/>
              <w:autoSpaceDN w:val="0"/>
              <w:adjustRightInd w:val="0"/>
              <w:spacing w:after="0" w:line="320" w:lineRule="atLeast"/>
              <w:ind w:left="60" w:right="60"/>
              <w:jc w:val="center"/>
              <w:rPr>
                <w:rFonts w:ascii="Arial" w:hAnsi="Arial" w:cs="Arial"/>
                <w:color w:val="264A60"/>
                <w:sz w:val="18"/>
                <w:szCs w:val="18"/>
              </w:rPr>
            </w:pPr>
            <w:r w:rsidRPr="00793FDF">
              <w:rPr>
                <w:rFonts w:ascii="Arial" w:hAnsi="Arial" w:cs="Arial"/>
                <w:color w:val="264A60"/>
                <w:sz w:val="18"/>
                <w:szCs w:val="18"/>
              </w:rPr>
              <w:t>df1</w:t>
            </w:r>
          </w:p>
        </w:tc>
        <w:tc>
          <w:tcPr>
            <w:tcW w:w="1005" w:type="dxa"/>
            <w:tcBorders>
              <w:top w:val="nil"/>
              <w:left w:val="single" w:sz="8" w:space="0" w:color="E0E0E0"/>
              <w:bottom w:val="single" w:sz="8" w:space="0" w:color="152935"/>
              <w:right w:val="single" w:sz="8" w:space="0" w:color="E0E0E0"/>
            </w:tcBorders>
            <w:shd w:val="clear" w:color="auto" w:fill="FFFFFF"/>
            <w:vAlign w:val="bottom"/>
          </w:tcPr>
          <w:p w:rsidR="009E5002" w:rsidRPr="00793FDF" w:rsidRDefault="009E5002" w:rsidP="00805C54">
            <w:pPr>
              <w:autoSpaceDE w:val="0"/>
              <w:autoSpaceDN w:val="0"/>
              <w:adjustRightInd w:val="0"/>
              <w:spacing w:after="0" w:line="320" w:lineRule="atLeast"/>
              <w:ind w:left="60" w:right="60"/>
              <w:jc w:val="center"/>
              <w:rPr>
                <w:rFonts w:ascii="Arial" w:hAnsi="Arial" w:cs="Arial"/>
                <w:color w:val="264A60"/>
                <w:sz w:val="18"/>
                <w:szCs w:val="18"/>
              </w:rPr>
            </w:pPr>
            <w:r w:rsidRPr="00793FDF">
              <w:rPr>
                <w:rFonts w:ascii="Arial" w:hAnsi="Arial" w:cs="Arial"/>
                <w:color w:val="264A60"/>
                <w:sz w:val="18"/>
                <w:szCs w:val="18"/>
              </w:rPr>
              <w:t>df2</w:t>
            </w:r>
          </w:p>
        </w:tc>
        <w:tc>
          <w:tcPr>
            <w:tcW w:w="1005" w:type="dxa"/>
            <w:tcBorders>
              <w:top w:val="nil"/>
              <w:left w:val="single" w:sz="8" w:space="0" w:color="E0E0E0"/>
              <w:bottom w:val="single" w:sz="8" w:space="0" w:color="152935"/>
              <w:right w:val="nil"/>
            </w:tcBorders>
            <w:shd w:val="clear" w:color="auto" w:fill="FFFFFF"/>
            <w:vAlign w:val="bottom"/>
          </w:tcPr>
          <w:p w:rsidR="009E5002" w:rsidRPr="00793FDF" w:rsidRDefault="009E5002" w:rsidP="00805C54">
            <w:pPr>
              <w:autoSpaceDE w:val="0"/>
              <w:autoSpaceDN w:val="0"/>
              <w:adjustRightInd w:val="0"/>
              <w:spacing w:after="0" w:line="320" w:lineRule="atLeast"/>
              <w:ind w:left="60" w:right="60"/>
              <w:jc w:val="center"/>
              <w:rPr>
                <w:rFonts w:ascii="Arial" w:hAnsi="Arial" w:cs="Arial"/>
                <w:color w:val="264A60"/>
                <w:sz w:val="18"/>
                <w:szCs w:val="18"/>
              </w:rPr>
            </w:pPr>
            <w:r w:rsidRPr="00793FDF">
              <w:rPr>
                <w:rFonts w:ascii="Arial" w:hAnsi="Arial" w:cs="Arial"/>
                <w:color w:val="264A60"/>
                <w:sz w:val="18"/>
                <w:szCs w:val="18"/>
              </w:rPr>
              <w:t>Sig.</w:t>
            </w:r>
          </w:p>
        </w:tc>
      </w:tr>
      <w:tr w:rsidR="009E5002" w:rsidRPr="00793FDF" w:rsidTr="00805C54">
        <w:trPr>
          <w:cantSplit/>
          <w:trHeight w:val="354"/>
        </w:trPr>
        <w:tc>
          <w:tcPr>
            <w:tcW w:w="1441" w:type="dxa"/>
            <w:tcBorders>
              <w:top w:val="single" w:sz="8" w:space="0" w:color="152935"/>
              <w:left w:val="nil"/>
              <w:bottom w:val="single" w:sz="8" w:space="0" w:color="152935"/>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.785</w:t>
            </w:r>
          </w:p>
        </w:tc>
        <w:tc>
          <w:tcPr>
            <w:tcW w:w="1005" w:type="dxa"/>
            <w:tcBorders>
              <w:top w:val="single" w:sz="8" w:space="0" w:color="152935"/>
              <w:left w:val="single" w:sz="8" w:space="0" w:color="E0E0E0"/>
              <w:bottom w:val="single" w:sz="8" w:space="0" w:color="152935"/>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1</w:t>
            </w:r>
          </w:p>
        </w:tc>
        <w:tc>
          <w:tcPr>
            <w:tcW w:w="1005" w:type="dxa"/>
            <w:tcBorders>
              <w:top w:val="single" w:sz="8" w:space="0" w:color="152935"/>
              <w:left w:val="single" w:sz="8" w:space="0" w:color="E0E0E0"/>
              <w:bottom w:val="single" w:sz="8" w:space="0" w:color="152935"/>
              <w:right w:val="single" w:sz="8" w:space="0" w:color="E0E0E0"/>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44</w:t>
            </w:r>
          </w:p>
        </w:tc>
        <w:tc>
          <w:tcPr>
            <w:tcW w:w="1005" w:type="dxa"/>
            <w:tcBorders>
              <w:top w:val="single" w:sz="8" w:space="0" w:color="152935"/>
              <w:left w:val="single" w:sz="8" w:space="0" w:color="E0E0E0"/>
              <w:bottom w:val="single" w:sz="8" w:space="0" w:color="152935"/>
              <w:right w:val="nil"/>
            </w:tcBorders>
            <w:shd w:val="clear" w:color="auto" w:fill="FFFFFF"/>
          </w:tcPr>
          <w:p w:rsidR="009E5002" w:rsidRPr="00793FDF" w:rsidRDefault="009E5002" w:rsidP="00805C54">
            <w:pPr>
              <w:autoSpaceDE w:val="0"/>
              <w:autoSpaceDN w:val="0"/>
              <w:adjustRightInd w:val="0"/>
              <w:spacing w:after="0" w:line="320" w:lineRule="atLeast"/>
              <w:ind w:left="60" w:right="60"/>
              <w:jc w:val="right"/>
              <w:rPr>
                <w:rFonts w:ascii="Arial" w:hAnsi="Arial" w:cs="Arial"/>
                <w:color w:val="010205"/>
                <w:sz w:val="18"/>
                <w:szCs w:val="18"/>
              </w:rPr>
            </w:pPr>
            <w:r w:rsidRPr="00793FDF">
              <w:rPr>
                <w:rFonts w:ascii="Arial" w:hAnsi="Arial" w:cs="Arial"/>
                <w:color w:val="010205"/>
                <w:sz w:val="18"/>
                <w:szCs w:val="18"/>
              </w:rPr>
              <w:t>.348</w:t>
            </w:r>
          </w:p>
        </w:tc>
      </w:tr>
    </w:tbl>
    <w:p w:rsidR="009E5002" w:rsidRDefault="009E5002" w:rsidP="009E5002">
      <w:pPr>
        <w:spacing w:after="0" w:line="259" w:lineRule="auto"/>
        <w:ind w:left="332" w:right="0" w:firstLine="0"/>
        <w:jc w:val="left"/>
      </w:pPr>
    </w:p>
    <w:p w:rsidR="009E5002" w:rsidRPr="00673BBF" w:rsidRDefault="009E5002" w:rsidP="009E5002">
      <w:pPr>
        <w:spacing w:after="0"/>
        <w:ind w:right="0" w:firstLine="414"/>
      </w:pPr>
      <w:r>
        <w:t xml:space="preserve">Berdsarkan tabel 2 dapat diketahui bahwa hasil uji homogenitas dilihat dari nilai </w:t>
      </w:r>
      <w:r>
        <w:rPr>
          <w:i/>
        </w:rPr>
        <w:t xml:space="preserve">Levene Statistic </w:t>
      </w:r>
      <w:r>
        <w:t>yaitu sebesar 0,785 dengan nilai sig. sebesar 0,348 &gt; 0,05 yang dapat dikatakan homogen.</w:t>
      </w:r>
    </w:p>
    <w:p w:rsidR="009E5002" w:rsidRDefault="009E5002" w:rsidP="009E5002">
      <w:pPr>
        <w:spacing w:after="0" w:line="259" w:lineRule="auto"/>
        <w:ind w:left="332" w:right="0" w:firstLine="0"/>
        <w:jc w:val="left"/>
      </w:pPr>
    </w:p>
    <w:p w:rsidR="009E5002" w:rsidRDefault="009E5002" w:rsidP="009E5002">
      <w:pPr>
        <w:ind w:right="0" w:firstLine="414"/>
      </w:pPr>
      <w:r>
        <w:t xml:space="preserve">Berdasarkan uji prasyarat yang telah dilakukan hasil data yang diperoleh berdistribusi dan normal. Kemudian dilakukan uji T menggunakan Independent Sample Test dengan hasil output dari </w:t>
      </w:r>
      <w:r>
        <w:rPr>
          <w:i/>
        </w:rPr>
        <w:t>SPSS 24.0 For Windows</w:t>
      </w:r>
      <w:r>
        <w:t xml:space="preserve">. Berdasarkan Uji T yang telah dilakukan menggunakan Independent T-Test menunjukkan bahwa hasil nilai yang diperoleh signifikasi sebesar 0,000 yang berarti bahwa lebih kecil dari 0,05 atau 0,000 &lt;0,05. Dari Uji T mendapatkan hasil t hitung &gt; t table yaitu 2,900 &gt; 3,615 dan signifikasinya adalah 0,000 &lt; 0,05 yang menunjukkan bahwa Ho ditolak dan Ha diterima. </w:t>
      </w:r>
    </w:p>
    <w:p w:rsidR="009E5002" w:rsidRDefault="009E5002" w:rsidP="009E5002">
      <w:pPr>
        <w:ind w:left="140" w:right="0" w:firstLine="284"/>
      </w:pPr>
      <w:r>
        <w:t xml:space="preserve">Berdasarkan dari hasil analisis Independent T-Test selanjutnya dilakukan uji hipotesis. Pengujian hipotesis dilakukan untuk mengetahui apakah hipotesis diterima atau  ditolak hipotesa dalam penelitian yaitu. </w:t>
      </w:r>
    </w:p>
    <w:p w:rsidR="009E5002" w:rsidRPr="00A12ED7" w:rsidRDefault="009E5002" w:rsidP="009E5002">
      <w:pPr>
        <w:ind w:left="0" w:firstLine="424"/>
        <w:rPr>
          <w:color w:val="000000" w:themeColor="text1"/>
          <w:szCs w:val="24"/>
        </w:rPr>
      </w:pPr>
      <w:r w:rsidRPr="00A12ED7">
        <w:rPr>
          <w:b/>
          <w:color w:val="000000" w:themeColor="text1"/>
          <w:szCs w:val="24"/>
          <w:lang w:val="id-ID"/>
        </w:rPr>
        <w:t>Ho</w:t>
      </w:r>
      <w:r w:rsidRPr="00A12ED7">
        <w:rPr>
          <w:color w:val="000000" w:themeColor="text1"/>
          <w:szCs w:val="24"/>
          <w:lang w:val="id-ID"/>
        </w:rPr>
        <w:t xml:space="preserve"> : Tidak terdapat </w:t>
      </w:r>
      <w:r w:rsidRPr="00A12ED7">
        <w:rPr>
          <w:color w:val="000000" w:themeColor="text1"/>
          <w:szCs w:val="24"/>
        </w:rPr>
        <w:t xml:space="preserve">perbedaan yang signifikan dalam penggunaan model </w:t>
      </w:r>
      <w:r w:rsidRPr="00A12ED7">
        <w:rPr>
          <w:i/>
          <w:color w:val="000000" w:themeColor="text1"/>
          <w:szCs w:val="24"/>
        </w:rPr>
        <w:t xml:space="preserve">Problem </w:t>
      </w:r>
      <w:r w:rsidRPr="00A12ED7">
        <w:rPr>
          <w:i/>
          <w:color w:val="000000" w:themeColor="text1"/>
          <w:szCs w:val="24"/>
          <w:lang w:val="id-ID"/>
        </w:rPr>
        <w:t xml:space="preserve">Based Learning </w:t>
      </w:r>
      <w:r w:rsidRPr="00A12ED7">
        <w:rPr>
          <w:color w:val="000000" w:themeColor="text1"/>
          <w:szCs w:val="24"/>
          <w:lang w:val="id-ID"/>
        </w:rPr>
        <w:t>dan</w:t>
      </w:r>
      <w:r w:rsidRPr="00A12ED7">
        <w:rPr>
          <w:i/>
          <w:color w:val="000000" w:themeColor="text1"/>
          <w:szCs w:val="24"/>
          <w:lang w:val="id-ID"/>
        </w:rPr>
        <w:t xml:space="preserve"> Problem </w:t>
      </w:r>
      <w:r w:rsidRPr="00A12ED7">
        <w:rPr>
          <w:i/>
          <w:color w:val="000000" w:themeColor="text1"/>
          <w:szCs w:val="24"/>
        </w:rPr>
        <w:t>Solving</w:t>
      </w:r>
      <w:r w:rsidRPr="00A12ED7">
        <w:rPr>
          <w:color w:val="000000" w:themeColor="text1"/>
          <w:szCs w:val="24"/>
        </w:rPr>
        <w:t xml:space="preserve"> terhadap </w:t>
      </w:r>
      <w:r w:rsidRPr="00A12ED7">
        <w:rPr>
          <w:color w:val="000000" w:themeColor="text1"/>
          <w:szCs w:val="24"/>
          <w:lang w:val="id-ID"/>
        </w:rPr>
        <w:t>kemampuan</w:t>
      </w:r>
      <w:r w:rsidRPr="00A12ED7">
        <w:rPr>
          <w:color w:val="000000" w:themeColor="text1"/>
          <w:szCs w:val="24"/>
        </w:rPr>
        <w:t xml:space="preserve"> berpikir kritis matematis.</w:t>
      </w:r>
    </w:p>
    <w:p w:rsidR="009E5002" w:rsidRPr="00A12ED7" w:rsidRDefault="009E5002" w:rsidP="009E5002">
      <w:pPr>
        <w:ind w:left="0" w:firstLine="424"/>
        <w:rPr>
          <w:color w:val="000000" w:themeColor="text1"/>
          <w:szCs w:val="24"/>
        </w:rPr>
      </w:pPr>
      <w:r w:rsidRPr="00A12ED7">
        <w:rPr>
          <w:b/>
          <w:color w:val="000000" w:themeColor="text1"/>
          <w:szCs w:val="24"/>
          <w:lang w:val="id-ID"/>
        </w:rPr>
        <w:t>Ha</w:t>
      </w:r>
      <w:r w:rsidRPr="00A12ED7">
        <w:rPr>
          <w:color w:val="000000" w:themeColor="text1"/>
          <w:szCs w:val="24"/>
          <w:lang w:val="id-ID"/>
        </w:rPr>
        <w:t xml:space="preserve"> : Terdapat </w:t>
      </w:r>
      <w:r w:rsidRPr="00A12ED7">
        <w:rPr>
          <w:color w:val="000000" w:themeColor="text1"/>
          <w:szCs w:val="24"/>
        </w:rPr>
        <w:t xml:space="preserve">perbedaan yang signifikan antara penggunaan model </w:t>
      </w:r>
      <w:r w:rsidRPr="00A12ED7">
        <w:rPr>
          <w:i/>
          <w:color w:val="000000" w:themeColor="text1"/>
          <w:szCs w:val="24"/>
        </w:rPr>
        <w:t xml:space="preserve">Problem </w:t>
      </w:r>
      <w:r w:rsidRPr="00A12ED7">
        <w:rPr>
          <w:i/>
          <w:color w:val="000000" w:themeColor="text1"/>
          <w:szCs w:val="24"/>
          <w:lang w:val="id-ID"/>
        </w:rPr>
        <w:t xml:space="preserve">Based </w:t>
      </w:r>
      <w:r w:rsidRPr="00A12ED7">
        <w:rPr>
          <w:i/>
          <w:color w:val="000000" w:themeColor="text1"/>
          <w:szCs w:val="24"/>
          <w:lang w:val="id-ID"/>
        </w:rPr>
        <w:lastRenderedPageBreak/>
        <w:t xml:space="preserve">Learning </w:t>
      </w:r>
      <w:r w:rsidRPr="00A12ED7">
        <w:rPr>
          <w:color w:val="000000" w:themeColor="text1"/>
          <w:szCs w:val="24"/>
          <w:lang w:val="id-ID"/>
        </w:rPr>
        <w:t>dan</w:t>
      </w:r>
      <w:r w:rsidRPr="00A12ED7">
        <w:rPr>
          <w:i/>
          <w:color w:val="000000" w:themeColor="text1"/>
          <w:szCs w:val="24"/>
          <w:lang w:val="id-ID"/>
        </w:rPr>
        <w:t xml:space="preserve"> Problem </w:t>
      </w:r>
      <w:r w:rsidRPr="00A12ED7">
        <w:rPr>
          <w:i/>
          <w:color w:val="000000" w:themeColor="text1"/>
          <w:szCs w:val="24"/>
        </w:rPr>
        <w:t>Solving</w:t>
      </w:r>
      <w:r w:rsidRPr="00A12ED7">
        <w:rPr>
          <w:color w:val="000000" w:themeColor="text1"/>
          <w:szCs w:val="24"/>
        </w:rPr>
        <w:t xml:space="preserve"> terhadap </w:t>
      </w:r>
      <w:r w:rsidRPr="00A12ED7">
        <w:rPr>
          <w:color w:val="000000" w:themeColor="text1"/>
          <w:szCs w:val="24"/>
          <w:lang w:val="id-ID"/>
        </w:rPr>
        <w:t>kemampuan</w:t>
      </w:r>
      <w:r w:rsidRPr="00A12ED7">
        <w:rPr>
          <w:color w:val="000000" w:themeColor="text1"/>
          <w:szCs w:val="24"/>
        </w:rPr>
        <w:t xml:space="preserve"> berpikir kritis matematis.</w:t>
      </w:r>
    </w:p>
    <w:p w:rsidR="009E5002" w:rsidRDefault="009E5002" w:rsidP="009E5002">
      <w:pPr>
        <w:spacing w:after="0" w:line="358" w:lineRule="auto"/>
        <w:ind w:left="0" w:right="0" w:firstLine="424"/>
      </w:pPr>
      <w:r>
        <w:t xml:space="preserve">Untuk melihat hasil pengujian hipotesis digunakan hasil dari olahan </w:t>
      </w:r>
      <w:r>
        <w:rPr>
          <w:i/>
        </w:rPr>
        <w:t>SPSS 24.0 For Windows</w:t>
      </w:r>
      <w:r>
        <w:t>. Kriteria Penyajian :</w:t>
      </w:r>
    </w:p>
    <w:p w:rsidR="009E5002" w:rsidRDefault="009E5002" w:rsidP="009E5002">
      <w:pPr>
        <w:numPr>
          <w:ilvl w:val="0"/>
          <w:numId w:val="1"/>
        </w:numPr>
        <w:ind w:left="488" w:right="0" w:hanging="424"/>
      </w:pPr>
      <w:r>
        <w:t>Menggunakan koefisien sig. dengan ketentuan :</w:t>
      </w:r>
    </w:p>
    <w:p w:rsidR="009E5002" w:rsidRDefault="009E5002" w:rsidP="009E5002">
      <w:pPr>
        <w:numPr>
          <w:ilvl w:val="1"/>
          <w:numId w:val="1"/>
        </w:numPr>
        <w:ind w:right="0" w:hanging="424"/>
      </w:pPr>
      <w:r>
        <w:t xml:space="preserve">Jika nilai sig. Hitung &lt; ,05 maka tolak Ho. </w:t>
      </w:r>
    </w:p>
    <w:p w:rsidR="009E5002" w:rsidRDefault="009E5002" w:rsidP="009E5002">
      <w:pPr>
        <w:numPr>
          <w:ilvl w:val="1"/>
          <w:numId w:val="1"/>
        </w:numPr>
        <w:ind w:right="0" w:hanging="424"/>
      </w:pPr>
      <w:r>
        <w:t xml:space="preserve">Jika nilai sig. Hitung &gt; 0,05 maka diterima Ha. </w:t>
      </w:r>
    </w:p>
    <w:p w:rsidR="009E5002" w:rsidRDefault="009E5002" w:rsidP="009E5002">
      <w:pPr>
        <w:numPr>
          <w:ilvl w:val="0"/>
          <w:numId w:val="1"/>
        </w:numPr>
        <w:ind w:left="488" w:right="0" w:hanging="424"/>
      </w:pPr>
      <w:r>
        <w:t>Menggunakan koefisien t hitung dengan ketentuan :</w:t>
      </w:r>
    </w:p>
    <w:p w:rsidR="009E5002" w:rsidRDefault="009E5002" w:rsidP="009E5002">
      <w:pPr>
        <w:numPr>
          <w:ilvl w:val="1"/>
          <w:numId w:val="1"/>
        </w:numPr>
        <w:ind w:right="0" w:hanging="424"/>
      </w:pPr>
      <w:r>
        <w:t xml:space="preserve">Jika koefisien t hitung &gt; t table maka tolah Ho. </w:t>
      </w:r>
    </w:p>
    <w:p w:rsidR="009E5002" w:rsidRDefault="009E5002" w:rsidP="009E5002">
      <w:pPr>
        <w:numPr>
          <w:ilvl w:val="1"/>
          <w:numId w:val="1"/>
        </w:numPr>
        <w:spacing w:after="158"/>
        <w:ind w:right="0" w:hanging="424"/>
      </w:pPr>
      <w:r>
        <w:t xml:space="preserve">Jika koefisisen t hitung &lt; t table maka diterima Ho. </w:t>
      </w:r>
    </w:p>
    <w:p w:rsidR="009E5002" w:rsidRDefault="009E5002" w:rsidP="009E5002">
      <w:pPr>
        <w:spacing w:after="199"/>
        <w:ind w:left="-5" w:right="0"/>
      </w:pPr>
      <w:r>
        <w:t xml:space="preserve">Hasil perhitungan sig. hipotesis  menggunakan </w:t>
      </w:r>
      <w:r>
        <w:rPr>
          <w:i/>
        </w:rPr>
        <w:t>Independent T-Test.</w:t>
      </w:r>
      <w:r>
        <w:t xml:space="preserve">menunjukkan bahwa signifikasi sebesar 0,000 yang berarti bahwa lebih kecil dari 0,05 atau 0,000 &lt;0,05. Dari Uji T mendapatkan hasil t hitung &gt; t table yaitu 2,900 &gt; 3,615 dan signifikasinya adalah 0,000 &lt; 0,05 yang menunjukkan bahwa Ho ditolak dan Ha diterima. Hal ini menunjukkan adanya pengaruh yang signifikan dari penerapan model pembelajaran Problem Based Learning dan model pembelajaran Problem Solving terhadap kemampuan berpikir kritis. Untuk memperkuat data yang dianalisis dilakukan uji menggunakan normalitas gain. Untuk menghitung uji N-Gain digunakan rumus </w:t>
      </w:r>
    </w:p>
    <w:p w:rsidR="009E5002" w:rsidRDefault="009E5002" w:rsidP="009E5002">
      <w:pPr>
        <w:ind w:left="144" w:right="0" w:firstLine="564"/>
      </w:pPr>
      <w:r>
        <w:t xml:space="preserve">Hake, Kategori perolehan N-gain dapat dilihat pada tabel 3. </w:t>
      </w:r>
    </w:p>
    <w:p w:rsidR="009E5002" w:rsidRDefault="009E5002" w:rsidP="009E5002">
      <w:pPr>
        <w:ind w:left="144" w:right="0" w:firstLine="564"/>
      </w:pPr>
    </w:p>
    <w:p w:rsidR="009E5002" w:rsidRDefault="009E5002" w:rsidP="009E5002">
      <w:pPr>
        <w:spacing w:line="259" w:lineRule="auto"/>
        <w:ind w:left="1427" w:right="0"/>
      </w:pPr>
      <w:r>
        <w:t xml:space="preserve">N-Gain = </w:t>
      </w:r>
      <w:r>
        <w:rPr>
          <w:noProof/>
        </w:rPr>
        <w:drawing>
          <wp:inline distT="0" distB="0" distL="0" distR="0">
            <wp:extent cx="984504" cy="222503"/>
            <wp:effectExtent l="0" t="0" r="0" b="0"/>
            <wp:docPr id="1" name="Picture 20346"/>
            <wp:cNvGraphicFramePr/>
            <a:graphic xmlns:a="http://schemas.openxmlformats.org/drawingml/2006/main">
              <a:graphicData uri="http://schemas.openxmlformats.org/drawingml/2006/picture">
                <pic:pic xmlns:pic="http://schemas.openxmlformats.org/drawingml/2006/picture">
                  <pic:nvPicPr>
                    <pic:cNvPr id="20346" name="Picture 20346"/>
                    <pic:cNvPicPr/>
                  </pic:nvPicPr>
                  <pic:blipFill>
                    <a:blip r:embed="rId15"/>
                    <a:stretch>
                      <a:fillRect/>
                    </a:stretch>
                  </pic:blipFill>
                  <pic:spPr>
                    <a:xfrm>
                      <a:off x="0" y="0"/>
                      <a:ext cx="984504" cy="222503"/>
                    </a:xfrm>
                    <a:prstGeom prst="rect">
                      <a:avLst/>
                    </a:prstGeom>
                  </pic:spPr>
                </pic:pic>
              </a:graphicData>
            </a:graphic>
          </wp:inline>
        </w:drawing>
      </w:r>
    </w:p>
    <w:tbl>
      <w:tblPr>
        <w:tblStyle w:val="TableGrid"/>
        <w:tblW w:w="4065" w:type="dxa"/>
        <w:tblInd w:w="144" w:type="dxa"/>
        <w:tblLook w:val="04A0"/>
      </w:tblPr>
      <w:tblGrid>
        <w:gridCol w:w="2621"/>
        <w:gridCol w:w="1444"/>
      </w:tblGrid>
      <w:tr w:rsidR="009E5002" w:rsidTr="00805C54">
        <w:trPr>
          <w:trHeight w:val="312"/>
        </w:trPr>
        <w:tc>
          <w:tcPr>
            <w:tcW w:w="2621" w:type="dxa"/>
            <w:tcBorders>
              <w:top w:val="nil"/>
              <w:left w:val="nil"/>
              <w:bottom w:val="nil"/>
              <w:right w:val="nil"/>
            </w:tcBorders>
          </w:tcPr>
          <w:p w:rsidR="009E5002" w:rsidRDefault="009E5002" w:rsidP="00805C54">
            <w:pPr>
              <w:spacing w:after="0" w:line="259" w:lineRule="auto"/>
              <w:ind w:left="0" w:right="0" w:firstLine="0"/>
            </w:pPr>
            <w:r>
              <w:t xml:space="preserve">Keterangan : S Posttest </w:t>
            </w:r>
          </w:p>
        </w:tc>
        <w:tc>
          <w:tcPr>
            <w:tcW w:w="1444" w:type="dxa"/>
            <w:tcBorders>
              <w:top w:val="nil"/>
              <w:left w:val="nil"/>
              <w:bottom w:val="nil"/>
              <w:right w:val="nil"/>
            </w:tcBorders>
          </w:tcPr>
          <w:p w:rsidR="009E5002" w:rsidRDefault="009E5002" w:rsidP="00805C54">
            <w:pPr>
              <w:spacing w:after="0" w:line="259" w:lineRule="auto"/>
              <w:ind w:left="116" w:right="0" w:firstLine="0"/>
            </w:pPr>
            <w:r>
              <w:t xml:space="preserve">: Skor Posttest </w:t>
            </w:r>
          </w:p>
        </w:tc>
      </w:tr>
      <w:tr w:rsidR="009E5002" w:rsidTr="00805C54">
        <w:trPr>
          <w:trHeight w:val="380"/>
        </w:trPr>
        <w:tc>
          <w:tcPr>
            <w:tcW w:w="2621" w:type="dxa"/>
            <w:tcBorders>
              <w:top w:val="nil"/>
              <w:left w:val="nil"/>
              <w:bottom w:val="nil"/>
              <w:right w:val="nil"/>
            </w:tcBorders>
          </w:tcPr>
          <w:p w:rsidR="009E5002" w:rsidRDefault="009E5002" w:rsidP="00805C54">
            <w:pPr>
              <w:spacing w:after="0" w:line="259" w:lineRule="auto"/>
              <w:ind w:left="1273" w:right="0" w:firstLine="0"/>
            </w:pPr>
            <w:r>
              <w:t xml:space="preserve"> S Pretest </w:t>
            </w:r>
          </w:p>
        </w:tc>
        <w:tc>
          <w:tcPr>
            <w:tcW w:w="1444" w:type="dxa"/>
            <w:tcBorders>
              <w:top w:val="nil"/>
              <w:left w:val="nil"/>
              <w:bottom w:val="nil"/>
              <w:right w:val="nil"/>
            </w:tcBorders>
          </w:tcPr>
          <w:p w:rsidR="009E5002" w:rsidRDefault="009E5002" w:rsidP="00805C54">
            <w:pPr>
              <w:spacing w:after="0" w:line="259" w:lineRule="auto"/>
              <w:ind w:left="116" w:right="0" w:firstLine="0"/>
            </w:pPr>
            <w:r>
              <w:t xml:space="preserve">: Skor Pretest </w:t>
            </w:r>
          </w:p>
        </w:tc>
      </w:tr>
      <w:tr w:rsidR="009E5002" w:rsidTr="00805C54">
        <w:trPr>
          <w:trHeight w:val="312"/>
        </w:trPr>
        <w:tc>
          <w:tcPr>
            <w:tcW w:w="2621" w:type="dxa"/>
            <w:tcBorders>
              <w:top w:val="nil"/>
              <w:left w:val="nil"/>
              <w:bottom w:val="nil"/>
              <w:right w:val="nil"/>
            </w:tcBorders>
          </w:tcPr>
          <w:p w:rsidR="009E5002" w:rsidRDefault="009E5002" w:rsidP="00805C54">
            <w:pPr>
              <w:spacing w:after="0" w:line="259" w:lineRule="auto"/>
              <w:ind w:left="502" w:right="0" w:firstLine="0"/>
              <w:jc w:val="center"/>
            </w:pPr>
            <w:r>
              <w:t xml:space="preserve"> S max  </w:t>
            </w:r>
          </w:p>
        </w:tc>
        <w:tc>
          <w:tcPr>
            <w:tcW w:w="1444" w:type="dxa"/>
            <w:tcBorders>
              <w:top w:val="nil"/>
              <w:left w:val="nil"/>
              <w:bottom w:val="nil"/>
              <w:right w:val="nil"/>
            </w:tcBorders>
          </w:tcPr>
          <w:p w:rsidR="009E5002" w:rsidRDefault="009E5002" w:rsidP="00805C54">
            <w:pPr>
              <w:spacing w:after="0" w:line="259" w:lineRule="auto"/>
              <w:ind w:left="116" w:right="0" w:firstLine="0"/>
            </w:pPr>
            <w:r>
              <w:t xml:space="preserve">:Skor Maks </w:t>
            </w:r>
          </w:p>
        </w:tc>
      </w:tr>
    </w:tbl>
    <w:p w:rsidR="009E5002" w:rsidRDefault="009E5002" w:rsidP="009E5002">
      <w:pPr>
        <w:ind w:left="144" w:right="0" w:firstLine="424"/>
      </w:pPr>
    </w:p>
    <w:p w:rsidR="009E5002" w:rsidRDefault="009E5002" w:rsidP="009E5002">
      <w:pPr>
        <w:ind w:left="144" w:right="0" w:firstLine="424"/>
      </w:pPr>
      <w:r>
        <w:lastRenderedPageBreak/>
        <w:t xml:space="preserve">Sedangkan kriterian memperoleh skor Ngain dapat dilihat dalam tabel berikut: </w:t>
      </w:r>
    </w:p>
    <w:p w:rsidR="009E5002" w:rsidRDefault="009E5002" w:rsidP="009E5002">
      <w:pPr>
        <w:spacing w:after="105" w:line="259" w:lineRule="auto"/>
        <w:ind w:left="1417" w:right="0" w:firstLine="0"/>
        <w:jc w:val="center"/>
      </w:pPr>
    </w:p>
    <w:p w:rsidR="009E5002" w:rsidRDefault="009E5002" w:rsidP="009E5002">
      <w:pPr>
        <w:spacing w:after="61" w:line="259" w:lineRule="auto"/>
        <w:ind w:left="0" w:right="61" w:firstLine="0"/>
        <w:jc w:val="center"/>
      </w:pPr>
      <w:r>
        <w:t xml:space="preserve">Tabel 3 Kategori Skor N-gain </w:t>
      </w:r>
    </w:p>
    <w:tbl>
      <w:tblPr>
        <w:tblStyle w:val="TableGrid"/>
        <w:tblW w:w="3529" w:type="dxa"/>
        <w:tblInd w:w="292" w:type="dxa"/>
        <w:tblCellMar>
          <w:top w:w="4" w:type="dxa"/>
          <w:right w:w="115" w:type="dxa"/>
        </w:tblCellMar>
        <w:tblLook w:val="04A0"/>
      </w:tblPr>
      <w:tblGrid>
        <w:gridCol w:w="2200"/>
        <w:gridCol w:w="1329"/>
      </w:tblGrid>
      <w:tr w:rsidR="009E5002" w:rsidTr="00805C54">
        <w:trPr>
          <w:trHeight w:val="392"/>
        </w:trPr>
        <w:tc>
          <w:tcPr>
            <w:tcW w:w="2201" w:type="dxa"/>
            <w:tcBorders>
              <w:top w:val="single" w:sz="3" w:space="0" w:color="000000"/>
              <w:left w:val="nil"/>
              <w:bottom w:val="single" w:sz="3" w:space="0" w:color="000000"/>
              <w:right w:val="nil"/>
            </w:tcBorders>
          </w:tcPr>
          <w:p w:rsidR="009E5002" w:rsidRDefault="009E5002" w:rsidP="00805C54">
            <w:pPr>
              <w:spacing w:after="0" w:line="259" w:lineRule="auto"/>
              <w:ind w:left="600" w:right="0" w:firstLine="0"/>
            </w:pPr>
            <w:r>
              <w:rPr>
                <w:b/>
              </w:rPr>
              <w:t xml:space="preserve">Batas </w:t>
            </w:r>
          </w:p>
        </w:tc>
        <w:tc>
          <w:tcPr>
            <w:tcW w:w="1329" w:type="dxa"/>
            <w:tcBorders>
              <w:top w:val="single" w:sz="3" w:space="0" w:color="000000"/>
              <w:left w:val="nil"/>
              <w:bottom w:val="single" w:sz="3" w:space="0" w:color="000000"/>
              <w:right w:val="nil"/>
            </w:tcBorders>
          </w:tcPr>
          <w:p w:rsidR="009E5002" w:rsidRDefault="009E5002" w:rsidP="00805C54">
            <w:pPr>
              <w:spacing w:after="0" w:line="259" w:lineRule="auto"/>
              <w:ind w:left="0" w:right="0" w:firstLine="0"/>
            </w:pPr>
            <w:r>
              <w:rPr>
                <w:b/>
              </w:rPr>
              <w:t xml:space="preserve">Kategori </w:t>
            </w:r>
          </w:p>
        </w:tc>
      </w:tr>
      <w:tr w:rsidR="009E5002" w:rsidTr="00805C54">
        <w:trPr>
          <w:trHeight w:val="316"/>
        </w:trPr>
        <w:tc>
          <w:tcPr>
            <w:tcW w:w="2201" w:type="dxa"/>
            <w:tcBorders>
              <w:top w:val="single" w:sz="3" w:space="0" w:color="000000"/>
              <w:left w:val="nil"/>
              <w:bottom w:val="nil"/>
              <w:right w:val="nil"/>
            </w:tcBorders>
          </w:tcPr>
          <w:p w:rsidR="009E5002" w:rsidRDefault="009E5002" w:rsidP="00805C54">
            <w:pPr>
              <w:spacing w:after="0" w:line="259" w:lineRule="auto"/>
              <w:ind w:left="472" w:right="0" w:firstLine="0"/>
            </w:pPr>
            <w:r>
              <w:t xml:space="preserve">G &gt; 0,07 </w:t>
            </w:r>
          </w:p>
        </w:tc>
        <w:tc>
          <w:tcPr>
            <w:tcW w:w="1329" w:type="dxa"/>
            <w:tcBorders>
              <w:top w:val="single" w:sz="3" w:space="0" w:color="000000"/>
              <w:left w:val="nil"/>
              <w:bottom w:val="nil"/>
              <w:right w:val="nil"/>
            </w:tcBorders>
          </w:tcPr>
          <w:p w:rsidR="009E5002" w:rsidRDefault="009E5002" w:rsidP="00805C54">
            <w:pPr>
              <w:spacing w:after="0" w:line="259" w:lineRule="auto"/>
              <w:ind w:left="124" w:right="0" w:firstLine="0"/>
            </w:pPr>
            <w:r>
              <w:t xml:space="preserve">Tinggi </w:t>
            </w:r>
          </w:p>
        </w:tc>
      </w:tr>
      <w:tr w:rsidR="009E5002" w:rsidTr="00805C54">
        <w:trPr>
          <w:trHeight w:val="380"/>
        </w:trPr>
        <w:tc>
          <w:tcPr>
            <w:tcW w:w="2201" w:type="dxa"/>
            <w:tcBorders>
              <w:top w:val="nil"/>
              <w:left w:val="nil"/>
              <w:bottom w:val="nil"/>
              <w:right w:val="nil"/>
            </w:tcBorders>
          </w:tcPr>
          <w:p w:rsidR="009E5002" w:rsidRDefault="009E5002" w:rsidP="00805C54">
            <w:pPr>
              <w:spacing w:after="0" w:line="259" w:lineRule="auto"/>
              <w:ind w:left="244" w:right="0" w:firstLine="0"/>
            </w:pPr>
            <w:r>
              <w:t xml:space="preserve">0,3 &lt; g ≤ 0,07 </w:t>
            </w:r>
          </w:p>
        </w:tc>
        <w:tc>
          <w:tcPr>
            <w:tcW w:w="1329" w:type="dxa"/>
            <w:tcBorders>
              <w:top w:val="nil"/>
              <w:left w:val="nil"/>
              <w:bottom w:val="nil"/>
              <w:right w:val="nil"/>
            </w:tcBorders>
          </w:tcPr>
          <w:p w:rsidR="009E5002" w:rsidRDefault="009E5002" w:rsidP="00805C54">
            <w:pPr>
              <w:spacing w:after="0" w:line="259" w:lineRule="auto"/>
              <w:ind w:left="92" w:right="0" w:firstLine="0"/>
            </w:pPr>
            <w:r>
              <w:t xml:space="preserve">Sedang </w:t>
            </w:r>
          </w:p>
        </w:tc>
      </w:tr>
      <w:tr w:rsidR="009E5002" w:rsidTr="00805C54">
        <w:trPr>
          <w:trHeight w:val="452"/>
        </w:trPr>
        <w:tc>
          <w:tcPr>
            <w:tcW w:w="2201" w:type="dxa"/>
            <w:tcBorders>
              <w:top w:val="nil"/>
              <w:left w:val="nil"/>
              <w:bottom w:val="single" w:sz="3" w:space="0" w:color="000000"/>
              <w:right w:val="nil"/>
            </w:tcBorders>
          </w:tcPr>
          <w:p w:rsidR="009E5002" w:rsidRDefault="009E5002" w:rsidP="00805C54">
            <w:pPr>
              <w:spacing w:after="0" w:line="259" w:lineRule="auto"/>
              <w:ind w:left="472" w:right="0" w:firstLine="0"/>
            </w:pPr>
            <w:r>
              <w:t xml:space="preserve">G ≥ 0,05 </w:t>
            </w:r>
          </w:p>
        </w:tc>
        <w:tc>
          <w:tcPr>
            <w:tcW w:w="1329" w:type="dxa"/>
            <w:tcBorders>
              <w:top w:val="nil"/>
              <w:left w:val="nil"/>
              <w:bottom w:val="single" w:sz="3" w:space="0" w:color="000000"/>
              <w:right w:val="nil"/>
            </w:tcBorders>
          </w:tcPr>
          <w:p w:rsidR="009E5002" w:rsidRDefault="009E5002" w:rsidP="00805C54">
            <w:pPr>
              <w:spacing w:after="0" w:line="259" w:lineRule="auto"/>
              <w:ind w:left="80" w:right="0" w:firstLine="0"/>
            </w:pPr>
            <w:r>
              <w:t xml:space="preserve">Rendah </w:t>
            </w:r>
          </w:p>
        </w:tc>
      </w:tr>
    </w:tbl>
    <w:p w:rsidR="009E5002" w:rsidRDefault="009E5002" w:rsidP="009E5002">
      <w:pPr>
        <w:spacing w:after="301" w:line="259" w:lineRule="auto"/>
        <w:ind w:left="0" w:right="0" w:firstLine="0"/>
        <w:jc w:val="left"/>
      </w:pPr>
    </w:p>
    <w:p w:rsidR="009E5002" w:rsidRDefault="009E5002" w:rsidP="009E5002">
      <w:pPr>
        <w:ind w:left="144" w:right="0" w:firstLine="424"/>
      </w:pPr>
      <w:r>
        <w:t xml:space="preserve">Hasil uji normalitas gain mengalami peningkatan sebesar 0,5 yang berarti N-Gain rata-rata termasuk peningkatan sedang. Secara keseluruhan peserta didik memiliki kemampuan pemecahan masalah dalam kategori rendah sebanyak 3, kategori sedang sebanyak 16, dan kategori tinggi sebanyak 3. </w:t>
      </w:r>
    </w:p>
    <w:p w:rsidR="009E5002" w:rsidRDefault="009E5002" w:rsidP="009E5002">
      <w:pPr>
        <w:ind w:left="-15" w:right="0" w:firstLine="424"/>
      </w:pPr>
      <w:r>
        <w:t xml:space="preserve">Penelitian ini berhasil dengan menerapkan model pembelajaran </w:t>
      </w:r>
      <w:r>
        <w:rPr>
          <w:i/>
        </w:rPr>
        <w:t>Problem Based Learning</w:t>
      </w:r>
      <w:r>
        <w:t xml:space="preserve"> dan model pembelajaran </w:t>
      </w:r>
      <w:r>
        <w:rPr>
          <w:i/>
        </w:rPr>
        <w:t>Problem Solving</w:t>
      </w:r>
      <w:r>
        <w:t xml:space="preserve"> terhadap kemampuan berpikir kritis matematis. </w:t>
      </w:r>
    </w:p>
    <w:p w:rsidR="009E5002" w:rsidRDefault="009E5002" w:rsidP="009E5002">
      <w:pPr>
        <w:spacing w:after="21" w:line="259" w:lineRule="auto"/>
        <w:ind w:left="424" w:right="0" w:firstLine="0"/>
        <w:jc w:val="left"/>
      </w:pPr>
    </w:p>
    <w:p w:rsidR="009E5002" w:rsidRDefault="009E5002" w:rsidP="009E5002">
      <w:pPr>
        <w:pStyle w:val="Heading1"/>
        <w:spacing w:after="9"/>
        <w:ind w:left="-5"/>
      </w:pPr>
      <w:r>
        <w:t xml:space="preserve">SIMPULAN  </w:t>
      </w:r>
    </w:p>
    <w:p w:rsidR="009E5002" w:rsidRDefault="009E5002" w:rsidP="009E5002">
      <w:pPr>
        <w:ind w:left="-15" w:right="0" w:firstLine="564"/>
      </w:pPr>
      <w:r>
        <w:t xml:space="preserve"> Dalam penelitian yang dilakukan  dapat disimpulkan terdapat pengaruh yang signifikan berdasarkan uji normalitas dan uji homogenitas menunjukkan signifikan dan bahwa nilai signifikansi sebesar 0,000 yang berarti lebih kecil dari 0,05 (0,000 &lt; 0,05). Dari Uji T menunjukkan t hitung &gt; t tabel yaitu 2,900 &gt; 3,615 dan signifikasinya 0,000 &lt; 0,05 yang menunjukkan bahwa Ho ditolak dan Ha terima. Hal tersebut menunjukkan bahwa terdapat pengaruh yang signifikan terhadap penerapan model pembelajaran Problem Based Learning dan model pembelajaran Problem Solving terhadap kemampuan berpikir kritis. </w:t>
      </w:r>
    </w:p>
    <w:p w:rsidR="001B3E14" w:rsidRDefault="001B3E14">
      <w:pPr>
        <w:spacing w:after="217" w:line="259" w:lineRule="auto"/>
        <w:ind w:left="0" w:right="0" w:firstLine="0"/>
        <w:jc w:val="left"/>
      </w:pPr>
    </w:p>
    <w:p w:rsidR="006D5B8E" w:rsidRDefault="006D5B8E">
      <w:pPr>
        <w:spacing w:after="217" w:line="259" w:lineRule="auto"/>
        <w:ind w:left="0" w:right="0" w:firstLine="0"/>
        <w:jc w:val="left"/>
      </w:pPr>
    </w:p>
    <w:p w:rsidR="006D5B8E" w:rsidRDefault="006D5B8E">
      <w:pPr>
        <w:spacing w:after="217" w:line="259" w:lineRule="auto"/>
        <w:ind w:left="0" w:right="0" w:firstLine="0"/>
        <w:jc w:val="left"/>
      </w:pPr>
    </w:p>
    <w:p w:rsidR="001B3E14" w:rsidRDefault="00DC0060">
      <w:pPr>
        <w:pStyle w:val="Heading1"/>
        <w:spacing w:after="213"/>
        <w:ind w:left="-5"/>
      </w:pPr>
      <w:r>
        <w:lastRenderedPageBreak/>
        <w:t xml:space="preserve">DAFTAR PUSTAKA  </w:t>
      </w:r>
    </w:p>
    <w:p w:rsidR="001B3E14" w:rsidRDefault="00606043">
      <w:pPr>
        <w:spacing w:after="203" w:line="273" w:lineRule="auto"/>
        <w:ind w:left="705" w:right="0" w:hanging="720"/>
      </w:pPr>
      <w:r>
        <w:t xml:space="preserve">Afifah, Wahyudi &amp; Setiawan. (2019). </w:t>
      </w:r>
      <w:r>
        <w:rPr>
          <w:i/>
        </w:rPr>
        <w:t>Efektivitas Problem Based Learning dan Problem Solving terhadap Kemampuan Berpikir Kritis Siswa Kelas V dalam Pembelajaran Matematika.</w:t>
      </w:r>
      <w:r>
        <w:t xml:space="preserve"> Journal of Mathematics Education Sicence and Technology, 4(1), 95-107.</w:t>
      </w:r>
    </w:p>
    <w:p w:rsidR="0061294D" w:rsidRDefault="0061294D" w:rsidP="0061294D">
      <w:pPr>
        <w:spacing w:line="240" w:lineRule="auto"/>
        <w:ind w:left="810" w:hanging="810"/>
        <w:rPr>
          <w:sz w:val="24"/>
          <w:szCs w:val="24"/>
        </w:rPr>
      </w:pPr>
      <w:r>
        <w:rPr>
          <w:sz w:val="24"/>
          <w:szCs w:val="24"/>
        </w:rPr>
        <w:t xml:space="preserve">Arikunto, Suharsini. 2010. </w:t>
      </w:r>
      <w:r w:rsidRPr="00D33584">
        <w:rPr>
          <w:i/>
          <w:sz w:val="24"/>
          <w:szCs w:val="24"/>
        </w:rPr>
        <w:t>Prosedur Penelitian</w:t>
      </w:r>
      <w:r>
        <w:rPr>
          <w:sz w:val="24"/>
          <w:szCs w:val="24"/>
        </w:rPr>
        <w:t>. Jakarta:Rineka Cipta</w:t>
      </w:r>
    </w:p>
    <w:p w:rsidR="0061294D" w:rsidRPr="0061294D" w:rsidRDefault="0061294D" w:rsidP="0061294D">
      <w:pPr>
        <w:spacing w:line="240" w:lineRule="auto"/>
        <w:ind w:left="810" w:hanging="810"/>
        <w:rPr>
          <w:sz w:val="24"/>
          <w:szCs w:val="24"/>
        </w:rPr>
      </w:pPr>
    </w:p>
    <w:p w:rsidR="00AE4D44" w:rsidRDefault="00AE4D44" w:rsidP="00AE4D44">
      <w:pPr>
        <w:spacing w:line="240" w:lineRule="auto"/>
        <w:ind w:left="810" w:hanging="810"/>
        <w:rPr>
          <w:sz w:val="24"/>
          <w:szCs w:val="24"/>
        </w:rPr>
      </w:pPr>
      <w:r w:rsidRPr="00D02F5A">
        <w:rPr>
          <w:sz w:val="24"/>
          <w:szCs w:val="24"/>
        </w:rPr>
        <w:t xml:space="preserve">Cahyaningsih dan Ghufron  (2016). Pengaruh penggunaan Model </w:t>
      </w:r>
      <w:r w:rsidRPr="00D02F5A">
        <w:rPr>
          <w:i/>
          <w:sz w:val="24"/>
          <w:szCs w:val="24"/>
        </w:rPr>
        <w:t>Problem Based Learning</w:t>
      </w:r>
      <w:r w:rsidRPr="00D02F5A">
        <w:rPr>
          <w:sz w:val="24"/>
          <w:szCs w:val="24"/>
        </w:rPr>
        <w:t xml:space="preserve"> terhadap Karakter Kreatif dan Berpikir Kritis dalam Pembelajaran Matematika</w:t>
      </w:r>
      <w:r>
        <w:rPr>
          <w:sz w:val="24"/>
          <w:szCs w:val="24"/>
        </w:rPr>
        <w:t>. Jurnal Pendidikan Karakter.</w:t>
      </w:r>
    </w:p>
    <w:p w:rsidR="0061294D" w:rsidRDefault="0061294D" w:rsidP="00AE4D44">
      <w:pPr>
        <w:spacing w:line="240" w:lineRule="auto"/>
        <w:ind w:left="810" w:hanging="810"/>
        <w:rPr>
          <w:sz w:val="24"/>
          <w:szCs w:val="24"/>
        </w:rPr>
      </w:pPr>
    </w:p>
    <w:p w:rsidR="0061294D" w:rsidRDefault="0061294D" w:rsidP="0061294D">
      <w:pPr>
        <w:spacing w:line="240" w:lineRule="auto"/>
        <w:ind w:left="810" w:hanging="810"/>
        <w:rPr>
          <w:sz w:val="24"/>
          <w:szCs w:val="24"/>
        </w:rPr>
      </w:pPr>
      <w:r>
        <w:rPr>
          <w:sz w:val="24"/>
          <w:szCs w:val="24"/>
        </w:rPr>
        <w:t xml:space="preserve">Heriawan, Adang. 2012. </w:t>
      </w:r>
      <w:r w:rsidRPr="00D33584">
        <w:rPr>
          <w:i/>
          <w:sz w:val="24"/>
          <w:szCs w:val="24"/>
        </w:rPr>
        <w:t>Metologi Pembelajaran Kajian Teoritis Praktis</w:t>
      </w:r>
      <w:r>
        <w:rPr>
          <w:sz w:val="24"/>
          <w:szCs w:val="24"/>
        </w:rPr>
        <w:t>. Banten: Perum Bumi Baros Chasanah.</w:t>
      </w:r>
    </w:p>
    <w:p w:rsidR="00AE4D44" w:rsidRPr="00AE4D44" w:rsidRDefault="00AE4D44" w:rsidP="00AE4D44">
      <w:pPr>
        <w:spacing w:line="240" w:lineRule="auto"/>
        <w:ind w:left="810" w:hanging="810"/>
        <w:rPr>
          <w:sz w:val="24"/>
          <w:szCs w:val="24"/>
        </w:rPr>
      </w:pPr>
    </w:p>
    <w:p w:rsidR="001B3E14" w:rsidRDefault="00DC0060">
      <w:pPr>
        <w:spacing w:after="191" w:line="248" w:lineRule="auto"/>
        <w:ind w:left="480" w:right="0" w:hanging="480"/>
      </w:pPr>
      <w:r>
        <w:t xml:space="preserve">Hosnan M. (n.d.). </w:t>
      </w:r>
      <w:r>
        <w:rPr>
          <w:i/>
        </w:rPr>
        <w:t>Pendekatan Sintifik dan kontekstual dalam Pembelajaran abad 21</w:t>
      </w:r>
      <w:r>
        <w:t xml:space="preserve">. Jakarta: Gahila Indonesia. </w:t>
      </w:r>
    </w:p>
    <w:p w:rsidR="00AE4D44" w:rsidRDefault="00AE4D44" w:rsidP="00AE4D44">
      <w:pPr>
        <w:spacing w:line="240" w:lineRule="auto"/>
        <w:ind w:left="810" w:hanging="810"/>
        <w:rPr>
          <w:sz w:val="24"/>
          <w:szCs w:val="24"/>
        </w:rPr>
      </w:pPr>
      <w:r>
        <w:rPr>
          <w:sz w:val="24"/>
          <w:szCs w:val="24"/>
        </w:rPr>
        <w:t xml:space="preserve">Jamaris, Martini. 2014. </w:t>
      </w:r>
      <w:r>
        <w:rPr>
          <w:i/>
          <w:sz w:val="24"/>
          <w:szCs w:val="24"/>
        </w:rPr>
        <w:t xml:space="preserve">Kesulitan Belajar Perspektif, Asesmen dan Penanggulangannya. </w:t>
      </w:r>
      <w:r>
        <w:rPr>
          <w:sz w:val="24"/>
          <w:szCs w:val="24"/>
        </w:rPr>
        <w:t>Bogor: Ghalia Indonesia.</w:t>
      </w:r>
    </w:p>
    <w:p w:rsidR="00606043" w:rsidRDefault="00606043" w:rsidP="00606043">
      <w:pPr>
        <w:pStyle w:val="BodyText"/>
        <w:spacing w:before="121"/>
        <w:ind w:left="618" w:right="159" w:hanging="480"/>
        <w:jc w:val="both"/>
        <w:rPr>
          <w:rFonts w:ascii="Times New Roman" w:hAnsi="Times New Roman" w:cs="Times New Roman"/>
          <w:sz w:val="22"/>
          <w:szCs w:val="22"/>
        </w:rPr>
      </w:pPr>
      <w:r w:rsidRPr="00606043">
        <w:rPr>
          <w:rFonts w:ascii="Times New Roman" w:hAnsi="Times New Roman" w:cs="Times New Roman"/>
          <w:sz w:val="22"/>
          <w:szCs w:val="22"/>
        </w:rPr>
        <w:t xml:space="preserve">Misla, &amp; Mawardi. (2020). Efektifitas PBL dan Problem Solving Siswa SD Ditinjau dari Kemampuan Berpikir Kritis. </w:t>
      </w:r>
      <w:r w:rsidRPr="00606043">
        <w:rPr>
          <w:rFonts w:ascii="Times New Roman" w:hAnsi="Times New Roman" w:cs="Times New Roman"/>
          <w:i/>
          <w:sz w:val="22"/>
          <w:szCs w:val="22"/>
        </w:rPr>
        <w:t>Jurnal Ilmiah Sekolah Dasar</w:t>
      </w:r>
      <w:r w:rsidRPr="00606043">
        <w:rPr>
          <w:rFonts w:ascii="Times New Roman" w:hAnsi="Times New Roman" w:cs="Times New Roman"/>
          <w:sz w:val="22"/>
          <w:szCs w:val="22"/>
        </w:rPr>
        <w:t xml:space="preserve">, </w:t>
      </w:r>
      <w:r w:rsidRPr="00606043">
        <w:rPr>
          <w:rFonts w:ascii="Times New Roman" w:hAnsi="Times New Roman" w:cs="Times New Roman"/>
          <w:i/>
          <w:sz w:val="22"/>
          <w:szCs w:val="22"/>
        </w:rPr>
        <w:t>4</w:t>
      </w:r>
      <w:r w:rsidRPr="00606043">
        <w:rPr>
          <w:rFonts w:ascii="Times New Roman" w:hAnsi="Times New Roman" w:cs="Times New Roman"/>
          <w:sz w:val="22"/>
          <w:szCs w:val="22"/>
        </w:rPr>
        <w:t>(1), 64–69.</w:t>
      </w:r>
    </w:p>
    <w:p w:rsidR="00DF39E9" w:rsidRDefault="00DF39E9" w:rsidP="00606043">
      <w:pPr>
        <w:pStyle w:val="BodyText"/>
        <w:spacing w:before="121"/>
        <w:ind w:left="618" w:right="159" w:hanging="480"/>
        <w:jc w:val="both"/>
        <w:rPr>
          <w:rFonts w:ascii="Times New Roman" w:hAnsi="Times New Roman" w:cs="Times New Roman"/>
          <w:sz w:val="22"/>
          <w:szCs w:val="22"/>
        </w:rPr>
      </w:pPr>
    </w:p>
    <w:p w:rsidR="00DF39E9" w:rsidRDefault="00DF39E9" w:rsidP="00DF39E9">
      <w:pPr>
        <w:spacing w:line="240" w:lineRule="auto"/>
        <w:ind w:left="810" w:hanging="810"/>
        <w:rPr>
          <w:sz w:val="24"/>
          <w:szCs w:val="24"/>
        </w:rPr>
      </w:pPr>
      <w:r>
        <w:rPr>
          <w:sz w:val="24"/>
          <w:szCs w:val="24"/>
        </w:rPr>
        <w:t xml:space="preserve">Primayanti, Suarjana dan Astawan (2018). Pengaruh Model </w:t>
      </w:r>
      <w:r>
        <w:rPr>
          <w:i/>
          <w:sz w:val="24"/>
          <w:szCs w:val="24"/>
        </w:rPr>
        <w:t>Problem Based Learning</w:t>
      </w:r>
      <w:r>
        <w:rPr>
          <w:sz w:val="24"/>
          <w:szCs w:val="24"/>
        </w:rPr>
        <w:t xml:space="preserve"> Kearifan Lokal terhadap Sikap Sosial dan Kemampuan Berpikir Kritis Matematika Siswa Kelas V di Gugus V Kecamatan Sukasada. </w:t>
      </w:r>
      <w:r>
        <w:rPr>
          <w:i/>
          <w:sz w:val="24"/>
          <w:szCs w:val="24"/>
        </w:rPr>
        <w:t>Thinking Skills and Creativity Journal.</w:t>
      </w:r>
      <w:r>
        <w:rPr>
          <w:sz w:val="24"/>
          <w:szCs w:val="24"/>
        </w:rPr>
        <w:t xml:space="preserve"> Vol 1, No 2.</w:t>
      </w:r>
    </w:p>
    <w:p w:rsidR="00DF39E9" w:rsidRDefault="00DF39E9" w:rsidP="00606043">
      <w:pPr>
        <w:pStyle w:val="BodyText"/>
        <w:spacing w:before="121"/>
        <w:ind w:left="618" w:right="159" w:hanging="480"/>
        <w:jc w:val="both"/>
        <w:rPr>
          <w:rFonts w:ascii="Times New Roman" w:hAnsi="Times New Roman" w:cs="Times New Roman"/>
          <w:sz w:val="22"/>
          <w:szCs w:val="22"/>
        </w:rPr>
      </w:pPr>
    </w:p>
    <w:p w:rsidR="00AE4D44" w:rsidRPr="00AE4D44" w:rsidRDefault="00AE4D44" w:rsidP="00AE4D44">
      <w:pPr>
        <w:spacing w:line="240" w:lineRule="auto"/>
        <w:ind w:left="810" w:hanging="810"/>
        <w:rPr>
          <w:sz w:val="24"/>
          <w:szCs w:val="24"/>
        </w:rPr>
      </w:pPr>
      <w:r>
        <w:rPr>
          <w:sz w:val="24"/>
          <w:szCs w:val="24"/>
        </w:rPr>
        <w:t xml:space="preserve">Rahmawanty (2017). Pengaruh Metode Pembelajaran </w:t>
      </w:r>
      <w:r>
        <w:rPr>
          <w:i/>
          <w:sz w:val="24"/>
          <w:szCs w:val="24"/>
        </w:rPr>
        <w:t xml:space="preserve">Problem Solving </w:t>
      </w:r>
      <w:r>
        <w:rPr>
          <w:sz w:val="24"/>
          <w:szCs w:val="24"/>
        </w:rPr>
        <w:t>terhadap Kemampuan Berpikir Kritis Matematika. Jurnal Kajian  Pendidikan Matematika. Vol 02, No 02.</w:t>
      </w:r>
    </w:p>
    <w:p w:rsidR="006A5014" w:rsidRDefault="006A5014" w:rsidP="006A5014">
      <w:pPr>
        <w:spacing w:line="240" w:lineRule="auto"/>
        <w:ind w:left="810" w:hanging="810"/>
        <w:rPr>
          <w:sz w:val="24"/>
          <w:szCs w:val="24"/>
        </w:rPr>
      </w:pPr>
      <w:r>
        <w:rPr>
          <w:sz w:val="24"/>
          <w:szCs w:val="24"/>
        </w:rPr>
        <w:t xml:space="preserve">Sanjaya. 2018. </w:t>
      </w:r>
      <w:r w:rsidRPr="00D33584">
        <w:rPr>
          <w:i/>
          <w:sz w:val="24"/>
          <w:szCs w:val="24"/>
        </w:rPr>
        <w:t>Penelitian Pendidikan, Jenis, Metode Dan Prosedur</w:t>
      </w:r>
      <w:r>
        <w:rPr>
          <w:sz w:val="24"/>
          <w:szCs w:val="24"/>
        </w:rPr>
        <w:t>. Jakarta: Kencana.</w:t>
      </w:r>
    </w:p>
    <w:p w:rsidR="001B3E14" w:rsidRDefault="00DC0060">
      <w:pPr>
        <w:spacing w:after="191" w:line="248" w:lineRule="auto"/>
        <w:ind w:left="480" w:right="0" w:hanging="480"/>
      </w:pPr>
      <w:r>
        <w:lastRenderedPageBreak/>
        <w:t xml:space="preserve">Sugiyono. (2009). </w:t>
      </w:r>
      <w:r>
        <w:rPr>
          <w:i/>
        </w:rPr>
        <w:t>Metode Penelitian (pendekatan Kuantitatif, Kualitatif, dan R &amp; D)</w:t>
      </w:r>
      <w:r>
        <w:t xml:space="preserve">. Bandung: Alfabeta. </w:t>
      </w:r>
    </w:p>
    <w:p w:rsidR="00AE4D44" w:rsidRDefault="00AE4D44" w:rsidP="00AE4D44">
      <w:pPr>
        <w:spacing w:line="240" w:lineRule="auto"/>
        <w:ind w:left="810" w:hanging="810"/>
        <w:rPr>
          <w:sz w:val="24"/>
          <w:szCs w:val="24"/>
        </w:rPr>
      </w:pPr>
      <w:r>
        <w:rPr>
          <w:sz w:val="24"/>
          <w:szCs w:val="24"/>
        </w:rPr>
        <w:t xml:space="preserve">Utami, Kristin dan Anugraheni (2019). Penerapan Model Pembelajaran </w:t>
      </w:r>
      <w:r>
        <w:rPr>
          <w:i/>
          <w:sz w:val="24"/>
          <w:szCs w:val="24"/>
        </w:rPr>
        <w:t xml:space="preserve">Problem Based Learning </w:t>
      </w:r>
      <w:r>
        <w:rPr>
          <w:sz w:val="24"/>
          <w:szCs w:val="24"/>
        </w:rPr>
        <w:t>untuk Meningkatkan Hasil Belajar Matematika dan Berpikir Kritis Siswa kelas 4 SD. Vol 8, No 1.</w:t>
      </w:r>
    </w:p>
    <w:p w:rsidR="001B3E14" w:rsidRDefault="001B3E14">
      <w:pPr>
        <w:spacing w:after="0" w:line="259" w:lineRule="auto"/>
        <w:ind w:left="0" w:right="0" w:firstLine="0"/>
        <w:jc w:val="left"/>
      </w:pPr>
    </w:p>
    <w:sectPr w:rsidR="001B3E14" w:rsidSect="0025259C">
      <w:type w:val="continuous"/>
      <w:pgSz w:w="11908" w:h="18712"/>
      <w:pgMar w:top="1633" w:right="1074" w:bottom="1448" w:left="1081" w:header="720" w:footer="720" w:gutter="0"/>
      <w:cols w:num="2" w:space="9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F2" w:rsidRDefault="004E65F2">
      <w:pPr>
        <w:spacing w:after="0" w:line="240" w:lineRule="auto"/>
      </w:pPr>
      <w:r>
        <w:separator/>
      </w:r>
    </w:p>
  </w:endnote>
  <w:endnote w:type="continuationSeparator" w:id="1">
    <w:p w:rsidR="004E65F2" w:rsidRDefault="004E6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adea">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14" w:rsidRDefault="00DC0060">
    <w:pPr>
      <w:spacing w:after="0" w:line="259" w:lineRule="auto"/>
      <w:ind w:left="0" w:right="-3" w:firstLine="0"/>
      <w:jc w:val="right"/>
    </w:pPr>
    <w:r>
      <w:t xml:space="preserve">Jurnal Basicedu Vol 4 No 2 April 2020  p-ISSN 2580-3735 e-ISSN 2580-1147 </w:t>
    </w:r>
  </w:p>
  <w:p w:rsidR="001B3E14" w:rsidRDefault="001B3E14">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14" w:rsidRDefault="00DC0060">
    <w:pPr>
      <w:spacing w:after="0" w:line="259" w:lineRule="auto"/>
      <w:ind w:left="0" w:right="-3" w:firstLine="0"/>
      <w:jc w:val="right"/>
    </w:pPr>
    <w:r>
      <w:t xml:space="preserve">Jurnal Basicedu Vol 4 No 2 p-ISSN 2580-3735 e-ISSN 2580-1147 </w:t>
    </w:r>
  </w:p>
  <w:p w:rsidR="001B3E14" w:rsidRDefault="001B3E14">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14" w:rsidRDefault="00DC0060">
    <w:pPr>
      <w:spacing w:after="0" w:line="259" w:lineRule="auto"/>
      <w:ind w:left="0" w:right="-3" w:firstLine="0"/>
      <w:jc w:val="right"/>
    </w:pPr>
    <w:r>
      <w:t xml:space="preserve">Jurnal Basicedu Vol 4 No 2 April 2020  p-ISSN 2580-3735 e-ISSN 2580-1147 </w:t>
    </w:r>
  </w:p>
  <w:p w:rsidR="001B3E14" w:rsidRDefault="001B3E14">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F2" w:rsidRDefault="004E65F2">
      <w:pPr>
        <w:spacing w:after="0" w:line="240" w:lineRule="auto"/>
      </w:pPr>
      <w:r>
        <w:separator/>
      </w:r>
    </w:p>
  </w:footnote>
  <w:footnote w:type="continuationSeparator" w:id="1">
    <w:p w:rsidR="004E65F2" w:rsidRDefault="004E65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14" w:rsidRDefault="0025259C">
    <w:pPr>
      <w:spacing w:after="0" w:line="244" w:lineRule="auto"/>
      <w:ind w:left="428" w:right="0" w:hanging="428"/>
    </w:pPr>
    <w:r>
      <w:fldChar w:fldCharType="begin"/>
    </w:r>
    <w:r w:rsidR="00DC0060">
      <w:instrText xml:space="preserve"> PAGE   \* MERGEFORMAT </w:instrText>
    </w:r>
    <w:r>
      <w:fldChar w:fldCharType="separate"/>
    </w:r>
    <w:r w:rsidR="00DC0060">
      <w:t>414</w:t>
    </w:r>
    <w:r>
      <w:fldChar w:fldCharType="end"/>
    </w:r>
    <w:r w:rsidR="00DC0060">
      <w:rPr>
        <w:i/>
      </w:rPr>
      <w:t>Efektivitas model Problem Based Learning dan Problem Posing terhadap Kemampuan Pemecahan Masalah di Sekolah Dasar – Ita Safitri, Endang Endarini</w:t>
    </w:r>
  </w:p>
  <w:p w:rsidR="001B3E14" w:rsidRDefault="001B3E14">
    <w:pPr>
      <w:spacing w:after="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14" w:rsidRDefault="006A5014">
    <w:pPr>
      <w:spacing w:after="0" w:line="244" w:lineRule="auto"/>
      <w:ind w:left="428" w:right="0" w:hanging="428"/>
    </w:pPr>
    <w:r>
      <w:rPr>
        <w:i/>
      </w:rPr>
      <w:t>Komparasi pembelajaran Problem Based Learning (PBL) dan Problem Solving terhadap kemampuan berpikir kritis matematis siswa kelas 4 SD</w:t>
    </w:r>
    <w:r w:rsidR="00DC0060">
      <w:rPr>
        <w:i/>
      </w:rPr>
      <w:t xml:space="preserve">– </w:t>
    </w:r>
    <w:r>
      <w:rPr>
        <w:i/>
      </w:rPr>
      <w:t>Tantri Febriana</w:t>
    </w:r>
    <w:r w:rsidR="00DC0060">
      <w:rPr>
        <w:i/>
      </w:rPr>
      <w:t>, Endang Endarini</w:t>
    </w:r>
  </w:p>
  <w:p w:rsidR="001B3E14" w:rsidRDefault="001B3E14">
    <w:pPr>
      <w:spacing w:after="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14" w:rsidRDefault="001B3E14">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B7A21"/>
    <w:multiLevelType w:val="hybridMultilevel"/>
    <w:tmpl w:val="3C505516"/>
    <w:lvl w:ilvl="0" w:tplc="8D20948A">
      <w:start w:val="1"/>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C4AFA6">
      <w:start w:val="1"/>
      <w:numFmt w:val="lowerLetter"/>
      <w:lvlText w:val="%2."/>
      <w:lvlJc w:val="left"/>
      <w:pPr>
        <w:ind w:left="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5441F8">
      <w:start w:val="1"/>
      <w:numFmt w:val="lowerRoman"/>
      <w:lvlText w:val="%3"/>
      <w:lvlJc w:val="left"/>
      <w:pPr>
        <w:ind w:left="1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A409F8">
      <w:start w:val="1"/>
      <w:numFmt w:val="decimal"/>
      <w:lvlText w:val="%4"/>
      <w:lvlJc w:val="left"/>
      <w:pPr>
        <w:ind w:left="2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E670E8">
      <w:start w:val="1"/>
      <w:numFmt w:val="lowerLetter"/>
      <w:lvlText w:val="%5"/>
      <w:lvlJc w:val="left"/>
      <w:pPr>
        <w:ind w:left="3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20CD3E">
      <w:start w:val="1"/>
      <w:numFmt w:val="lowerRoman"/>
      <w:lvlText w:val="%6"/>
      <w:lvlJc w:val="left"/>
      <w:pPr>
        <w:ind w:left="3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FAED20">
      <w:start w:val="1"/>
      <w:numFmt w:val="decimal"/>
      <w:lvlText w:val="%7"/>
      <w:lvlJc w:val="left"/>
      <w:pPr>
        <w:ind w:left="4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DC8156">
      <w:start w:val="1"/>
      <w:numFmt w:val="lowerLetter"/>
      <w:lvlText w:val="%8"/>
      <w:lvlJc w:val="left"/>
      <w:pPr>
        <w:ind w:left="5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22E2C4">
      <w:start w:val="1"/>
      <w:numFmt w:val="lowerRoman"/>
      <w:lvlText w:val="%9"/>
      <w:lvlJc w:val="left"/>
      <w:pPr>
        <w:ind w:left="5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useFELayout/>
  </w:compat>
  <w:rsids>
    <w:rsidRoot w:val="001B3E14"/>
    <w:rsid w:val="0013201E"/>
    <w:rsid w:val="001B3E14"/>
    <w:rsid w:val="0025259C"/>
    <w:rsid w:val="004C78DD"/>
    <w:rsid w:val="004E65F2"/>
    <w:rsid w:val="00606043"/>
    <w:rsid w:val="0061294D"/>
    <w:rsid w:val="006A5014"/>
    <w:rsid w:val="006D5B8E"/>
    <w:rsid w:val="007E236A"/>
    <w:rsid w:val="009E5002"/>
    <w:rsid w:val="00AE4D44"/>
    <w:rsid w:val="00DC0060"/>
    <w:rsid w:val="00DF39E9"/>
    <w:rsid w:val="00E564FD"/>
    <w:rsid w:val="00F64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C"/>
    <w:pPr>
      <w:spacing w:after="3" w:line="360" w:lineRule="auto"/>
      <w:ind w:left="10" w:right="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25259C"/>
    <w:pPr>
      <w:keepNext/>
      <w:keepLines/>
      <w:spacing w:after="105"/>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259C"/>
    <w:rPr>
      <w:rFonts w:ascii="Times New Roman" w:eastAsia="Times New Roman" w:hAnsi="Times New Roman" w:cs="Times New Roman"/>
      <w:b/>
      <w:color w:val="000000"/>
      <w:sz w:val="22"/>
    </w:rPr>
  </w:style>
  <w:style w:type="table" w:customStyle="1" w:styleId="TableGrid">
    <w:name w:val="TableGrid"/>
    <w:rsid w:val="0025259C"/>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E5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002"/>
    <w:rPr>
      <w:rFonts w:ascii="Tahoma" w:eastAsia="Times New Roman" w:hAnsi="Tahoma" w:cs="Tahoma"/>
      <w:color w:val="000000"/>
      <w:sz w:val="16"/>
      <w:szCs w:val="16"/>
    </w:rPr>
  </w:style>
  <w:style w:type="paragraph" w:styleId="BodyText">
    <w:name w:val="Body Text"/>
    <w:basedOn w:val="Normal"/>
    <w:link w:val="BodyTextChar"/>
    <w:uiPriority w:val="1"/>
    <w:qFormat/>
    <w:rsid w:val="00606043"/>
    <w:pPr>
      <w:widowControl w:val="0"/>
      <w:autoSpaceDE w:val="0"/>
      <w:autoSpaceDN w:val="0"/>
      <w:spacing w:after="0" w:line="240" w:lineRule="auto"/>
      <w:ind w:left="0" w:right="0" w:firstLine="0"/>
      <w:jc w:val="left"/>
    </w:pPr>
    <w:rPr>
      <w:rFonts w:ascii="Caladea" w:eastAsia="Caladea" w:hAnsi="Caladea" w:cs="Caladea"/>
      <w:color w:val="auto"/>
      <w:sz w:val="20"/>
      <w:szCs w:val="20"/>
      <w:lang/>
    </w:rPr>
  </w:style>
  <w:style w:type="character" w:customStyle="1" w:styleId="BodyTextChar">
    <w:name w:val="Body Text Char"/>
    <w:basedOn w:val="DefaultParagraphFont"/>
    <w:link w:val="BodyText"/>
    <w:uiPriority w:val="1"/>
    <w:rsid w:val="00606043"/>
    <w:rPr>
      <w:rFonts w:ascii="Caladea" w:eastAsia="Caladea" w:hAnsi="Caladea" w:cs="Caladea"/>
      <w:sz w:val="20"/>
      <w:szCs w:val="20"/>
      <w:lang/>
    </w:rPr>
  </w:style>
  <w:style w:type="paragraph" w:styleId="HTMLPreformatted">
    <w:name w:val="HTML Preformatted"/>
    <w:basedOn w:val="Normal"/>
    <w:link w:val="HTMLPreformattedChar"/>
    <w:uiPriority w:val="99"/>
    <w:semiHidden/>
    <w:unhideWhenUsed/>
    <w:rsid w:val="004C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C78D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40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6</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AJ</cp:lastModifiedBy>
  <cp:revision>6</cp:revision>
  <dcterms:created xsi:type="dcterms:W3CDTF">2020-08-02T05:31:00Z</dcterms:created>
  <dcterms:modified xsi:type="dcterms:W3CDTF">2020-08-03T02:21:00Z</dcterms:modified>
</cp:coreProperties>
</file>