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0C1" w:rsidRPr="003250CA" w:rsidRDefault="00D224F5">
      <w:pPr>
        <w:spacing w:after="0"/>
        <w:ind w:left="709" w:firstLine="11"/>
        <w:jc w:val="center"/>
        <w:rPr>
          <w:rFonts w:ascii="Times New Roman" w:hAnsi="Times New Roman" w:cs="Times New Roman"/>
          <w:b/>
          <w:bCs/>
          <w:noProof/>
          <w:sz w:val="40"/>
          <w:szCs w:val="40"/>
          <w:lang w:val="en-ID"/>
        </w:rPr>
      </w:pPr>
      <w:r w:rsidRPr="003250CA">
        <w:rPr>
          <w:noProof/>
          <w:lang w:val="en-US"/>
        </w:rPr>
        <w:drawing>
          <wp:anchor distT="0" distB="0" distL="114300" distR="114300" simplePos="0" relativeHeight="251659264" behindDoc="0" locked="0" layoutInCell="1" allowOverlap="1" wp14:anchorId="6113320D" wp14:editId="3873FDD5">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sidRPr="003250CA">
        <w:rPr>
          <w:noProof/>
          <w:lang w:val="en-US"/>
        </w:rPr>
        <w:drawing>
          <wp:anchor distT="0" distB="0" distL="114300" distR="114300" simplePos="0" relativeHeight="251660288" behindDoc="0" locked="0" layoutInCell="1" allowOverlap="1" wp14:anchorId="54DD9770" wp14:editId="54079354">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Pr="003250CA">
        <w:rPr>
          <w:rFonts w:ascii="Times New Roman" w:hAnsi="Times New Roman" w:cs="Times New Roman"/>
          <w:noProof/>
          <w:sz w:val="24"/>
          <w:szCs w:val="24"/>
          <w:lang w:val="en-ID"/>
        </w:rPr>
        <w:t xml:space="preserve"> </w:t>
      </w:r>
      <w:r w:rsidRPr="003250CA">
        <w:rPr>
          <w:rFonts w:ascii="Times New Roman" w:hAnsi="Times New Roman" w:cs="Times New Roman"/>
          <w:b/>
          <w:bCs/>
          <w:noProof/>
          <w:sz w:val="40"/>
          <w:szCs w:val="40"/>
          <w:lang w:val="en-ID"/>
        </w:rPr>
        <w:t>JURNAL BASICEDU</w:t>
      </w:r>
    </w:p>
    <w:p w:rsidR="00B800C1" w:rsidRPr="003250CA" w:rsidRDefault="00D224F5">
      <w:pPr>
        <w:spacing w:after="0"/>
        <w:ind w:left="709" w:firstLine="11"/>
        <w:jc w:val="center"/>
        <w:rPr>
          <w:rFonts w:ascii="Times New Roman" w:hAnsi="Times New Roman" w:cs="Times New Roman"/>
          <w:b/>
          <w:bCs/>
          <w:noProof/>
          <w:sz w:val="28"/>
          <w:szCs w:val="28"/>
          <w:lang w:val="en-ID"/>
        </w:rPr>
      </w:pPr>
      <w:r w:rsidRPr="003250CA">
        <w:rPr>
          <w:rFonts w:ascii="Times New Roman" w:hAnsi="Times New Roman" w:cs="Times New Roman"/>
          <w:noProof/>
          <w:sz w:val="24"/>
          <w:szCs w:val="24"/>
          <w:lang w:val="en-ID"/>
        </w:rPr>
        <w:t>Volume x Nomor x Bulan x Tahun x Halaman xx</w:t>
      </w:r>
    </w:p>
    <w:p w:rsidR="00B800C1" w:rsidRPr="003250CA" w:rsidRDefault="00D224F5">
      <w:pPr>
        <w:spacing w:after="0"/>
        <w:ind w:left="709" w:firstLine="11"/>
        <w:jc w:val="center"/>
        <w:rPr>
          <w:rFonts w:ascii="Times New Roman" w:hAnsi="Times New Roman" w:cs="Times New Roman"/>
          <w:i/>
          <w:noProof/>
          <w:lang w:val="en-ID"/>
        </w:rPr>
      </w:pPr>
      <w:r w:rsidRPr="003250CA">
        <w:rPr>
          <w:rFonts w:ascii="Times New Roman" w:hAnsi="Times New Roman" w:cs="Times New Roman"/>
          <w:i/>
          <w:noProof/>
          <w:lang w:val="en-ID"/>
        </w:rPr>
        <w:t xml:space="preserve">Research &amp; </w:t>
      </w:r>
      <w:r w:rsidRPr="003250CA">
        <w:rPr>
          <w:rFonts w:ascii="Times New Roman" w:hAnsi="Times New Roman" w:cs="Times New Roman"/>
          <w:i/>
          <w:noProof/>
          <w:sz w:val="24"/>
          <w:szCs w:val="24"/>
          <w:lang w:val="en-ID"/>
        </w:rPr>
        <w:t>Learning</w:t>
      </w:r>
      <w:r w:rsidRPr="003250CA">
        <w:rPr>
          <w:rFonts w:ascii="Times New Roman" w:hAnsi="Times New Roman" w:cs="Times New Roman"/>
          <w:i/>
          <w:noProof/>
          <w:lang w:val="en-ID"/>
        </w:rPr>
        <w:t xml:space="preserve"> </w:t>
      </w:r>
      <w:r w:rsidRPr="003250CA">
        <w:rPr>
          <w:rFonts w:ascii="Times New Roman" w:hAnsi="Times New Roman" w:cs="Times New Roman"/>
          <w:i/>
          <w:noProof/>
          <w:sz w:val="24"/>
          <w:szCs w:val="24"/>
          <w:lang w:val="en-ID"/>
        </w:rPr>
        <w:t>in</w:t>
      </w:r>
      <w:r w:rsidRPr="003250CA">
        <w:rPr>
          <w:rFonts w:ascii="Times New Roman" w:hAnsi="Times New Roman" w:cs="Times New Roman"/>
          <w:i/>
          <w:noProof/>
          <w:lang w:val="en-ID"/>
        </w:rPr>
        <w:t xml:space="preserve"> Elementary Education</w:t>
      </w:r>
    </w:p>
    <w:p w:rsidR="00B800C1" w:rsidRPr="003250CA" w:rsidRDefault="00D224F5">
      <w:pPr>
        <w:spacing w:after="0"/>
        <w:ind w:left="709" w:firstLine="11"/>
        <w:jc w:val="center"/>
        <w:rPr>
          <w:rFonts w:ascii="Times New Roman" w:hAnsi="Times New Roman" w:cs="Times New Roman"/>
          <w:b/>
          <w:bCs/>
          <w:noProof/>
          <w:sz w:val="24"/>
          <w:szCs w:val="24"/>
          <w:lang w:val="en-ID"/>
        </w:rPr>
      </w:pPr>
      <w:r w:rsidRPr="003250CA">
        <w:rPr>
          <w:rFonts w:ascii="Times New Roman" w:hAnsi="Times New Roman" w:cs="Times New Roman"/>
          <w:i/>
          <w:noProof/>
          <w:lang w:val="en-ID"/>
        </w:rPr>
        <w:t>https://jbasic.org/index.php/basicedu</w:t>
      </w:r>
    </w:p>
    <w:p w:rsidR="00B800C1" w:rsidRPr="003250CA" w:rsidRDefault="00B800C1" w:rsidP="003250CA">
      <w:pPr>
        <w:spacing w:after="0" w:line="240" w:lineRule="auto"/>
        <w:rPr>
          <w:rFonts w:ascii="Times New Roman" w:hAnsi="Times New Roman" w:cs="Times New Roman"/>
          <w:b/>
          <w:noProof/>
          <w:color w:val="000000" w:themeColor="text1"/>
          <w:sz w:val="24"/>
          <w:szCs w:val="24"/>
          <w:lang w:val="en-ID"/>
        </w:rPr>
      </w:pPr>
    </w:p>
    <w:p w:rsidR="00B800C1" w:rsidRPr="003250CA" w:rsidRDefault="003250CA">
      <w:pPr>
        <w:autoSpaceDE w:val="0"/>
        <w:autoSpaceDN w:val="0"/>
        <w:adjustRightInd w:val="0"/>
        <w:spacing w:after="0" w:line="240" w:lineRule="auto"/>
        <w:jc w:val="center"/>
        <w:rPr>
          <w:rFonts w:ascii="Times New Roman" w:hAnsi="Times New Roman" w:cs="Times New Roman"/>
          <w:b/>
          <w:noProof/>
          <w:lang w:val="en-ID"/>
        </w:rPr>
      </w:pPr>
      <w:r w:rsidRPr="003250CA">
        <w:rPr>
          <w:rFonts w:ascii="Times New Roman" w:hAnsi="Times New Roman" w:cs="Times New Roman"/>
          <w:b/>
          <w:bCs/>
          <w:noProof/>
          <w:color w:val="000000"/>
          <w:lang w:val="en-ID"/>
        </w:rPr>
        <w:t>Analisis Pelaksanaan Pembelajaran Matematika Pada Siswa Dyscaculia di Sekolah Dasar</w:t>
      </w:r>
    </w:p>
    <w:p w:rsidR="00B800C1" w:rsidRPr="003250CA" w:rsidRDefault="00B800C1">
      <w:pPr>
        <w:autoSpaceDE w:val="0"/>
        <w:autoSpaceDN w:val="0"/>
        <w:adjustRightInd w:val="0"/>
        <w:spacing w:after="0" w:line="240" w:lineRule="auto"/>
        <w:jc w:val="center"/>
        <w:rPr>
          <w:rFonts w:ascii="Times New Roman" w:hAnsi="Times New Roman" w:cs="Times New Roman"/>
          <w:b/>
          <w:bCs/>
          <w:noProof/>
          <w:color w:val="000000"/>
          <w:sz w:val="24"/>
          <w:szCs w:val="24"/>
          <w:lang w:val="en-ID"/>
        </w:rPr>
      </w:pPr>
    </w:p>
    <w:p w:rsidR="00B800C1" w:rsidRPr="003250CA" w:rsidRDefault="003250CA">
      <w:pPr>
        <w:autoSpaceDE w:val="0"/>
        <w:autoSpaceDN w:val="0"/>
        <w:adjustRightInd w:val="0"/>
        <w:spacing w:after="0" w:line="240" w:lineRule="auto"/>
        <w:jc w:val="center"/>
        <w:rPr>
          <w:rFonts w:ascii="Times New Roman" w:hAnsi="Times New Roman" w:cs="Times New Roman"/>
          <w:noProof/>
          <w:color w:val="000000"/>
          <w:sz w:val="24"/>
          <w:szCs w:val="24"/>
          <w:lang w:val="en-ID"/>
        </w:rPr>
      </w:pPr>
      <w:r w:rsidRPr="003250CA">
        <w:rPr>
          <w:rFonts w:ascii="Times New Roman" w:hAnsi="Times New Roman" w:cs="Times New Roman"/>
          <w:b/>
          <w:bCs/>
          <w:noProof/>
          <w:color w:val="000000"/>
          <w:sz w:val="24"/>
          <w:szCs w:val="24"/>
          <w:lang w:val="en-ID"/>
        </w:rPr>
        <w:t>HERMANTO</w:t>
      </w:r>
      <w:r w:rsidRPr="003250CA">
        <w:rPr>
          <w:rFonts w:ascii="Times New Roman" w:hAnsi="Times New Roman" w:cs="Times New Roman"/>
          <w:b/>
          <w:bCs/>
          <w:noProof/>
          <w:color w:val="000000"/>
          <w:sz w:val="24"/>
          <w:szCs w:val="24"/>
          <w:vertAlign w:val="superscript"/>
          <w:lang w:val="en-ID"/>
        </w:rPr>
        <w:t>1</w:t>
      </w:r>
      <w:r w:rsidR="00D224F5" w:rsidRPr="003250CA">
        <w:rPr>
          <w:rFonts w:ascii="Times New Roman" w:hAnsi="Times New Roman" w:cs="Times New Roman"/>
          <w:b/>
          <w:bCs/>
          <w:noProof/>
          <w:color w:val="000000"/>
          <w:sz w:val="24"/>
          <w:szCs w:val="24"/>
          <w:vertAlign w:val="superscript"/>
          <w:lang w:val="en-ID"/>
        </w:rPr>
        <w:sym w:font="Wingdings" w:char="F02A"/>
      </w:r>
      <w:r w:rsidR="00D224F5" w:rsidRPr="003250CA">
        <w:rPr>
          <w:rFonts w:ascii="Times New Roman" w:hAnsi="Times New Roman" w:cs="Times New Roman"/>
          <w:noProof/>
          <w:color w:val="000000"/>
          <w:sz w:val="24"/>
          <w:szCs w:val="24"/>
          <w:lang w:val="en-ID"/>
        </w:rPr>
        <w:t xml:space="preserve"> </w:t>
      </w:r>
      <w:r w:rsidRPr="003250CA">
        <w:rPr>
          <w:rFonts w:ascii="Times New Roman" w:hAnsi="Times New Roman" w:cs="Times New Roman"/>
          <w:b/>
          <w:noProof/>
          <w:color w:val="000000"/>
          <w:sz w:val="24"/>
          <w:szCs w:val="24"/>
          <w:lang w:val="en-ID"/>
        </w:rPr>
        <w:t>ASEP SUPENA</w:t>
      </w:r>
      <w:r w:rsidRPr="003250CA">
        <w:rPr>
          <w:rFonts w:ascii="Times New Roman" w:hAnsi="Times New Roman" w:cs="Times New Roman"/>
          <w:b/>
          <w:noProof/>
          <w:color w:val="000000"/>
          <w:sz w:val="24"/>
          <w:szCs w:val="24"/>
          <w:vertAlign w:val="superscript"/>
          <w:lang w:val="en-ID"/>
        </w:rPr>
        <w:t>2</w:t>
      </w:r>
    </w:p>
    <w:p w:rsidR="003250CA" w:rsidRPr="003250CA" w:rsidRDefault="003250CA" w:rsidP="003250CA">
      <w:pPr>
        <w:pStyle w:val="Afiliasi"/>
        <w:rPr>
          <w:noProof/>
          <w:sz w:val="22"/>
          <w:szCs w:val="24"/>
          <w:vertAlign w:val="superscript"/>
          <w:lang w:val="en-ID"/>
        </w:rPr>
      </w:pPr>
      <w:r w:rsidRPr="003250CA">
        <w:rPr>
          <w:noProof/>
          <w:sz w:val="22"/>
          <w:szCs w:val="24"/>
          <w:lang w:val="en-ID"/>
        </w:rPr>
        <w:t>Program Studi Doktor Pendidikan Dasar Pascasarjana Universitas Negeri Jakarta</w:t>
      </w:r>
      <w:r w:rsidRPr="003250CA">
        <w:rPr>
          <w:noProof/>
          <w:sz w:val="22"/>
          <w:szCs w:val="24"/>
          <w:vertAlign w:val="superscript"/>
          <w:lang w:val="en-ID"/>
        </w:rPr>
        <w:t>1</w:t>
      </w:r>
    </w:p>
    <w:p w:rsidR="003250CA" w:rsidRPr="003250CA" w:rsidRDefault="003250CA" w:rsidP="003250CA">
      <w:pPr>
        <w:pStyle w:val="Afiliasi"/>
        <w:rPr>
          <w:noProof/>
          <w:sz w:val="22"/>
          <w:szCs w:val="24"/>
          <w:vertAlign w:val="superscript"/>
          <w:lang w:val="en-ID"/>
        </w:rPr>
      </w:pPr>
      <w:r w:rsidRPr="003250CA">
        <w:rPr>
          <w:noProof/>
          <w:sz w:val="22"/>
          <w:szCs w:val="24"/>
          <w:lang w:val="en-ID"/>
        </w:rPr>
        <w:t>Program Pascasarjana, Fakultas Ilmu Pendidikan, Universitas Negeri Jakarta</w:t>
      </w:r>
      <w:r w:rsidRPr="003250CA">
        <w:rPr>
          <w:noProof/>
          <w:sz w:val="22"/>
          <w:szCs w:val="24"/>
          <w:vertAlign w:val="superscript"/>
          <w:lang w:val="en-ID"/>
        </w:rPr>
        <w:t xml:space="preserve"> 2</w:t>
      </w:r>
    </w:p>
    <w:p w:rsidR="003250CA" w:rsidRPr="003250CA" w:rsidRDefault="003250CA" w:rsidP="003250CA">
      <w:pPr>
        <w:pStyle w:val="Afiliasi"/>
        <w:rPr>
          <w:noProof/>
          <w:sz w:val="22"/>
          <w:szCs w:val="24"/>
          <w:vertAlign w:val="superscript"/>
          <w:lang w:val="en-ID"/>
        </w:rPr>
      </w:pPr>
      <w:r w:rsidRPr="003250CA">
        <w:rPr>
          <w:noProof/>
          <w:sz w:val="22"/>
          <w:szCs w:val="24"/>
          <w:lang w:val="en-ID"/>
        </w:rPr>
        <w:t xml:space="preserve">E-mail: </w:t>
      </w:r>
      <w:hyperlink r:id="rId12" w:history="1">
        <w:r w:rsidRPr="003250CA">
          <w:rPr>
            <w:rStyle w:val="Hyperlink"/>
            <w:rFonts w:eastAsia="Times New Roman"/>
            <w:noProof/>
            <w:sz w:val="22"/>
            <w:szCs w:val="24"/>
            <w:lang w:val="en-ID"/>
          </w:rPr>
          <w:t>pbmanto92@gmail.com</w:t>
        </w:r>
      </w:hyperlink>
      <w:bookmarkStart w:id="0" w:name="_GoBack"/>
      <w:bookmarkEnd w:id="0"/>
      <w:r w:rsidRPr="003250CA">
        <w:rPr>
          <w:noProof/>
          <w:sz w:val="22"/>
          <w:szCs w:val="24"/>
          <w:vertAlign w:val="superscript"/>
          <w:lang w:val="en-ID"/>
        </w:rPr>
        <w:t xml:space="preserve">1 </w:t>
      </w:r>
      <w:hyperlink r:id="rId13" w:history="1">
        <w:r w:rsidRPr="003250CA">
          <w:rPr>
            <w:rStyle w:val="Hyperlink"/>
            <w:rFonts w:eastAsia="Times New Roman"/>
            <w:noProof/>
            <w:sz w:val="22"/>
            <w:szCs w:val="24"/>
            <w:lang w:val="en-ID"/>
          </w:rPr>
          <w:t>supena2007@yahoo.com</w:t>
        </w:r>
      </w:hyperlink>
      <w:hyperlink r:id="rId14">
        <w:r w:rsidRPr="00CD64FC">
          <w:rPr>
            <w:rStyle w:val="Hyperlink"/>
            <w:noProof/>
            <w:color w:val="auto"/>
            <w:sz w:val="22"/>
            <w:szCs w:val="24"/>
            <w:vertAlign w:val="superscript"/>
            <w:lang w:val="en-ID"/>
          </w:rPr>
          <w:t>2</w:t>
        </w:r>
      </w:hyperlink>
    </w:p>
    <w:p w:rsidR="00B800C1" w:rsidRPr="003250CA" w:rsidRDefault="00D224F5">
      <w:pPr>
        <w:pStyle w:val="Afiliasi"/>
        <w:rPr>
          <w:noProof/>
          <w:sz w:val="22"/>
          <w:szCs w:val="24"/>
          <w:lang w:val="en-ID"/>
        </w:rPr>
      </w:pPr>
      <w:r w:rsidRPr="003250CA">
        <w:rPr>
          <w:rFonts w:ascii="Arial" w:hAnsi="Arial" w:cs="Arial"/>
          <w:noProof/>
          <w:sz w:val="22"/>
          <w:szCs w:val="22"/>
          <w:lang w:val="en-ID"/>
        </w:rPr>
        <w:t xml:space="preserve"> </w:t>
      </w:r>
    </w:p>
    <w:p w:rsidR="00B800C1" w:rsidRPr="003250CA" w:rsidRDefault="00B800C1">
      <w:pPr>
        <w:pBdr>
          <w:bottom w:val="single" w:sz="6" w:space="1" w:color="auto"/>
        </w:pBdr>
        <w:autoSpaceDE w:val="0"/>
        <w:autoSpaceDN w:val="0"/>
        <w:adjustRightInd w:val="0"/>
        <w:spacing w:after="0" w:line="240" w:lineRule="auto"/>
        <w:rPr>
          <w:rFonts w:ascii="Times New Roman" w:hAnsi="Times New Roman" w:cs="Times New Roman"/>
          <w:noProof/>
          <w:vertAlign w:val="superscript"/>
          <w:lang w:val="en-ID"/>
        </w:rPr>
      </w:pPr>
    </w:p>
    <w:p w:rsidR="00B800C1" w:rsidRPr="003250CA" w:rsidRDefault="00B800C1">
      <w:pPr>
        <w:autoSpaceDE w:val="0"/>
        <w:autoSpaceDN w:val="0"/>
        <w:adjustRightInd w:val="0"/>
        <w:spacing w:after="0" w:line="240" w:lineRule="auto"/>
        <w:jc w:val="center"/>
        <w:rPr>
          <w:noProof/>
          <w:szCs w:val="24"/>
          <w:lang w:val="en-ID"/>
        </w:rPr>
      </w:pPr>
    </w:p>
    <w:p w:rsidR="00B800C1" w:rsidRPr="003250CA" w:rsidRDefault="00D224F5">
      <w:pPr>
        <w:autoSpaceDE w:val="0"/>
        <w:autoSpaceDN w:val="0"/>
        <w:adjustRightInd w:val="0"/>
        <w:spacing w:before="120" w:after="120"/>
        <w:rPr>
          <w:rFonts w:ascii="Times New Roman" w:hAnsi="Times New Roman" w:cs="Times New Roman"/>
          <w:b/>
          <w:bCs/>
          <w:noProof/>
          <w:color w:val="000000"/>
          <w:sz w:val="24"/>
          <w:szCs w:val="24"/>
          <w:lang w:val="en-ID"/>
        </w:rPr>
      </w:pPr>
      <w:r w:rsidRPr="003250CA">
        <w:rPr>
          <w:rFonts w:ascii="Times New Roman" w:hAnsi="Times New Roman" w:cs="Times New Roman"/>
          <w:b/>
          <w:bCs/>
          <w:noProof/>
          <w:color w:val="000000"/>
          <w:szCs w:val="24"/>
          <w:lang w:val="en-ID"/>
        </w:rPr>
        <w:t xml:space="preserve">Abstrak </w:t>
      </w:r>
    </w:p>
    <w:p w:rsidR="009C1991" w:rsidRDefault="003250CA" w:rsidP="009C1991">
      <w:pPr>
        <w:pStyle w:val="abstrak"/>
        <w:ind w:left="0" w:right="57"/>
        <w:rPr>
          <w:bCs/>
          <w:noProof/>
          <w:sz w:val="22"/>
          <w:szCs w:val="22"/>
        </w:rPr>
      </w:pPr>
      <w:r w:rsidRPr="003250CA">
        <w:rPr>
          <w:bCs/>
          <w:noProof/>
          <w:sz w:val="22"/>
          <w:szCs w:val="22"/>
          <w:lang w:val="id-ID"/>
        </w:rPr>
        <w:t>Penelit</w:t>
      </w:r>
      <w:r w:rsidR="009C1991">
        <w:rPr>
          <w:bCs/>
          <w:noProof/>
          <w:sz w:val="22"/>
          <w:szCs w:val="22"/>
          <w:lang w:val="id-ID"/>
        </w:rPr>
        <w:t>ian ini bertujuan untuk pertama</w:t>
      </w:r>
      <w:r w:rsidR="009C1991">
        <w:rPr>
          <w:bCs/>
          <w:noProof/>
          <w:sz w:val="22"/>
          <w:szCs w:val="22"/>
        </w:rPr>
        <w:t xml:space="preserve"> </w:t>
      </w:r>
      <w:r w:rsidR="00622278">
        <w:rPr>
          <w:bCs/>
          <w:noProof/>
          <w:sz w:val="22"/>
          <w:szCs w:val="22"/>
        </w:rPr>
        <w:t xml:space="preserve">mengetahui </w:t>
      </w:r>
      <w:r w:rsidRPr="003250CA">
        <w:rPr>
          <w:bCs/>
          <w:noProof/>
          <w:sz w:val="22"/>
          <w:szCs w:val="22"/>
          <w:lang w:val="id-ID"/>
        </w:rPr>
        <w:t xml:space="preserve">pelaksanaan pembelajaran matematika bagi siswa dyscalculia, kedua peran guru dan orang tua membantu siswa dyscalculya dalam </w:t>
      </w:r>
      <w:r w:rsidR="009C1991">
        <w:rPr>
          <w:bCs/>
          <w:noProof/>
          <w:sz w:val="22"/>
          <w:szCs w:val="22"/>
        </w:rPr>
        <w:t>pembelajaran</w:t>
      </w:r>
      <w:r w:rsidR="009C1991">
        <w:rPr>
          <w:bCs/>
          <w:noProof/>
          <w:sz w:val="22"/>
          <w:szCs w:val="22"/>
          <w:lang w:val="id-ID"/>
        </w:rPr>
        <w:t xml:space="preserve"> daring, ketiga</w:t>
      </w:r>
      <w:r w:rsidRPr="003250CA">
        <w:rPr>
          <w:bCs/>
          <w:noProof/>
          <w:sz w:val="22"/>
          <w:szCs w:val="22"/>
          <w:lang w:val="id-ID"/>
        </w:rPr>
        <w:t xml:space="preserve"> dampak strategi pembelajaran bagi siswa dyscalkulia </w:t>
      </w:r>
      <w:r w:rsidR="009C1991">
        <w:rPr>
          <w:bCs/>
          <w:noProof/>
          <w:sz w:val="22"/>
          <w:szCs w:val="22"/>
        </w:rPr>
        <w:t xml:space="preserve">pada pembelajaran </w:t>
      </w:r>
      <w:r w:rsidRPr="003250CA">
        <w:rPr>
          <w:bCs/>
          <w:noProof/>
          <w:sz w:val="22"/>
          <w:szCs w:val="22"/>
          <w:lang w:val="id-ID"/>
        </w:rPr>
        <w:t>matematika. M</w:t>
      </w:r>
      <w:r w:rsidR="009C1991">
        <w:rPr>
          <w:bCs/>
          <w:noProof/>
          <w:sz w:val="22"/>
          <w:szCs w:val="22"/>
          <w:lang w:val="id-ID"/>
        </w:rPr>
        <w:t>etode penelitian yang digunakan</w:t>
      </w:r>
      <w:r w:rsidR="009C1991">
        <w:rPr>
          <w:bCs/>
          <w:noProof/>
          <w:sz w:val="22"/>
          <w:szCs w:val="22"/>
        </w:rPr>
        <w:t xml:space="preserve"> </w:t>
      </w:r>
      <w:r w:rsidRPr="003250CA">
        <w:rPr>
          <w:bCs/>
          <w:noProof/>
          <w:sz w:val="22"/>
          <w:szCs w:val="22"/>
          <w:lang w:val="id-ID"/>
        </w:rPr>
        <w:t xml:space="preserve">adalah metode kualitatif deskriptif dengan sumber data guru, orang tua dan siswa. Analisis data model interaktif meliputi pengumpulan data, reduksi data, penyajian data, </w:t>
      </w:r>
      <w:r w:rsidR="009C1991">
        <w:rPr>
          <w:bCs/>
          <w:noProof/>
          <w:sz w:val="22"/>
          <w:szCs w:val="22"/>
        </w:rPr>
        <w:t>dan penarikan</w:t>
      </w:r>
      <w:r w:rsidRPr="003250CA">
        <w:rPr>
          <w:bCs/>
          <w:noProof/>
          <w:sz w:val="22"/>
          <w:szCs w:val="22"/>
          <w:lang w:val="id-ID"/>
        </w:rPr>
        <w:t xml:space="preserve"> kesimpulan. </w:t>
      </w:r>
      <w:r w:rsidR="009C1991">
        <w:rPr>
          <w:bCs/>
          <w:noProof/>
          <w:sz w:val="22"/>
          <w:szCs w:val="22"/>
        </w:rPr>
        <w:t>Teknik pengumpulan data</w:t>
      </w:r>
      <w:r w:rsidRPr="003250CA">
        <w:rPr>
          <w:bCs/>
          <w:noProof/>
          <w:sz w:val="22"/>
          <w:szCs w:val="22"/>
          <w:lang w:val="id-ID"/>
        </w:rPr>
        <w:t xml:space="preserve"> observasi, wawancara dan dokumentasi</w:t>
      </w:r>
      <w:r>
        <w:rPr>
          <w:bCs/>
          <w:noProof/>
          <w:sz w:val="22"/>
          <w:szCs w:val="22"/>
          <w:lang w:val="id-ID"/>
        </w:rPr>
        <w:t>. Temuan</w:t>
      </w:r>
      <w:r>
        <w:rPr>
          <w:bCs/>
          <w:noProof/>
          <w:sz w:val="22"/>
          <w:szCs w:val="22"/>
        </w:rPr>
        <w:t xml:space="preserve"> </w:t>
      </w:r>
      <w:r w:rsidRPr="003250CA">
        <w:rPr>
          <w:bCs/>
          <w:noProof/>
          <w:sz w:val="22"/>
          <w:szCs w:val="22"/>
          <w:lang w:val="id-ID"/>
        </w:rPr>
        <w:t xml:space="preserve">penelitian ini adalah guru melaksanakan pembelajaran matematika </w:t>
      </w:r>
      <w:r w:rsidRPr="003250CA">
        <w:rPr>
          <w:bCs/>
          <w:noProof/>
          <w:sz w:val="22"/>
          <w:szCs w:val="22"/>
          <w:lang w:val="en-ID"/>
        </w:rPr>
        <w:t>menyiapkan Rencana Pelakasanaan</w:t>
      </w:r>
      <w:r>
        <w:rPr>
          <w:bCs/>
          <w:noProof/>
          <w:sz w:val="22"/>
          <w:szCs w:val="22"/>
          <w:lang w:val="en-ID"/>
        </w:rPr>
        <w:t xml:space="preserve"> Pembelajaran (RPP), silabus</w:t>
      </w:r>
      <w:r w:rsidRPr="003250CA">
        <w:rPr>
          <w:bCs/>
          <w:noProof/>
          <w:sz w:val="22"/>
          <w:szCs w:val="22"/>
          <w:lang w:val="en-ID"/>
        </w:rPr>
        <w:t xml:space="preserve"> dan catatan khusus materi siswa diskalkulia</w:t>
      </w:r>
      <w:r w:rsidRPr="003250CA">
        <w:rPr>
          <w:bCs/>
          <w:noProof/>
          <w:sz w:val="22"/>
          <w:szCs w:val="22"/>
          <w:lang w:val="id-ID"/>
        </w:rPr>
        <w:t xml:space="preserve">. </w:t>
      </w:r>
      <w:r w:rsidRPr="003250CA">
        <w:rPr>
          <w:bCs/>
          <w:noProof/>
          <w:sz w:val="22"/>
          <w:szCs w:val="22"/>
          <w:lang w:val="en-ID"/>
        </w:rPr>
        <w:t>tiga pendekatan guru dalam membantu siswa diskalkulia</w:t>
      </w:r>
      <w:r w:rsidR="009C1991">
        <w:rPr>
          <w:bCs/>
          <w:noProof/>
          <w:sz w:val="22"/>
          <w:szCs w:val="22"/>
          <w:lang w:val="en-ID"/>
        </w:rPr>
        <w:t>;</w:t>
      </w:r>
      <w:r w:rsidRPr="003250CA">
        <w:rPr>
          <w:bCs/>
          <w:noProof/>
          <w:sz w:val="22"/>
          <w:szCs w:val="22"/>
          <w:lang w:val="en-ID"/>
        </w:rPr>
        <w:t xml:space="preserve"> pendekatan langsung, kelompok, dan serta pendekatan individu.</w:t>
      </w:r>
      <w:r w:rsidRPr="003250CA">
        <w:rPr>
          <w:bCs/>
          <w:noProof/>
          <w:sz w:val="22"/>
          <w:szCs w:val="22"/>
          <w:lang w:val="id-ID"/>
        </w:rPr>
        <w:t xml:space="preserve"> Dampak dari strategi guru membelajarkan siswa diskalkulia yaitu: pada aspek kognitif, aspek afektif, dan psikomotorik.</w:t>
      </w:r>
    </w:p>
    <w:p w:rsidR="00622278" w:rsidRPr="00622278" w:rsidRDefault="00622278" w:rsidP="009C1991">
      <w:pPr>
        <w:pStyle w:val="abstrak"/>
        <w:ind w:left="0" w:right="57"/>
        <w:rPr>
          <w:noProof/>
          <w:sz w:val="22"/>
          <w:szCs w:val="22"/>
        </w:rPr>
      </w:pPr>
    </w:p>
    <w:p w:rsidR="00B800C1" w:rsidRPr="003250CA" w:rsidRDefault="00D224F5" w:rsidP="00622278">
      <w:pPr>
        <w:pStyle w:val="abstrak"/>
        <w:spacing w:after="240"/>
        <w:ind w:left="0" w:right="57"/>
        <w:rPr>
          <w:noProof/>
          <w:sz w:val="22"/>
          <w:szCs w:val="22"/>
          <w:lang w:val="en-ID"/>
        </w:rPr>
      </w:pPr>
      <w:r w:rsidRPr="003250CA">
        <w:rPr>
          <w:b/>
          <w:noProof/>
          <w:sz w:val="22"/>
          <w:szCs w:val="22"/>
          <w:lang w:val="en-ID"/>
        </w:rPr>
        <w:t xml:space="preserve">Kata Kunci: </w:t>
      </w:r>
      <w:r w:rsidR="003250CA" w:rsidRPr="003250CA">
        <w:rPr>
          <w:bCs/>
          <w:i/>
          <w:noProof/>
          <w:sz w:val="22"/>
          <w:szCs w:val="22"/>
          <w:lang w:val="id-ID"/>
        </w:rPr>
        <w:t>Diskalkulia, Pembelajaran Daring, Matematika</w:t>
      </w:r>
    </w:p>
    <w:p w:rsidR="009C1991" w:rsidRPr="003250CA" w:rsidRDefault="00D224F5">
      <w:pPr>
        <w:pStyle w:val="StyleAuthorBold"/>
        <w:spacing w:before="120" w:after="120"/>
        <w:jc w:val="left"/>
        <w:rPr>
          <w:noProof/>
          <w:lang w:val="en-ID"/>
        </w:rPr>
      </w:pPr>
      <w:r w:rsidRPr="003250CA">
        <w:rPr>
          <w:noProof/>
          <w:lang w:val="en-ID"/>
        </w:rPr>
        <w:t>Abstract</w:t>
      </w:r>
    </w:p>
    <w:p w:rsidR="00B800C1" w:rsidRPr="009E64C1" w:rsidRDefault="00622278" w:rsidP="003250CA">
      <w:pPr>
        <w:spacing w:before="120" w:after="0" w:line="240" w:lineRule="auto"/>
        <w:jc w:val="both"/>
        <w:rPr>
          <w:rFonts w:ascii="Times New Roman" w:eastAsia="SimSun" w:hAnsi="Times New Roman" w:cs="Times New Roman"/>
          <w:bCs/>
          <w:i/>
          <w:noProof/>
          <w:color w:val="231F20"/>
          <w:lang w:val="en-US"/>
        </w:rPr>
      </w:pPr>
      <w:r w:rsidRPr="009E64C1">
        <w:rPr>
          <w:rFonts w:ascii="Times New Roman" w:eastAsia="SimSun" w:hAnsi="Times New Roman" w:cs="Times New Roman"/>
          <w:bCs/>
          <w:i/>
          <w:noProof/>
          <w:color w:val="231F20"/>
        </w:rPr>
        <w:t>This study aims to first determine the implementation of mathematics learning for dyscalculia students, second, the role of teachers and parents in helping dyscalcular students in online learning, and thirdly, the impact of learning strategies for students of Dyscalkulia on mathematics learning. The research method used is descriptive qualitative method with data sources of teachers, parents and students. Interactive model data analysis includes data collection, data reduction, data presentation, and drawing conclusions. Observation data collection techniques, interviews and documentation. The findings of this study are that the teacher carrying out mathematics learning prepares a Learning Implementation Plan (RPP), syllabus and special notes on student discalkulia material. three teacher approaches in helping students with dyscalculia; direct, group, and individual approaches. The impact of the teacher's strategy in teaching students dyscalculia, namely: on the cognitive, affective, and psychomotor aspects</w:t>
      </w:r>
    </w:p>
    <w:p w:rsidR="00622278" w:rsidRPr="00622278" w:rsidRDefault="00622278" w:rsidP="00622278">
      <w:pPr>
        <w:spacing w:after="0" w:line="240" w:lineRule="auto"/>
        <w:jc w:val="both"/>
        <w:rPr>
          <w:rFonts w:ascii="Times New Roman" w:eastAsia="SimSun" w:hAnsi="Times New Roman" w:cs="Times New Roman"/>
          <w:bCs/>
          <w:noProof/>
          <w:color w:val="231F20"/>
          <w:lang w:val="en-US"/>
        </w:rPr>
      </w:pPr>
    </w:p>
    <w:p w:rsidR="00B800C1" w:rsidRPr="003250CA" w:rsidRDefault="00D2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noProof/>
          <w:lang w:val="en-ID"/>
        </w:rPr>
      </w:pPr>
      <w:r w:rsidRPr="003250CA">
        <w:rPr>
          <w:b/>
          <w:noProof/>
          <w:lang w:val="en-ID"/>
        </w:rPr>
        <w:t>Keywords:</w:t>
      </w:r>
      <w:r w:rsidRPr="003250CA">
        <w:rPr>
          <w:noProof/>
          <w:lang w:val="en-ID"/>
        </w:rPr>
        <w:t xml:space="preserve"> </w:t>
      </w:r>
      <w:r w:rsidR="003250CA" w:rsidRPr="003250CA">
        <w:rPr>
          <w:bCs/>
          <w:i/>
          <w:iCs/>
          <w:noProof/>
        </w:rPr>
        <w:t>Diskalculia, Online Learning, Mathematics</w:t>
      </w:r>
      <w:r w:rsidRPr="003250CA">
        <w:rPr>
          <w:rFonts w:ascii="Times New Roman" w:hAnsi="Times New Roman"/>
          <w:b/>
          <w:i/>
          <w:noProof/>
          <w:lang w:val="en-ID"/>
        </w:rPr>
        <w:t>.</w:t>
      </w:r>
    </w:p>
    <w:p w:rsidR="00B800C1" w:rsidRPr="003250CA" w:rsidRDefault="00B800C1">
      <w:pPr>
        <w:spacing w:after="0" w:line="240" w:lineRule="auto"/>
        <w:jc w:val="both"/>
        <w:rPr>
          <w:rFonts w:asciiTheme="majorBidi" w:hAnsiTheme="majorBidi" w:cs="Times New Roman"/>
          <w:i/>
          <w:noProof/>
          <w:color w:val="000000" w:themeColor="text1"/>
          <w:lang w:val="en-ID"/>
        </w:rPr>
      </w:pPr>
    </w:p>
    <w:p w:rsidR="00B800C1" w:rsidRPr="003250CA" w:rsidRDefault="00D224F5">
      <w:pPr>
        <w:spacing w:after="0" w:line="240" w:lineRule="auto"/>
        <w:ind w:left="5040"/>
        <w:jc w:val="both"/>
        <w:rPr>
          <w:rFonts w:ascii="Times New Roman" w:hAnsi="Times New Roman" w:cs="Times New Roman"/>
          <w:noProof/>
          <w:color w:val="000000"/>
          <w:sz w:val="20"/>
          <w:szCs w:val="20"/>
          <w:lang w:val="en-ID"/>
        </w:rPr>
      </w:pPr>
      <w:r w:rsidRPr="003250CA">
        <w:rPr>
          <w:rFonts w:ascii="TimesNewRomanPSMT" w:hAnsi="TimesNewRomanPSMT"/>
          <w:noProof/>
          <w:color w:val="000000"/>
          <w:lang w:val="en-ID"/>
        </w:rPr>
        <w:t xml:space="preserve">Copyright (c) 2021 </w:t>
      </w:r>
      <w:r w:rsidR="00622278">
        <w:rPr>
          <w:rFonts w:ascii="TimesNewRomanPSMT" w:hAnsi="TimesNewRomanPSMT"/>
          <w:noProof/>
          <w:color w:val="000000"/>
          <w:lang w:val="en-ID"/>
        </w:rPr>
        <w:t>Hermanto</w:t>
      </w:r>
      <w:r w:rsidRPr="003250CA">
        <w:rPr>
          <w:rFonts w:ascii="TimesNewRomanPSMT" w:hAnsi="TimesNewRomanPSMT"/>
          <w:noProof/>
          <w:color w:val="000000"/>
          <w:vertAlign w:val="superscript"/>
          <w:lang w:val="en-ID"/>
        </w:rPr>
        <w:t>1</w:t>
      </w:r>
      <w:r w:rsidRPr="003250CA">
        <w:rPr>
          <w:rFonts w:ascii="TimesNewRomanPSMT" w:hAnsi="TimesNewRomanPSMT"/>
          <w:noProof/>
          <w:color w:val="000000"/>
          <w:lang w:val="en-ID"/>
        </w:rPr>
        <w:t xml:space="preserve">, </w:t>
      </w:r>
      <w:r w:rsidR="00622278">
        <w:rPr>
          <w:rFonts w:ascii="TimesNewRomanPSMT" w:hAnsi="TimesNewRomanPSMT"/>
          <w:noProof/>
          <w:color w:val="000000"/>
          <w:lang w:val="en-ID"/>
        </w:rPr>
        <w:t>Asep Supena</w:t>
      </w:r>
      <w:r w:rsidRPr="003250CA">
        <w:rPr>
          <w:rFonts w:ascii="TimesNewRomanPSMT" w:hAnsi="TimesNewRomanPSMT"/>
          <w:noProof/>
          <w:color w:val="000000"/>
          <w:vertAlign w:val="superscript"/>
          <w:lang w:val="en-ID"/>
        </w:rPr>
        <w:t>2</w:t>
      </w:r>
    </w:p>
    <w:p w:rsidR="00B800C1" w:rsidRPr="003250CA" w:rsidRDefault="00D224F5">
      <w:pPr>
        <w:spacing w:after="0" w:line="240" w:lineRule="auto"/>
        <w:ind w:left="5040"/>
        <w:jc w:val="both"/>
        <w:rPr>
          <w:rFonts w:ascii="Times New Roman" w:hAnsi="Times New Roman" w:cs="Times New Roman"/>
          <w:noProof/>
          <w:color w:val="000000"/>
          <w:sz w:val="20"/>
          <w:szCs w:val="20"/>
          <w:lang w:val="en-ID"/>
        </w:rPr>
      </w:pPr>
      <w:r w:rsidRPr="003250CA">
        <w:rPr>
          <w:noProof/>
          <w:lang w:val="en-US"/>
        </w:rPr>
        <mc:AlternateContent>
          <mc:Choice Requires="wps">
            <w:drawing>
              <wp:anchor distT="0" distB="0" distL="114300" distR="114300" simplePos="0" relativeHeight="251661312" behindDoc="0" locked="0" layoutInCell="1" allowOverlap="1" wp14:anchorId="41ABF015" wp14:editId="7C26250D">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B800C1" w:rsidRPr="003250CA" w:rsidRDefault="00D224F5">
      <w:pPr>
        <w:tabs>
          <w:tab w:val="left" w:pos="6237"/>
        </w:tabs>
        <w:autoSpaceDE w:val="0"/>
        <w:autoSpaceDN w:val="0"/>
        <w:adjustRightInd w:val="0"/>
        <w:spacing w:after="0" w:line="240" w:lineRule="auto"/>
        <w:rPr>
          <w:rFonts w:ascii="Times New Roman" w:hAnsi="Times New Roman" w:cs="Times New Roman"/>
          <w:noProof/>
          <w:color w:val="000000"/>
          <w:lang w:val="en-ID"/>
        </w:rPr>
      </w:pPr>
      <w:r w:rsidRPr="003250CA">
        <w:rPr>
          <w:rFonts w:ascii="Times New Roman" w:hAnsi="Times New Roman" w:cs="Times New Roman"/>
          <w:noProof/>
          <w:color w:val="000000"/>
          <w:lang w:val="en-ID"/>
        </w:rPr>
        <w:sym w:font="Wingdings" w:char="F02A"/>
      </w:r>
      <w:r w:rsidRPr="003250CA">
        <w:rPr>
          <w:rFonts w:ascii="Times New Roman" w:hAnsi="Times New Roman" w:cs="Times New Roman"/>
          <w:noProof/>
          <w:color w:val="000000"/>
          <w:lang w:val="en-ID"/>
        </w:rPr>
        <w:t xml:space="preserve"> </w:t>
      </w:r>
      <w:r w:rsidRPr="003250CA">
        <w:rPr>
          <w:rFonts w:ascii="Times New Roman" w:hAnsi="Times New Roman" w:cs="Times New Roman"/>
          <w:noProof/>
          <w:lang w:val="en-ID"/>
        </w:rPr>
        <w:t>Corresponding author :</w:t>
      </w:r>
      <w:r w:rsidRPr="003250CA">
        <w:rPr>
          <w:rFonts w:ascii="Times New Roman" w:hAnsi="Times New Roman" w:cs="Times New Roman"/>
          <w:noProof/>
          <w:lang w:val="en-ID"/>
        </w:rPr>
        <w:tab/>
      </w:r>
    </w:p>
    <w:p w:rsidR="00B800C1" w:rsidRPr="003250CA" w:rsidRDefault="00D224F5">
      <w:pPr>
        <w:tabs>
          <w:tab w:val="left" w:pos="6237"/>
        </w:tabs>
        <w:autoSpaceDE w:val="0"/>
        <w:autoSpaceDN w:val="0"/>
        <w:adjustRightInd w:val="0"/>
        <w:spacing w:after="0" w:line="240" w:lineRule="auto"/>
        <w:rPr>
          <w:rFonts w:ascii="Times New Roman" w:hAnsi="Times New Roman" w:cs="Times New Roman"/>
          <w:noProof/>
          <w:lang w:val="en-ID"/>
        </w:rPr>
      </w:pPr>
      <w:r w:rsidRPr="003250CA">
        <w:rPr>
          <w:rFonts w:ascii="Times New Roman" w:hAnsi="Times New Roman" w:cs="Times New Roman"/>
          <w:noProof/>
          <w:color w:val="000000"/>
          <w:lang w:val="en-ID"/>
        </w:rPr>
        <w:t xml:space="preserve">Email      : </w:t>
      </w:r>
      <w:hyperlink r:id="rId15" w:history="1">
        <w:r w:rsidR="00622278" w:rsidRPr="004A685A">
          <w:rPr>
            <w:rStyle w:val="Hyperlink"/>
            <w:rFonts w:ascii="Times New Roman" w:hAnsi="Times New Roman" w:cs="Times New Roman"/>
            <w:noProof/>
            <w:lang w:val="en-ID"/>
          </w:rPr>
          <w:t>pbmanto92@gmail.com</w:t>
        </w:r>
      </w:hyperlink>
      <w:r w:rsidR="00622278">
        <w:rPr>
          <w:rFonts w:ascii="Times New Roman" w:hAnsi="Times New Roman" w:cs="Times New Roman"/>
          <w:noProof/>
          <w:color w:val="000000"/>
          <w:lang w:val="en-ID"/>
        </w:rPr>
        <w:t xml:space="preserve"> </w:t>
      </w:r>
      <w:r w:rsidRPr="003250CA">
        <w:rPr>
          <w:rFonts w:ascii="Times New Roman" w:hAnsi="Times New Roman" w:cs="Times New Roman"/>
          <w:noProof/>
          <w:color w:val="000000"/>
          <w:lang w:val="en-ID"/>
        </w:rPr>
        <w:tab/>
        <w:t>ISSN</w:t>
      </w:r>
      <w:r w:rsidRPr="003250CA">
        <w:rPr>
          <w:rFonts w:ascii="Times New Roman" w:hAnsi="Times New Roman" w:cs="Times New Roman"/>
          <w:noProof/>
          <w:lang w:val="en-ID"/>
        </w:rPr>
        <w:t> 2580-3735 (Media Cetak)</w:t>
      </w:r>
    </w:p>
    <w:p w:rsidR="00B800C1" w:rsidRPr="003250CA" w:rsidRDefault="00D224F5">
      <w:pPr>
        <w:tabs>
          <w:tab w:val="left" w:pos="851"/>
          <w:tab w:val="left" w:pos="6237"/>
        </w:tabs>
        <w:autoSpaceDE w:val="0"/>
        <w:autoSpaceDN w:val="0"/>
        <w:adjustRightInd w:val="0"/>
        <w:spacing w:after="0" w:line="240" w:lineRule="auto"/>
        <w:rPr>
          <w:rFonts w:ascii="Times New Roman" w:hAnsi="Times New Roman" w:cs="Times New Roman"/>
          <w:noProof/>
          <w:lang w:val="en-ID"/>
        </w:rPr>
      </w:pPr>
      <w:r w:rsidRPr="003250CA">
        <w:rPr>
          <w:rFonts w:ascii="Times New Roman" w:hAnsi="Times New Roman" w:cs="Times New Roman"/>
          <w:noProof/>
          <w:lang w:val="en-ID"/>
        </w:rPr>
        <w:t>HP</w:t>
      </w:r>
      <w:r w:rsidRPr="003250CA">
        <w:rPr>
          <w:rFonts w:ascii="Times New Roman" w:hAnsi="Times New Roman" w:cs="Times New Roman"/>
          <w:noProof/>
          <w:lang w:val="en-ID"/>
        </w:rPr>
        <w:tab/>
        <w:t>: (</w:t>
      </w:r>
      <w:r w:rsidR="00622278">
        <w:rPr>
          <w:rFonts w:ascii="Times New Roman" w:hAnsi="Times New Roman" w:cs="Times New Roman"/>
          <w:noProof/>
          <w:lang w:val="en-ID"/>
        </w:rPr>
        <w:t>085237919341</w:t>
      </w:r>
      <w:r w:rsidRPr="003250CA">
        <w:rPr>
          <w:rFonts w:ascii="Times New Roman" w:hAnsi="Times New Roman" w:cs="Times New Roman"/>
          <w:noProof/>
          <w:lang w:val="en-ID"/>
        </w:rPr>
        <w:t>)</w:t>
      </w:r>
      <w:r w:rsidRPr="003250CA">
        <w:rPr>
          <w:rFonts w:ascii="Times New Roman" w:hAnsi="Times New Roman" w:cs="Times New Roman"/>
          <w:noProof/>
          <w:lang w:val="en-ID"/>
        </w:rPr>
        <w:tab/>
      </w:r>
      <w:r w:rsidRPr="003250CA">
        <w:rPr>
          <w:rFonts w:ascii="Times New Roman" w:hAnsi="Times New Roman" w:cs="Times New Roman"/>
          <w:noProof/>
          <w:color w:val="000000"/>
          <w:lang w:val="en-ID"/>
        </w:rPr>
        <w:t>ISSN 2580-1147</w:t>
      </w:r>
      <w:r w:rsidRPr="003250CA">
        <w:rPr>
          <w:rFonts w:ascii="Times New Roman" w:hAnsi="Times New Roman" w:cs="Times New Roman"/>
          <w:noProof/>
          <w:lang w:val="en-ID"/>
        </w:rPr>
        <w:t xml:space="preserve"> (Media Online)</w:t>
      </w:r>
    </w:p>
    <w:p w:rsidR="00622278" w:rsidRDefault="00622278" w:rsidP="009C1991">
      <w:pPr>
        <w:tabs>
          <w:tab w:val="left" w:pos="6237"/>
        </w:tabs>
        <w:autoSpaceDE w:val="0"/>
        <w:autoSpaceDN w:val="0"/>
        <w:adjustRightInd w:val="0"/>
        <w:spacing w:after="0" w:line="240" w:lineRule="auto"/>
        <w:rPr>
          <w:rFonts w:ascii="Times New Roman" w:hAnsi="Times New Roman" w:cs="Times New Roman"/>
          <w:noProof/>
          <w:color w:val="000000"/>
          <w:lang w:val="en-ID"/>
        </w:rPr>
      </w:pPr>
    </w:p>
    <w:p w:rsidR="00B800C1" w:rsidRPr="009C1991" w:rsidRDefault="00D224F5" w:rsidP="009C1991">
      <w:pPr>
        <w:tabs>
          <w:tab w:val="left" w:pos="6237"/>
        </w:tabs>
        <w:autoSpaceDE w:val="0"/>
        <w:autoSpaceDN w:val="0"/>
        <w:adjustRightInd w:val="0"/>
        <w:spacing w:after="0" w:line="240" w:lineRule="auto"/>
        <w:rPr>
          <w:rFonts w:ascii="Times New Roman" w:hAnsi="Times New Roman" w:cs="Times New Roman"/>
          <w:noProof/>
          <w:color w:val="000000"/>
          <w:lang w:val="en-ID"/>
        </w:rPr>
        <w:sectPr w:rsidR="00B800C1" w:rsidRPr="009C1991">
          <w:footerReference w:type="default" r:id="rId16"/>
          <w:pgSz w:w="11906" w:h="16838"/>
          <w:pgMar w:top="1440" w:right="1080" w:bottom="1440" w:left="1080" w:header="851" w:footer="709" w:gutter="0"/>
          <w:pgNumType w:start="1"/>
          <w:cols w:space="708"/>
          <w:docGrid w:linePitch="360"/>
        </w:sectPr>
      </w:pPr>
      <w:r w:rsidRPr="003250CA">
        <w:rPr>
          <w:rFonts w:ascii="Times New Roman" w:hAnsi="Times New Roman" w:cs="Times New Roman"/>
          <w:noProof/>
          <w:color w:val="000000"/>
          <w:lang w:val="en-ID"/>
        </w:rPr>
        <w:t>Received xx Bulan 2021, Accepted xx Bul</w:t>
      </w:r>
      <w:r w:rsidR="00622278">
        <w:rPr>
          <w:rFonts w:ascii="Times New Roman" w:hAnsi="Times New Roman" w:cs="Times New Roman"/>
          <w:noProof/>
          <w:color w:val="000000"/>
          <w:lang w:val="en-ID"/>
        </w:rPr>
        <w:t>an 2021, Published xx Bulan 2021</w:t>
      </w:r>
    </w:p>
    <w:p w:rsidR="00B800C1" w:rsidRPr="003250CA" w:rsidRDefault="00B800C1">
      <w:pPr>
        <w:rPr>
          <w:noProof/>
          <w:lang w:val="en-ID"/>
        </w:rPr>
        <w:sectPr w:rsidR="00B800C1" w:rsidRPr="003250CA">
          <w:headerReference w:type="default" r:id="rId17"/>
          <w:type w:val="continuous"/>
          <w:pgSz w:w="11906" w:h="16838"/>
          <w:pgMar w:top="1440" w:right="1080" w:bottom="1440" w:left="1080" w:header="851" w:footer="709" w:gutter="0"/>
          <w:pgNumType w:start="1"/>
          <w:cols w:num="2" w:space="708"/>
          <w:docGrid w:linePitch="360"/>
        </w:sectPr>
      </w:pPr>
    </w:p>
    <w:p w:rsidR="00B800C1" w:rsidRPr="003250CA" w:rsidRDefault="00D224F5" w:rsidP="00622278">
      <w:pPr>
        <w:pStyle w:val="Heading1"/>
        <w:numPr>
          <w:ilvl w:val="0"/>
          <w:numId w:val="0"/>
        </w:numPr>
        <w:spacing w:before="0" w:after="0" w:line="276" w:lineRule="auto"/>
        <w:jc w:val="both"/>
        <w:rPr>
          <w:b/>
          <w:noProof/>
          <w:sz w:val="22"/>
          <w:szCs w:val="22"/>
          <w:lang w:val="en-ID"/>
        </w:rPr>
      </w:pPr>
      <w:r w:rsidRPr="003250CA">
        <w:rPr>
          <w:b/>
          <w:noProof/>
          <w:sz w:val="22"/>
          <w:szCs w:val="22"/>
          <w:lang w:val="en-ID"/>
        </w:rPr>
        <w:lastRenderedPageBreak/>
        <w:t>PENDAHULUAN</w:t>
      </w:r>
    </w:p>
    <w:p w:rsidR="00622278" w:rsidRPr="00622278" w:rsidRDefault="00622278" w:rsidP="006668C4">
      <w:pPr>
        <w:ind w:firstLine="720"/>
        <w:jc w:val="both"/>
        <w:rPr>
          <w:rFonts w:ascii="Times New Roman" w:hAnsi="Times New Roman" w:cs="Times New Roman"/>
          <w:noProof/>
          <w:szCs w:val="24"/>
          <w:lang w:val="en-US"/>
        </w:rPr>
      </w:pPr>
      <w:r w:rsidRPr="00622278">
        <w:rPr>
          <w:rFonts w:ascii="Times New Roman" w:hAnsi="Times New Roman" w:cs="Times New Roman"/>
          <w:bCs/>
          <w:noProof/>
          <w:szCs w:val="24"/>
          <w:lang w:val="en-ID"/>
        </w:rPr>
        <w:t xml:space="preserve">Pada dasarnya pendidikan adalah hak semua warga negara yang cita-citanya memanusiakan manusia, termasuk anak-anak berkebutuhan khusus, </w:t>
      </w:r>
      <w:r w:rsidRPr="00622278">
        <w:rPr>
          <w:rFonts w:ascii="Times New Roman" w:hAnsi="Times New Roman" w:cs="Times New Roman"/>
          <w:bCs/>
          <w:noProof/>
          <w:szCs w:val="24"/>
          <w:lang w:val="en-ID"/>
        </w:rPr>
        <w:fldChar w:fldCharType="begin" w:fldLock="1"/>
      </w:r>
      <w:r w:rsidRPr="00622278">
        <w:rPr>
          <w:rFonts w:ascii="Times New Roman" w:hAnsi="Times New Roman" w:cs="Times New Roman"/>
          <w:bCs/>
          <w:noProof/>
          <w:szCs w:val="24"/>
          <w:lang w:val="en-ID"/>
        </w:rPr>
        <w:instrText>ADDIN CSL_CITATION {"citationItems":[{"id":"ITEM-1","itemData":{"DOI":"10.31004/basicedu.v5i1.635","ISSN":"2580-3735","abstract":"Penelitian ini bertujuan untuk pertama mengetahui pelaksanaan pembelajaran secara daring bagi siswa tunanetra di SDN Inklusi Sangiang pulau, kedua mengetahui peran guru dan orang tua dalam pembelajaran daring bagi siswa tunanetra, ketiga mengetahui solusi yang dilakukan oleh Guru dan Orang Tua dalam pembelajaran daring. Metode penelitian yang digunakan dalam penelitian adalah metode kualitatif deskriptif dengan sumber data diperoleh dari kepala sekolah, guru dan peserta didik. Analisis data menggunakan model interaktif meliputi pengumpulan data, reduksi data, penyajian data, hingga penarikan kesimpulan. Selanjutnya data dari hasil observasi, wawancara dan dokumentasi dilakukan triangulasi. Temuan dalam penelitian ini adalah guru melaksanakan pembelajaran daring menggunakan media whatsaap dengan membuat video dan rekaman untuk menunjang pembelajaran siswa tunanetra. Guru dan orang tua siswa membangun komunikasi dan kolaborasi dalam mendukung pembelajaran siswa tunanetra serta kerjasama antara guru, orang tua dan siswa dalam pembelajaran daring tersebut.","author":[{"dropping-particle":"","family":"Hermanto","given":"Hermanto","non-dropping-particle":"","parse-names":false,"suffix":""},{"dropping-particle":"","family":"Supena","given":"Asep","non-dropping-particle":"","parse-names":false,"suffix":""}],"container-title":"Jurnal Basicedu","id":"ITEM-1","issue":"1","issued":{"date-parts":[["2020"]]},"page":"188-194","title":"Implementassi Pembelajaran Daring Bagi Siswa Tunanetra di Sekolah Dasar","type":"article-journal","volume":"5"},"uris":["http://www.mendeley.com/documents/?uuid=c0566442-74ff-4b4a-8a43-630092d62bc9"]}],"mendeley":{"formattedCitation":"(Hermanto &amp; Supena, 2020)","plainTextFormattedCitation":"(Hermanto &amp; Supena, 2020)"},"properties":{"noteIndex":0},"schema":"https://github.com/citation-style-language/schema/raw/master/csl-citation.json"}</w:instrText>
      </w:r>
      <w:r w:rsidRPr="00622278">
        <w:rPr>
          <w:rFonts w:ascii="Times New Roman" w:hAnsi="Times New Roman" w:cs="Times New Roman"/>
          <w:bCs/>
          <w:noProof/>
          <w:szCs w:val="24"/>
          <w:lang w:val="en-ID"/>
        </w:rPr>
        <w:fldChar w:fldCharType="separate"/>
      </w:r>
      <w:r w:rsidRPr="00622278">
        <w:rPr>
          <w:rFonts w:ascii="Times New Roman" w:hAnsi="Times New Roman" w:cs="Times New Roman"/>
          <w:bCs/>
          <w:noProof/>
          <w:szCs w:val="24"/>
          <w:lang w:val="en-ID"/>
        </w:rPr>
        <w:t>(Hermanto &amp; Supena, 2020)</w:t>
      </w:r>
      <w:r w:rsidRPr="00622278">
        <w:rPr>
          <w:rFonts w:ascii="Times New Roman" w:hAnsi="Times New Roman" w:cs="Times New Roman"/>
          <w:bCs/>
          <w:noProof/>
          <w:szCs w:val="24"/>
          <w:lang w:val="en-ID"/>
        </w:rPr>
        <w:fldChar w:fldCharType="end"/>
      </w:r>
      <w:r w:rsidRPr="00622278">
        <w:rPr>
          <w:rFonts w:ascii="Times New Roman" w:hAnsi="Times New Roman" w:cs="Times New Roman"/>
          <w:bCs/>
          <w:noProof/>
          <w:szCs w:val="24"/>
          <w:lang w:val="en-ID"/>
        </w:rPr>
        <w:t xml:space="preserve">. Keterampilan matematika memiliki peran penting dalam kemajuan jenjang pendidikan suatu bangsa. Sayangnya, masih terdapat beberapa siswa di sekolah dengan fungsi intelektual normal, tetapi mereka memiliki tingkat ketidakmampuan matematika yang berbeda yang dapat menghancurkan seluruh kehidupan mereka. Diskalkulia disebut buta angka. </w:t>
      </w:r>
      <w:r w:rsidRPr="00622278">
        <w:rPr>
          <w:rFonts w:ascii="Times New Roman" w:hAnsi="Times New Roman" w:cs="Times New Roman"/>
          <w:bCs/>
          <w:noProof/>
          <w:szCs w:val="24"/>
          <w:lang w:val="en-ID"/>
        </w:rPr>
        <w:fldChar w:fldCharType="begin" w:fldLock="1"/>
      </w:r>
      <w:r w:rsidRPr="00622278">
        <w:rPr>
          <w:rFonts w:ascii="Times New Roman" w:hAnsi="Times New Roman" w:cs="Times New Roman"/>
          <w:bCs/>
          <w:noProof/>
          <w:szCs w:val="24"/>
          <w:lang w:val="en-ID"/>
        </w:rPr>
        <w:instrText>ADDIN CSL_CITATION {"citationItems":[{"id":"ITEM-1","itemData":{"DOI":"10.1186/s43163-020-00020-6","ISBN":"4316302000","ISSN":"2090-8539","abstract":"Background Mathematical skills have an important role in progress of the\neducational level of nations. Unfortunately, there are still some pupils\nin school with normal intellectual function, but they have different\ndegrees of mathematical disabilities that really can fall apart their\nwhole life.\nDyscalculia is called number blindness. It is the name given to the\ncondition that affects our ability to acquire arithmetical skills. In\nthe Arabic language, there is a deficiency in tools for diagnosis of\ndyscalculia, so we conducted this study to formulate a test suitable for\ndiagnosis of dyscalculia in Egyptian children via translation and\nmodification of an American test (TOMA 3 test).\nResults The modified test was highly significant in discriminating\ndyscalculic from non-dyscalculic Egyptian pupils regarding all items of\nthe test.\nConclusion The Arabic version of TOMA-3 is valid and reliable for\ndiagnosis of dyscalculia in Egyptian school-age children.","author":[{"dropping-particle":"","family":"Abdou","given":"R. M.","non-dropping-particle":"","parse-names":false,"suffix":""},{"dropping-particle":"","family":"Hamouda","given":"N. H.","non-dropping-particle":"","parse-names":false,"suffix":""},{"dropping-particle":"","family":"Fawzy","given":"A. M.","non-dropping-particle":"","parse-names":false,"suffix":""}],"container-title":"The Egyptian Journal of Otolaryngology","id":"ITEM-1","issue":"1","issued":{"date-parts":[["2020"]]},"publisher":"The Egyptian Journal of Otolaryngology","title":"Validity and reliability of the Arabic dyscalculia test in diagnosing Egyptian dyscalculic school-age children","type":"article-journal","volume":"36"},"uris":["http://www.mendeley.com/documents/?uuid=9d9fa609-4dd0-4177-aa5f-0e36c4f1603d"]}],"mendeley":{"formattedCitation":"(Abdou, Hamouda, &amp; Fawzy, 2020)","plainTextFormattedCitation":"(Abdou, Hamouda, &amp; Fawzy, 2020)","previouslyFormattedCitation":"(Abdou, Hamouda, &amp; Fawzy, 2020)"},"properties":{"noteIndex":0},"schema":"https://github.com/citation-style-language/schema/raw/master/csl-citation.json"}</w:instrText>
      </w:r>
      <w:r w:rsidRPr="00622278">
        <w:rPr>
          <w:rFonts w:ascii="Times New Roman" w:hAnsi="Times New Roman" w:cs="Times New Roman"/>
          <w:bCs/>
          <w:noProof/>
          <w:szCs w:val="24"/>
          <w:lang w:val="en-ID"/>
        </w:rPr>
        <w:fldChar w:fldCharType="separate"/>
      </w:r>
      <w:r w:rsidRPr="00622278">
        <w:rPr>
          <w:rFonts w:ascii="Times New Roman" w:hAnsi="Times New Roman" w:cs="Times New Roman"/>
          <w:bCs/>
          <w:noProof/>
          <w:szCs w:val="24"/>
          <w:lang w:val="en-ID"/>
        </w:rPr>
        <w:t>(Abdou, Hamouda, &amp; Fawzy, 2020)</w:t>
      </w:r>
      <w:r w:rsidRPr="00622278">
        <w:rPr>
          <w:rFonts w:ascii="Times New Roman" w:hAnsi="Times New Roman" w:cs="Times New Roman"/>
          <w:bCs/>
          <w:noProof/>
          <w:szCs w:val="24"/>
          <w:lang w:val="en-ID"/>
        </w:rPr>
        <w:fldChar w:fldCharType="end"/>
      </w:r>
      <w:r w:rsidRPr="00622278">
        <w:rPr>
          <w:rFonts w:ascii="Times New Roman" w:hAnsi="Times New Roman" w:cs="Times New Roman"/>
          <w:noProof/>
          <w:szCs w:val="24"/>
        </w:rPr>
        <w:t xml:space="preserve"> Matematika merupakan salah satu bagian dari pendidikan yang dapat melatih siswa untuk berpikir kritis. </w:t>
      </w:r>
      <w:r w:rsidRPr="00622278">
        <w:rPr>
          <w:rFonts w:ascii="Times New Roman" w:hAnsi="Times New Roman" w:cs="Times New Roman"/>
          <w:noProof/>
          <w:szCs w:val="24"/>
        </w:rPr>
        <w:fldChar w:fldCharType="begin" w:fldLock="1"/>
      </w:r>
      <w:r w:rsidRPr="00622278">
        <w:rPr>
          <w:rFonts w:ascii="Times New Roman" w:hAnsi="Times New Roman" w:cs="Times New Roman"/>
          <w:noProof/>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approach.","author":[{"dropping-particle":"","family":"Riska Nurmalita Damayanti","given":"","non-dropping-particle":"","parse-names":false,"suffix":""}],"container-title":"Journal of Chemical Information and Modeling","id":"ITEM-1","issue":"9","issued":{"date-parts":[["2020"]]},"page":"1689-1699","title":"ANALISIS KESULITAN BELAJAR MATEMATIKA PADA SISWA DYSCALCULIA DALAM MENYELESAIKAN SOAL OPERASI BILANGAN BULAT","type":"article-journal","volume":"53"},"uris":["http://www.mendeley.com/documents/?uuid=d83fda8a-d1da-4b18-87b2-0c643b06340a"]}],"mendeley":{"formattedCitation":"(Riska Nurmalita Damayanti, 2020)","manualFormatting":"(Damayanti, 2020)","plainTextFormattedCitation":"(Riska Nurmalita Damayanti, 2020)","previouslyFormattedCitation":"(Riska Nurmalita Damayanti, 2020)"},"properties":{"noteIndex":0},"schema":"https://github.com/citation-style-language/schema/raw/master/csl-citation.json"}</w:instrText>
      </w:r>
      <w:r w:rsidRPr="00622278">
        <w:rPr>
          <w:rFonts w:ascii="Times New Roman" w:hAnsi="Times New Roman" w:cs="Times New Roman"/>
          <w:noProof/>
          <w:szCs w:val="24"/>
        </w:rPr>
        <w:fldChar w:fldCharType="separate"/>
      </w:r>
      <w:r w:rsidRPr="00622278">
        <w:rPr>
          <w:rFonts w:ascii="Times New Roman" w:hAnsi="Times New Roman" w:cs="Times New Roman"/>
          <w:noProof/>
          <w:szCs w:val="24"/>
        </w:rPr>
        <w:t>(Damayanti,</w:t>
      </w:r>
      <w:r w:rsidRPr="00622278">
        <w:rPr>
          <w:rFonts w:ascii="Times New Roman" w:hAnsi="Times New Roman" w:cs="Times New Roman"/>
          <w:noProof/>
          <w:szCs w:val="24"/>
          <w:lang w:val="en-US"/>
        </w:rPr>
        <w:t xml:space="preserve"> 2020</w:t>
      </w:r>
      <w:r w:rsidRPr="00622278">
        <w:rPr>
          <w:rFonts w:ascii="Times New Roman" w:hAnsi="Times New Roman" w:cs="Times New Roman"/>
          <w:noProof/>
          <w:szCs w:val="24"/>
        </w:rPr>
        <w:t>)</w:t>
      </w:r>
      <w:r w:rsidRPr="00622278">
        <w:rPr>
          <w:rFonts w:ascii="Times New Roman" w:hAnsi="Times New Roman" w:cs="Times New Roman"/>
          <w:noProof/>
          <w:szCs w:val="24"/>
        </w:rPr>
        <w:fldChar w:fldCharType="end"/>
      </w:r>
      <w:r w:rsidRPr="00622278">
        <w:rPr>
          <w:rFonts w:ascii="Times New Roman" w:hAnsi="Times New Roman" w:cs="Times New Roman"/>
          <w:noProof/>
          <w:szCs w:val="24"/>
          <w:lang w:val="en-US"/>
        </w:rPr>
        <w:t>.</w:t>
      </w:r>
    </w:p>
    <w:p w:rsidR="006668C4" w:rsidRPr="006668C4" w:rsidRDefault="00622278" w:rsidP="006668C4">
      <w:pPr>
        <w:ind w:firstLine="720"/>
        <w:jc w:val="both"/>
        <w:rPr>
          <w:rFonts w:ascii="Times New Roman" w:hAnsi="Times New Roman" w:cs="Times New Roman"/>
          <w:noProof/>
          <w:szCs w:val="24"/>
          <w:lang w:val="en-US"/>
        </w:rPr>
      </w:pPr>
      <w:r w:rsidRPr="00622278">
        <w:rPr>
          <w:rFonts w:ascii="Times New Roman" w:hAnsi="Times New Roman" w:cs="Times New Roman"/>
          <w:noProof/>
          <w:szCs w:val="24"/>
          <w:lang w:val="en-US"/>
        </w:rPr>
        <w:t xml:space="preserve">Masalah gangguan belajar pada siswa-siswa sangat sering ditemukan di sekolah. Isu tentang gangguan belajar ini, menjadi perhatian serius oleh pemerhati dan praktisi diseluruh dunia, termasuk juga di Indonesia. Komitmen pemerintah Indonesia berkaitan dengan isu gangguan belajar ini sudah baik, hal ini terbukti dengan adanya regulasi dan kebijakan untuk menangani secara serius masalah gangguan belajar bagi siswa di sekolah-sekolah. Namun, kebijakan pemerintah dalam menangani gangguan belajar siswa di sekolah tidaklah serta-merta dapat berjalan sebagaimana mestinya. Hal ini karena tidak semua guru-guru di sekolah memahami tentang isu gangguan belajar siswa. </w:t>
      </w:r>
      <w:r w:rsidRPr="00622278">
        <w:rPr>
          <w:rFonts w:ascii="Times New Roman" w:hAnsi="Times New Roman" w:cs="Times New Roman"/>
          <w:noProof/>
          <w:szCs w:val="24"/>
          <w:lang w:val="en-US"/>
        </w:rPr>
        <w:fldChar w:fldCharType="begin" w:fldLock="1"/>
      </w:r>
      <w:r w:rsidRPr="00622278">
        <w:rPr>
          <w:rFonts w:ascii="Times New Roman" w:hAnsi="Times New Roman" w:cs="Times New Roman"/>
          <w:noProof/>
          <w:szCs w:val="24"/>
          <w:lang w:val="en-US"/>
        </w:rPr>
        <w:instrText>ADDIN CSL_CITATION {"citationItems":[{"id":"ITEM-1","itemData":{"DOI":"10.22373/jppm.v1i1.1732","ISSN":"2549-3906","abstract":"Dyscalculia is a kind of problems facing by many pupils beside of low-level reading skills. In fact, reading and basic arithmetic operation skills are very important in learning other subjects. The purpose of this study was to examine learning problems of dyscalculia students. The subjects of this study were five Madrasah Ibtidaiyah (MI) in Kabupaten Aceh Tamiang. The results showed that dyscalculia students face some difficulties in understanding the concepts or the process of calculation since they find some difficulties in visual processing. Moreover, dyscalculia students also face some difficulties in counting the numbers according to their sequences, memorizing and applying mathematical operations. As the consequence, dyscalculia students face some difficulties in solving even a simple mathematical problem.","author":[{"dropping-particle":"","family":"Azhari","given":"Budi","non-dropping-particle":"","parse-names":false,"suffix":""}],"container-title":"Al Khawarizmi: Jurnal Pendidikan dan Pembelajaran Matematika","id":"ITEM-1","issue":"1","issued":{"date-parts":[["2017"]]},"page":"60","title":"Identifikasi Gangguan Belajar Dyscalculia Pada Siswa Madrasah Ibtidaiyah","type":"article-journal","volume":"1"},"uris":["http://www.mendeley.com/documents/?uuid=896019ba-4a5f-4f9d-8038-9c40fadc3dba"]}],"mendeley":{"formattedCitation":"(Azhari, 2017)","plainTextFormattedCitation":"(Azhari, 2017)","previouslyFormattedCitation":"(Azhari, 2017)"},"properties":{"noteIndex":0},"schema":"https://github.com/citation-style-language/schema/raw/master/csl-citation.json"}</w:instrText>
      </w:r>
      <w:r w:rsidRPr="00622278">
        <w:rPr>
          <w:rFonts w:ascii="Times New Roman" w:hAnsi="Times New Roman" w:cs="Times New Roman"/>
          <w:noProof/>
          <w:szCs w:val="24"/>
          <w:lang w:val="en-US"/>
        </w:rPr>
        <w:fldChar w:fldCharType="separate"/>
      </w:r>
      <w:r w:rsidRPr="00622278">
        <w:rPr>
          <w:rFonts w:ascii="Times New Roman" w:hAnsi="Times New Roman" w:cs="Times New Roman"/>
          <w:noProof/>
          <w:szCs w:val="24"/>
          <w:lang w:val="en-US"/>
        </w:rPr>
        <w:t>(Azhari, 2017)</w:t>
      </w:r>
      <w:r w:rsidRPr="00622278">
        <w:rPr>
          <w:rFonts w:ascii="Times New Roman" w:hAnsi="Times New Roman" w:cs="Times New Roman"/>
          <w:noProof/>
          <w:szCs w:val="24"/>
          <w:lang w:val="en-US"/>
        </w:rPr>
        <w:fldChar w:fldCharType="end"/>
      </w:r>
      <w:r w:rsidRPr="00622278">
        <w:rPr>
          <w:rFonts w:ascii="Times New Roman" w:hAnsi="Times New Roman" w:cs="Times New Roman"/>
          <w:noProof/>
          <w:szCs w:val="24"/>
          <w:lang w:val="en-US"/>
        </w:rPr>
        <w:t>.</w:t>
      </w:r>
      <w:r w:rsidR="006668C4" w:rsidRPr="006668C4">
        <w:rPr>
          <w:rFonts w:ascii="Times New Roman" w:hAnsi="Times New Roman" w:cs="Times New Roman"/>
          <w:noProof/>
          <w:szCs w:val="24"/>
          <w:lang w:val="en-US"/>
        </w:rPr>
        <w:t xml:space="preserve"> </w:t>
      </w:r>
      <w:r w:rsidRPr="00622278">
        <w:rPr>
          <w:rFonts w:ascii="Times New Roman" w:hAnsi="Times New Roman" w:cs="Times New Roman"/>
          <w:noProof/>
          <w:szCs w:val="24"/>
          <w:lang w:val="en-US"/>
        </w:rPr>
        <w:t xml:space="preserve">Gangguan belajar merupakan salah satu masalah yang sering ditemukan pada siswa. Masalah ini bisa muncul di sekolah maupun di luar sekolah. Pada umumnya 5% dan 8% dari usia anak sekolah mengalami gangguan belajar dyscalculia, siswa dengan gangguan lemah memori atau defisit kognitif mengalami mengganggu dalam mempelajari konsep atau prosedur matematika, </w:t>
      </w:r>
      <w:r w:rsidRPr="00622278">
        <w:rPr>
          <w:rFonts w:ascii="Times New Roman" w:hAnsi="Times New Roman" w:cs="Times New Roman"/>
          <w:noProof/>
          <w:szCs w:val="24"/>
          <w:lang w:val="en-US"/>
        </w:rPr>
        <w:fldChar w:fldCharType="begin" w:fldLock="1"/>
      </w:r>
      <w:r w:rsidRPr="00622278">
        <w:rPr>
          <w:rFonts w:ascii="Times New Roman" w:hAnsi="Times New Roman" w:cs="Times New Roman"/>
          <w:noProof/>
          <w:szCs w:val="24"/>
          <w:lang w:val="en-US"/>
        </w:rPr>
        <w:instrText>ADDIN CSL_CITATION {"citationItems":[{"id":"ITEM-1","itemData":{"author":[{"dropping-particle":"","family":"Geary","given":"David C","non-dropping-particle":"","parse-names":false,"suffix":""}],"id":"ITEM-1","issue":"1","issued":{"date-parts":[["2004"]]},"page":"4-15","title":"Disabilities","type":"article-journal","volume":"37"},"uris":["http://www.mendeley.com/documents/?uuid=9e24f83e-26a4-42f9-8d6a-ab8316016c0a"]}],"mendeley":{"formattedCitation":"(Geary, 2004)","plainTextFormattedCitation":"(Geary, 2004)","previouslyFormattedCitation":"(Geary, 2004)"},"properties":{"noteIndex":0},"schema":"https://github.com/citation-style-language/schema/raw/master/csl-citation.json"}</w:instrText>
      </w:r>
      <w:r w:rsidRPr="00622278">
        <w:rPr>
          <w:rFonts w:ascii="Times New Roman" w:hAnsi="Times New Roman" w:cs="Times New Roman"/>
          <w:noProof/>
          <w:szCs w:val="24"/>
          <w:lang w:val="en-US"/>
        </w:rPr>
        <w:fldChar w:fldCharType="separate"/>
      </w:r>
      <w:r w:rsidRPr="00622278">
        <w:rPr>
          <w:rFonts w:ascii="Times New Roman" w:hAnsi="Times New Roman" w:cs="Times New Roman"/>
          <w:noProof/>
          <w:szCs w:val="24"/>
          <w:lang w:val="en-US"/>
        </w:rPr>
        <w:t>(Geary, 2004)</w:t>
      </w:r>
      <w:r w:rsidRPr="00622278">
        <w:rPr>
          <w:rFonts w:ascii="Times New Roman" w:hAnsi="Times New Roman" w:cs="Times New Roman"/>
          <w:noProof/>
          <w:szCs w:val="24"/>
          <w:lang w:val="en-US"/>
        </w:rPr>
        <w:fldChar w:fldCharType="end"/>
      </w:r>
      <w:r w:rsidR="006668C4" w:rsidRPr="006668C4">
        <w:rPr>
          <w:rFonts w:ascii="Times New Roman" w:hAnsi="Times New Roman" w:cs="Times New Roman"/>
          <w:noProof/>
          <w:szCs w:val="24"/>
          <w:lang w:val="en-US"/>
        </w:rPr>
        <w:t>.</w:t>
      </w:r>
    </w:p>
    <w:p w:rsidR="00622278" w:rsidRPr="00622278" w:rsidRDefault="00622278" w:rsidP="006668C4">
      <w:pPr>
        <w:ind w:firstLine="720"/>
        <w:jc w:val="both"/>
        <w:rPr>
          <w:rFonts w:ascii="Times New Roman" w:hAnsi="Times New Roman" w:cs="Times New Roman"/>
          <w:noProof/>
          <w:szCs w:val="24"/>
          <w:lang w:val="en-US"/>
        </w:rPr>
      </w:pPr>
      <w:r w:rsidRPr="00622278">
        <w:rPr>
          <w:rFonts w:ascii="Times New Roman" w:hAnsi="Times New Roman" w:cs="Times New Roman"/>
          <w:noProof/>
          <w:szCs w:val="24"/>
          <w:lang w:val="en-US"/>
        </w:rPr>
        <w:t xml:space="preserve">Dyscalculia berasal dari bahasa yunani yaitu awalan dys berarti "buruk". Calculia berasal dari kata Latin calculare; yang berarti "menghitung". </w:t>
      </w:r>
      <w:r w:rsidRPr="00622278">
        <w:rPr>
          <w:rFonts w:ascii="Times New Roman" w:hAnsi="Times New Roman" w:cs="Times New Roman"/>
          <w:noProof/>
          <w:szCs w:val="24"/>
          <w:lang w:val="en-US"/>
        </w:rPr>
        <w:fldChar w:fldCharType="begin" w:fldLock="1"/>
      </w:r>
      <w:r w:rsidRPr="00622278">
        <w:rPr>
          <w:rFonts w:ascii="Times New Roman" w:hAnsi="Times New Roman" w:cs="Times New Roman"/>
          <w:noProof/>
          <w:szCs w:val="24"/>
          <w:lang w:val="en-US"/>
        </w:rPr>
        <w:instrText>ADDIN CSL_CITATION {"citationItems":[{"id":"ITEM-1","itemData":{"ISBN":"9780547124131","abstract":"Discusses societal reasons for the abuse of children who are deaf or hard of hearing. Suggests some solutions that are linked to current professional literature and thinking on international disability policy. These include reliable nationwide data on abuse, training about abuse for all personnel who work with children who have disabilities, and parent education. (DB)","author":[{"dropping-particle":"","family":"Kirk","given":"Samuel","non-dropping-particle":"","parse-names":false,"suffix":""},{"dropping-particle":"","family":"Gallagher","given":"James J","non-dropping-particle":"","parse-names":false,"suffix":""},{"dropping-particle":"","family":"Coleman","given":"Mary Ruth","non-dropping-particle":"","parse-names":false,"suffix":""},{"dropping-particle":"","family":"Anastasiow","given":"Nick","non-dropping-particle":"","parse-names":false,"suffix":""}],"container-title":"Educating Exeptional Children","id":"ITEM-1","issued":{"date-parts":[["2009"]]},"number-of-pages":"322-361","title":"Children Who Are Deaf or Hard of Hearing","type":"book"},"uris":["http://www.mendeley.com/documents/?uuid=c75af9e3-a949-466e-b112-8759bab44a06"]}],"mendeley":{"formattedCitation":"(Kirk, Gallagher, Coleman, &amp; Anastasiow, 2009)","plainTextFormattedCitation":"(Kirk, Gallagher, Coleman, &amp; Anastasiow, 2009)","previouslyFormattedCitation":"(Kirk, Gallagher, Coleman, &amp; Anastasiow, 2009)"},"properties":{"noteIndex":0},"schema":"https://github.com/citation-style-language/schema/raw/master/csl-citation.json"}</w:instrText>
      </w:r>
      <w:r w:rsidRPr="00622278">
        <w:rPr>
          <w:rFonts w:ascii="Times New Roman" w:hAnsi="Times New Roman" w:cs="Times New Roman"/>
          <w:noProof/>
          <w:szCs w:val="24"/>
          <w:lang w:val="en-US"/>
        </w:rPr>
        <w:fldChar w:fldCharType="separate"/>
      </w:r>
      <w:r w:rsidRPr="00622278">
        <w:rPr>
          <w:rFonts w:ascii="Times New Roman" w:hAnsi="Times New Roman" w:cs="Times New Roman"/>
          <w:noProof/>
          <w:szCs w:val="24"/>
          <w:lang w:val="en-US"/>
        </w:rPr>
        <w:t>(Kirk, Gallagher, Coleman, &amp; Anastasiow, 2009)</w:t>
      </w:r>
      <w:r w:rsidRPr="00622278">
        <w:rPr>
          <w:rFonts w:ascii="Times New Roman" w:hAnsi="Times New Roman" w:cs="Times New Roman"/>
          <w:noProof/>
          <w:szCs w:val="24"/>
          <w:lang w:val="en-US"/>
        </w:rPr>
        <w:fldChar w:fldCharType="end"/>
      </w:r>
      <w:r w:rsidRPr="00622278">
        <w:rPr>
          <w:rFonts w:ascii="Times New Roman" w:hAnsi="Times New Roman" w:cs="Times New Roman"/>
          <w:noProof/>
          <w:szCs w:val="24"/>
          <w:lang w:val="en-US"/>
        </w:rPr>
        <w:t xml:space="preserve">. Lebih khusus lagi, istilah kalkulasi mengacu pada kemampuan untuk mewakili dan memanipulasi besaran numerik secara nonverbal pada garis bilangan internal, </w:t>
      </w:r>
      <w:r w:rsidRPr="00622278">
        <w:rPr>
          <w:rFonts w:ascii="Times New Roman" w:hAnsi="Times New Roman" w:cs="Times New Roman"/>
          <w:noProof/>
          <w:szCs w:val="24"/>
          <w:lang w:val="en-US"/>
        </w:rPr>
        <w:fldChar w:fldCharType="begin" w:fldLock="1"/>
      </w:r>
      <w:r w:rsidRPr="00622278">
        <w:rPr>
          <w:rFonts w:ascii="Times New Roman" w:hAnsi="Times New Roman" w:cs="Times New Roman"/>
          <w:noProof/>
          <w:szCs w:val="24"/>
          <w:lang w:val="en-US"/>
        </w:rPr>
        <w:instrText>ADDIN CSL_CITATION {"citationItems":[{"id":"ITEM-1","itemData":{"DOI":"10.1007/978-981-287-664-5","ISBN":"9789812876645","abstract":"The lack of research references in the approach of a culturally responsive pedagogy in arts education at the global and local level has paved the way for the need to conduct a more comprehensive study in the field. Malakolunthu (2011) is of the opinion that to successfully implement and achieve the aims of an effective multicultural education, emphasis should be placed on several critical actions. It is evident that there is a need to introduce a multicultural responsive pedagogical approach system that provides more room to the element of knowledge and awareness of the diversity of culture to assist teachers in the matter. The research examines the experience of using culturally responsive pedagogy in Visual Art Education. From the survey, results indicated that the module has high potential to be incorporated into the current curriculum as it is a new pedagogical approach that is responsive to multicultural education.","author":[{"dropping-particle":"","family":"Keong","given":"Wong Ken","non-dropping-particle":"","parse-names":false,"suffix":""},{"dropping-particle":"","family":"Pang","given":"Vincent","non-dropping-particle":"","parse-names":false,"suffix":""},{"dropping-particle":"","family":"Eng","given":"Chin Kin","non-dropping-particle":"","parse-names":false,"suffix":""},{"dropping-particle":"","family":"Keong","given":"Tan Choon","non-dropping-particle":"","parse-names":false,"suffix":""}],"container-title":"7th International Conference on University Learning and Teaching (InCULT 2014) Proceedings","id":"ITEM-1","issue":"InCULT 2014","issued":{"date-parts":[["2016"]]},"page":"91-100","title":"7th International Conference on University Learning and Teaching (InCULT 2014) Proceedings","type":"article-journal"},"uris":["http://www.mendeley.com/documents/?uuid=be58e552-0312-4d0c-9dd3-755bf2c355ed"]}],"mendeley":{"formattedCitation":"(Keong, Pang, Eng, &amp; Keong, 2016)","plainTextFormattedCitation":"(Keong, Pang, Eng, &amp; Keong, 2016)","previouslyFormattedCitation":"(Keong, Pang, Eng, &amp; Keong, 2016)"},"properties":{"noteIndex":0},"schema":"https://github.com/citation-style-language/schema/raw/master/csl-citation.json"}</w:instrText>
      </w:r>
      <w:r w:rsidRPr="00622278">
        <w:rPr>
          <w:rFonts w:ascii="Times New Roman" w:hAnsi="Times New Roman" w:cs="Times New Roman"/>
          <w:noProof/>
          <w:szCs w:val="24"/>
          <w:lang w:val="en-US"/>
        </w:rPr>
        <w:fldChar w:fldCharType="separate"/>
      </w:r>
      <w:r w:rsidRPr="00622278">
        <w:rPr>
          <w:rFonts w:ascii="Times New Roman" w:hAnsi="Times New Roman" w:cs="Times New Roman"/>
          <w:noProof/>
          <w:szCs w:val="24"/>
          <w:lang w:val="en-US"/>
        </w:rPr>
        <w:t>(Keong, Pang, Eng, &amp; Keong, 2016)</w:t>
      </w:r>
      <w:r w:rsidRPr="00622278">
        <w:rPr>
          <w:rFonts w:ascii="Times New Roman" w:hAnsi="Times New Roman" w:cs="Times New Roman"/>
          <w:noProof/>
          <w:szCs w:val="24"/>
          <w:lang w:val="en-US"/>
        </w:rPr>
        <w:fldChar w:fldCharType="end"/>
      </w:r>
      <w:r w:rsidRPr="00622278">
        <w:rPr>
          <w:rFonts w:ascii="Times New Roman" w:hAnsi="Times New Roman" w:cs="Times New Roman"/>
          <w:noProof/>
          <w:szCs w:val="24"/>
          <w:lang w:val="en-US"/>
        </w:rPr>
        <w:t xml:space="preserve">. Diskalkulia disebut buta angka, </w:t>
      </w:r>
      <w:r w:rsidRPr="00622278">
        <w:rPr>
          <w:rFonts w:ascii="Times New Roman" w:hAnsi="Times New Roman" w:cs="Times New Roman"/>
          <w:noProof/>
          <w:szCs w:val="24"/>
          <w:lang w:val="en-US"/>
        </w:rPr>
        <w:fldChar w:fldCharType="begin" w:fldLock="1"/>
      </w:r>
      <w:r w:rsidRPr="00622278">
        <w:rPr>
          <w:rFonts w:ascii="Times New Roman" w:hAnsi="Times New Roman" w:cs="Times New Roman"/>
          <w:noProof/>
          <w:szCs w:val="24"/>
          <w:lang w:val="en-US"/>
        </w:rPr>
        <w:instrText>ADDIN CSL_CITATION {"citationItems":[{"id":"ITEM-1","itemData":{"DOI":"10.1186/s43163-020-00020-6","ISBN":"4316302000","ISSN":"2090-8539","abstract":"Background Mathematical skills have an important role in progress of the\neducational level of nations. Unfortunately, there are still some pupils\nin school with normal intellectual function, but they have different\ndegrees of mathematical disabilities that really can fall apart their\nwhole life.\nDyscalculia is called number blindness. It is the name given to the\ncondition that affects our ability to acquire arithmetical skills. In\nthe Arabic language, there is a deficiency in tools for diagnosis of\ndyscalculia, so we conducted this study to formulate a test suitable for\ndiagnosis of dyscalculia in Egyptian children via translation and\nmodification of an American test (TOMA 3 test).\nResults The modified test was highly significant in discriminating\ndyscalculic from non-dyscalculic Egyptian pupils regarding all items of\nthe test.\nConclusion The Arabic version of TOMA-3 is valid and reliable for\ndiagnosis of dyscalculia in Egyptian school-age children.","author":[{"dropping-particle":"","family":"Abdou","given":"R. M.","non-dropping-particle":"","parse-names":false,"suffix":""},{"dropping-particle":"","family":"Hamouda","given":"N. H.","non-dropping-particle":"","parse-names":false,"suffix":""},{"dropping-particle":"","family":"Fawzy","given":"A. M.","non-dropping-particle":"","parse-names":false,"suffix":""}],"container-title":"The Egyptian Journal of Otolaryngology","id":"ITEM-1","issue":"1","issued":{"date-parts":[["2020"]]},"publisher":"The Egyptian Journal of Otolaryngology","title":"Validity and reliability of the Arabic dyscalculia test in diagnosing Egyptian dyscalculic school-age children","type":"article-journal","volume":"36"},"uris":["http://www.mendeley.com/documents/?uuid=9d9fa609-4dd0-4177-aa5f-0e36c4f1603d"]}],"mendeley":{"formattedCitation":"(Abdou et al., 2020)","plainTextFormattedCitation":"(Abdou et al., 2020)","previouslyFormattedCitation":"(Abdou et al., 2020)"},"properties":{"noteIndex":0},"schema":"https://github.com/citation-style-language/schema/raw/master/csl-citation.json"}</w:instrText>
      </w:r>
      <w:r w:rsidRPr="00622278">
        <w:rPr>
          <w:rFonts w:ascii="Times New Roman" w:hAnsi="Times New Roman" w:cs="Times New Roman"/>
          <w:noProof/>
          <w:szCs w:val="24"/>
          <w:lang w:val="en-US"/>
        </w:rPr>
        <w:fldChar w:fldCharType="separate"/>
      </w:r>
      <w:r w:rsidRPr="00622278">
        <w:rPr>
          <w:rFonts w:ascii="Times New Roman" w:hAnsi="Times New Roman" w:cs="Times New Roman"/>
          <w:noProof/>
          <w:szCs w:val="24"/>
          <w:lang w:val="en-US"/>
        </w:rPr>
        <w:t>(Abdou et al., 2020)</w:t>
      </w:r>
      <w:r w:rsidRPr="00622278">
        <w:rPr>
          <w:rFonts w:ascii="Times New Roman" w:hAnsi="Times New Roman" w:cs="Times New Roman"/>
          <w:noProof/>
          <w:szCs w:val="24"/>
          <w:lang w:val="en-US"/>
        </w:rPr>
        <w:fldChar w:fldCharType="end"/>
      </w:r>
      <w:r w:rsidRPr="00622278">
        <w:rPr>
          <w:rFonts w:ascii="Times New Roman" w:hAnsi="Times New Roman" w:cs="Times New Roman"/>
          <w:noProof/>
          <w:szCs w:val="24"/>
          <w:lang w:val="en-US"/>
        </w:rPr>
        <w:t xml:space="preserve">. Dyscalculia merupakan jenis kesulitan belajar yang paling banyak ditemukan pada anak-anak sekolah dasar disamping keterampilan membaca, padahal keterampilan membaca dan berhitung merupakan sarana yang penting untuk menguasai bidang studi lainnya, </w:t>
      </w:r>
      <w:r w:rsidRPr="00622278">
        <w:rPr>
          <w:rFonts w:ascii="Times New Roman" w:hAnsi="Times New Roman" w:cs="Times New Roman"/>
          <w:noProof/>
          <w:szCs w:val="24"/>
          <w:lang w:val="en-US"/>
        </w:rPr>
        <w:fldChar w:fldCharType="begin" w:fldLock="1"/>
      </w:r>
      <w:r w:rsidRPr="00622278">
        <w:rPr>
          <w:rFonts w:ascii="Times New Roman" w:hAnsi="Times New Roman" w:cs="Times New Roman"/>
          <w:noProof/>
          <w:szCs w:val="24"/>
          <w:lang w:val="en-US"/>
        </w:rPr>
        <w:instrText>ADDIN CSL_CITATION {"citationItems":[{"id":"ITEM-1","itemData":{"DOI":"10.22373/jppm.v1i1.1732","ISSN":"2549-3906","abstract":"Dyscalculia is a kind of problems facing by many pupils beside of low-level reading skills. In fact, reading and basic arithmetic operation skills are very important in learning other subjects. The purpose of this study was to examine learning problems of dyscalculia students. The subjects of this study were five Madrasah Ibtidaiyah (MI) in Kabupaten Aceh Tamiang. The results showed that dyscalculia students face some difficulties in understanding the concepts or the process of calculation since they find some difficulties in visual processing. Moreover, dyscalculia students also face some difficulties in counting the numbers according to their sequences, memorizing and applying mathematical operations. As the consequence, dyscalculia students face some difficulties in solving even a simple mathematical problem.","author":[{"dropping-particle":"","family":"Azhari","given":"Budi","non-dropping-particle":"","parse-names":false,"suffix":""}],"container-title":"Al Khawarizmi: Jurnal Pendidikan dan Pembelajaran Matematika","id":"ITEM-1","issue":"1","issued":{"date-parts":[["2017"]]},"page":"60","title":"Identifikasi Gangguan Belajar Dyscalculia Pada Siswa Madrasah Ibtidaiyah","type":"article-journal","volume":"1"},"uris":["http://www.mendeley.com/documents/?uuid=896019ba-4a5f-4f9d-8038-9c40fadc3dba"]}],"mendeley":{"formattedCitation":"(Azhari, 2017)","plainTextFormattedCitation":"(Azhari, 2017)","previouslyFormattedCitation":"(Azhari, 2017)"},"properties":{"noteIndex":0},"schema":"https://github.com/citation-style-language/schema/raw/master/csl-citation.json"}</w:instrText>
      </w:r>
      <w:r w:rsidRPr="00622278">
        <w:rPr>
          <w:rFonts w:ascii="Times New Roman" w:hAnsi="Times New Roman" w:cs="Times New Roman"/>
          <w:noProof/>
          <w:szCs w:val="24"/>
          <w:lang w:val="en-US"/>
        </w:rPr>
        <w:fldChar w:fldCharType="separate"/>
      </w:r>
      <w:r w:rsidRPr="00622278">
        <w:rPr>
          <w:rFonts w:ascii="Times New Roman" w:hAnsi="Times New Roman" w:cs="Times New Roman"/>
          <w:noProof/>
          <w:szCs w:val="24"/>
          <w:lang w:val="en-US"/>
        </w:rPr>
        <w:t>(Azhari, 2017)</w:t>
      </w:r>
      <w:r w:rsidRPr="00622278">
        <w:rPr>
          <w:rFonts w:ascii="Times New Roman" w:hAnsi="Times New Roman" w:cs="Times New Roman"/>
          <w:noProof/>
          <w:szCs w:val="24"/>
          <w:lang w:val="en-US"/>
        </w:rPr>
        <w:fldChar w:fldCharType="end"/>
      </w:r>
      <w:r w:rsidRPr="00622278">
        <w:rPr>
          <w:rFonts w:ascii="Times New Roman" w:hAnsi="Times New Roman" w:cs="Times New Roman"/>
          <w:noProof/>
          <w:szCs w:val="24"/>
          <w:lang w:val="en-US"/>
        </w:rPr>
        <w:t>.</w:t>
      </w:r>
    </w:p>
    <w:p w:rsidR="00622278" w:rsidRPr="00622278" w:rsidRDefault="00622278" w:rsidP="006668C4">
      <w:pPr>
        <w:ind w:firstLine="720"/>
        <w:jc w:val="both"/>
        <w:rPr>
          <w:rFonts w:ascii="Times New Roman" w:hAnsi="Times New Roman" w:cs="Times New Roman"/>
          <w:noProof/>
          <w:szCs w:val="24"/>
          <w:lang w:val="en-ID"/>
        </w:rPr>
      </w:pPr>
      <w:r w:rsidRPr="00622278">
        <w:rPr>
          <w:rFonts w:ascii="Times New Roman" w:hAnsi="Times New Roman" w:cs="Times New Roman"/>
          <w:noProof/>
          <w:szCs w:val="24"/>
          <w:lang w:val="en-ID"/>
        </w:rPr>
        <w:t xml:space="preserve">Ada banyak klasifikasi dari siswa dyscalkulia, menurut </w:t>
      </w:r>
      <w:r w:rsidRPr="00622278">
        <w:rPr>
          <w:rFonts w:ascii="Times New Roman" w:hAnsi="Times New Roman" w:cs="Times New Roman"/>
          <w:noProof/>
          <w:szCs w:val="24"/>
          <w:lang w:val="en-ID"/>
        </w:rPr>
        <w:fldChar w:fldCharType="begin" w:fldLock="1"/>
      </w:r>
      <w:r w:rsidRPr="00622278">
        <w:rPr>
          <w:rFonts w:ascii="Times New Roman" w:hAnsi="Times New Roman" w:cs="Times New Roman"/>
          <w:noProof/>
          <w:szCs w:val="24"/>
          <w:lang w:val="en-ID"/>
        </w:rPr>
        <w:instrText>ADDIN CSL_CITATION {"citationItems":[{"id":"ITEM-1","itemData":{"ISBN":"9780495003762","abstract":"Focusing on applied and clinical examples, the Second Edition of PRINCIPLIES OF NEUROPSYCHOLOGY is an exciting and dynamic approach to neuropsychology that should inspire both students and teachers. This progressive and accessible text teaches brain function in a clear and interesting manner by providing the most recent studies and research available in this ever-developing field. Applying the underlying thesis that all interactions in daily life, whether adaptive or maladaptive, can be explained neuropsychologically, the authors emphasize five specific ideas: human neuropsychology-both experimental and clinical, integration of theory and research, coverage of the relationship between neuroscience and behavioral function, real-life examples, and the presentation of didactic aids. Integrating these themes with the most up-to-date research provides all readers-whether or not they have had previous exposure to the field-with the most current and accessible text available.","author":[{"dropping-particle":"","family":"Zillmer","given":"Eric a","non-dropping-particle":"","parse-names":false,"suffix":""},{"dropping-particle":"V","family":"Spiers","given":"Mary","non-dropping-particle":"","parse-names":false,"suffix":""},{"dropping-particle":"","family":"Culbertson","given":"William C","non-dropping-particle":"","parse-names":false,"suffix":""}],"container-title":"Higher Education","id":"ITEM-1","issued":{"date-parts":[["2008"]]},"number-of-pages":"574","title":"Principles of neuropsychology","type":"book"},"uris":["http://www.mendeley.com/documents/?uuid=1f37e78b-99ed-49cb-b693-64680f4402e4"]}],"mendeley":{"formattedCitation":"(Zillmer, Spiers, &amp; Culbertson, 2008)","manualFormatting":"Zillmer, Spiers, &amp; Culbertson (2008)","plainTextFormattedCitation":"(Zillmer, Spiers, &amp; Culbertson, 2008)","previouslyFormattedCitation":"(Zillmer, Spiers, &amp; Culbertson, 2008)"},"properties":{"noteIndex":0},"schema":"https://github.com/citation-style-language/schema/raw/master/csl-citation.json"}</w:instrText>
      </w:r>
      <w:r w:rsidRPr="00622278">
        <w:rPr>
          <w:rFonts w:ascii="Times New Roman" w:hAnsi="Times New Roman" w:cs="Times New Roman"/>
          <w:noProof/>
          <w:szCs w:val="24"/>
          <w:lang w:val="en-ID"/>
        </w:rPr>
        <w:fldChar w:fldCharType="separate"/>
      </w:r>
      <w:r w:rsidRPr="00622278">
        <w:rPr>
          <w:rFonts w:ascii="Times New Roman" w:hAnsi="Times New Roman" w:cs="Times New Roman"/>
          <w:noProof/>
          <w:szCs w:val="24"/>
          <w:lang w:val="en-ID"/>
        </w:rPr>
        <w:t>Zillmer, Spiers, &amp; Culbertson (2008)</w:t>
      </w:r>
      <w:r w:rsidRPr="00622278">
        <w:rPr>
          <w:rFonts w:ascii="Times New Roman" w:hAnsi="Times New Roman" w:cs="Times New Roman"/>
          <w:noProof/>
          <w:szCs w:val="24"/>
          <w:lang w:val="en-US"/>
        </w:rPr>
        <w:fldChar w:fldCharType="end"/>
      </w:r>
      <w:r w:rsidRPr="00622278">
        <w:rPr>
          <w:rFonts w:ascii="Times New Roman" w:hAnsi="Times New Roman" w:cs="Times New Roman"/>
          <w:noProof/>
          <w:szCs w:val="24"/>
          <w:lang w:val="en-US"/>
        </w:rPr>
        <w:t xml:space="preserve"> bahwa </w:t>
      </w:r>
      <w:r w:rsidRPr="00622278">
        <w:rPr>
          <w:rFonts w:ascii="Times New Roman" w:hAnsi="Times New Roman" w:cs="Times New Roman"/>
          <w:noProof/>
          <w:szCs w:val="24"/>
          <w:lang w:val="en-ID"/>
        </w:rPr>
        <w:t>Klasfifikasi kesulitan belajar yaitu Ketidakmampuan belajar yang melibatkan gangguan membaca (disleksia), aritmatika (diskalkulia), dan tertulis ekspresi (disgrafia). Tetapi dalam penelitian ini akan berfokus membahasas kesulitan belajar matematika (dyscalkulia) itu sendiri.</w:t>
      </w:r>
      <w:r w:rsidR="006668C4" w:rsidRPr="006668C4">
        <w:rPr>
          <w:rFonts w:ascii="Times New Roman" w:hAnsi="Times New Roman" w:cs="Times New Roman"/>
          <w:noProof/>
          <w:szCs w:val="24"/>
          <w:lang w:val="en-ID"/>
        </w:rPr>
        <w:t xml:space="preserve"> </w:t>
      </w:r>
      <w:r w:rsidRPr="00622278">
        <w:rPr>
          <w:rFonts w:ascii="Times New Roman" w:hAnsi="Times New Roman" w:cs="Times New Roman"/>
          <w:noProof/>
          <w:szCs w:val="24"/>
          <w:lang w:val="en-ID"/>
        </w:rPr>
        <w:t xml:space="preserve">Ketidakmampuan belajar berdampak buruk pada kemampuan anak untuk berkomunikasi dan memenuhi tantangan pendidikan. Anak-anak dengan ketidakmampuan belajar matematika merupakan antara 7% dan 15% dari populasi sekolah dan merupakan salah satu kelompok masa kanak-kanak terbesar yang dirujuk untuk layanan neuropsikologi </w:t>
      </w:r>
      <w:r w:rsidRPr="00622278">
        <w:rPr>
          <w:rFonts w:ascii="Times New Roman" w:hAnsi="Times New Roman" w:cs="Times New Roman"/>
          <w:noProof/>
          <w:szCs w:val="24"/>
          <w:lang w:val="en-ID"/>
        </w:rPr>
        <w:fldChar w:fldCharType="begin" w:fldLock="1"/>
      </w:r>
      <w:r w:rsidRPr="00622278">
        <w:rPr>
          <w:rFonts w:ascii="Times New Roman" w:hAnsi="Times New Roman" w:cs="Times New Roman"/>
          <w:noProof/>
          <w:szCs w:val="24"/>
          <w:lang w:val="en-ID"/>
        </w:rPr>
        <w:instrText>ADDIN CSL_CITATION {"citationItems":[{"id":"ITEM-1","itemData":{"ISBN":"9780495003762","abstract":"Focusing on applied and clinical examples, the Second Edition of PRINCIPLIES OF NEUROPSYCHOLOGY is an exciting and dynamic approach to neuropsychology that should inspire both students and teachers. This progressive and accessible text teaches brain function in a clear and interesting manner by providing the most recent studies and research available in this ever-developing field. Applying the underlying thesis that all interactions in daily life, whether adaptive or maladaptive, can be explained neuropsychologically, the authors emphasize five specific ideas: human neuropsychology-both experimental and clinical, integration of theory and research, coverage of the relationship between neuroscience and behavioral function, real-life examples, and the presentation of didactic aids. Integrating these themes with the most up-to-date research provides all readers-whether or not they have had previous exposure to the field-with the most current and accessible text available.","author":[{"dropping-particle":"","family":"Zillmer","given":"Eric a","non-dropping-particle":"","parse-names":false,"suffix":""},{"dropping-particle":"V","family":"Spiers","given":"Mary","non-dropping-particle":"","parse-names":false,"suffix":""},{"dropping-particle":"","family":"Culbertson","given":"William C","non-dropping-particle":"","parse-names":false,"suffix":""}],"container-title":"Higher Education","id":"ITEM-1","issued":{"date-parts":[["2008"]]},"number-of-pages":"574","title":"Principles of neuropsychology","type":"book"},"uris":["http://www.mendeley.com/documents/?uuid=1f37e78b-99ed-49cb-b693-64680f4402e4"]}],"mendeley":{"formattedCitation":"(Zillmer et al., 2008)","plainTextFormattedCitation":"(Zillmer et al., 2008)","previouslyFormattedCitation":"(Zillmer et al., 2008)"},"properties":{"noteIndex":0},"schema":"https://github.com/citation-style-language/schema/raw/master/csl-citation.json"}</w:instrText>
      </w:r>
      <w:r w:rsidRPr="00622278">
        <w:rPr>
          <w:rFonts w:ascii="Times New Roman" w:hAnsi="Times New Roman" w:cs="Times New Roman"/>
          <w:noProof/>
          <w:szCs w:val="24"/>
          <w:lang w:val="en-ID"/>
        </w:rPr>
        <w:fldChar w:fldCharType="separate"/>
      </w:r>
      <w:r w:rsidRPr="00622278">
        <w:rPr>
          <w:rFonts w:ascii="Times New Roman" w:hAnsi="Times New Roman" w:cs="Times New Roman"/>
          <w:noProof/>
          <w:szCs w:val="24"/>
          <w:lang w:val="en-ID"/>
        </w:rPr>
        <w:t>(Zillmer et al., 2008)</w:t>
      </w:r>
      <w:r w:rsidRPr="00622278">
        <w:rPr>
          <w:rFonts w:ascii="Times New Roman" w:hAnsi="Times New Roman" w:cs="Times New Roman"/>
          <w:noProof/>
          <w:szCs w:val="24"/>
          <w:lang w:val="en-ID"/>
        </w:rPr>
        <w:fldChar w:fldCharType="end"/>
      </w:r>
      <w:r w:rsidR="006668C4">
        <w:rPr>
          <w:rFonts w:ascii="Times New Roman" w:hAnsi="Times New Roman" w:cs="Times New Roman"/>
          <w:noProof/>
          <w:szCs w:val="24"/>
          <w:lang w:val="en-ID"/>
        </w:rPr>
        <w:t>.</w:t>
      </w:r>
    </w:p>
    <w:p w:rsidR="00622278" w:rsidRPr="00622278" w:rsidRDefault="00622278" w:rsidP="006668C4">
      <w:pPr>
        <w:ind w:firstLine="720"/>
        <w:jc w:val="both"/>
        <w:rPr>
          <w:rFonts w:ascii="Times New Roman" w:hAnsi="Times New Roman" w:cs="Times New Roman"/>
          <w:noProof/>
          <w:szCs w:val="24"/>
          <w:lang w:val="en-US"/>
        </w:rPr>
      </w:pPr>
      <w:r w:rsidRPr="00622278">
        <w:rPr>
          <w:rFonts w:ascii="Times New Roman" w:hAnsi="Times New Roman" w:cs="Times New Roman"/>
          <w:noProof/>
          <w:szCs w:val="24"/>
          <w:lang w:val="en-US"/>
        </w:rPr>
        <w:t xml:space="preserve">Siswa yang mengalami dyskalkulia dalam interaksinya dengan siswa lain sering dianggap sebagai seorang anak yang “bodoh” padahal mereka tetap mempunyai kemampuan berhitung jika diajarkan dengan cara yang tepat. Peran guru dalam mengatasi siswa yang diskalkulia merupakan hal yang paling penting dalam mengkondisikan karakter siswa yang berbeda-beda. Penanganan khusus yang harus diberikan oleh guru sebaiknya menjadi perhatian yang penting karena sangat mempengarhui masa depan siswa kedepannya. Seorang </w:t>
      </w:r>
      <w:r w:rsidRPr="00622278">
        <w:rPr>
          <w:rFonts w:ascii="Times New Roman" w:hAnsi="Times New Roman" w:cs="Times New Roman"/>
          <w:noProof/>
          <w:szCs w:val="24"/>
          <w:lang w:val="en-US"/>
        </w:rPr>
        <w:fldChar w:fldCharType="begin" w:fldLock="1"/>
      </w:r>
      <w:r w:rsidRPr="00622278">
        <w:rPr>
          <w:rFonts w:ascii="Times New Roman" w:hAnsi="Times New Roman" w:cs="Times New Roman"/>
          <w:noProof/>
          <w:szCs w:val="24"/>
          <w:lang w:val="en-US"/>
        </w:rPr>
        <w:instrText>ADDIN CSL_CITATION {"citationItems":[{"id":"ITEM-1","itemData":{"DOI":"10.46244/tunasbangsa.v7i2.1135","ISSN":"2355-0066","abstract":"This type of research is research and development with quantitative and qualitative descriptive methods. The purpose of the implementation of this research is to analyze the development of media images of dyscalculia in primary schools. In this study using data analysis with interactive media validation through two stages namely qualitative and quantitative descriptive analysis the percentage of aspects of the display given by the validator is 82.30%. For operational aspects, the percentage score data obtained is 90.20% and the validator interaction aspect gives a percentage score of 90.25%. Based on these data, the learning media developed can be categorized as very good and feasible to be used as supporting analysis.\r Abstrak\r Jenis penelitian ini adalah penelitian pengembangan (Research and Development) dengan metode deskriptif kuantitaif dan kualitatif. Adapun tujuan dari pelaksanaan penelitian ini untuk menganalisis pengembangan media gambar terhadap diskalkulia di sekolah dasar. Pada penelitian ini menggunakan analisis data dengan validasi media interaktif melalui dua tahap yakni analisis deskriptif kualitatif dan kuantitatif skor persentase aspek tampilan yang diberikan validator adalah 82,30%.  Untuk aspek operasional didapat data skor persentase 90,20% dan aspek interaksi validator memberikan skor persentase sebesar 90,25%. Berdasarkan data tersebut maka media pembelajaran yang dikembangkan dapat dikategorikan sangat baik dan layak untuk digunakan sebagai pendukung analisis.\r Kata Kunci : Media Gabar, Diskalkulia, Sekolah Dasar","author":[{"dropping-particle":"","family":"Reflina Sinaga","given":"","non-dropping-particle":"","parse-names":false,"suffix":""},{"dropping-particle":"","family":"Ester Julinda Simarmata","given":"","non-dropping-particle":"","parse-names":false,"suffix":""}],"container-title":"Jurnal Tunas Bangsa","id":"ITEM-1","issue":"2","issued":{"date-parts":[["2020"]]},"page":"219-234","title":"Media Gambar Terhadap Diskalkulia Di Sekolah Dasar","type":"article-journal","volume":"7"},"uris":["http://www.mendeley.com/documents/?uuid=b7650c13-399d-4e9d-b413-d9a548a56f4c"]}],"mendeley":{"formattedCitation":"(Reflina Sinaga &amp; Ester Julinda Simarmata, 2020)","plainTextFormattedCitation":"(Reflina Sinaga &amp; Ester Julinda Simarmata, 2020)","previouslyFormattedCitation":"(Reflina Sinaga &amp; Ester Julinda Simarmata, 2020)"},"properties":{"noteIndex":0},"schema":"https://github.com/citation-style-language/schema/raw/master/csl-citation.json"}</w:instrText>
      </w:r>
      <w:r w:rsidRPr="00622278">
        <w:rPr>
          <w:rFonts w:ascii="Times New Roman" w:hAnsi="Times New Roman" w:cs="Times New Roman"/>
          <w:noProof/>
          <w:szCs w:val="24"/>
          <w:lang w:val="en-US"/>
        </w:rPr>
        <w:fldChar w:fldCharType="separate"/>
      </w:r>
      <w:r w:rsidRPr="00622278">
        <w:rPr>
          <w:rFonts w:ascii="Times New Roman" w:hAnsi="Times New Roman" w:cs="Times New Roman"/>
          <w:noProof/>
          <w:szCs w:val="24"/>
          <w:lang w:val="en-US"/>
        </w:rPr>
        <w:t>(Reflina Sinaga &amp; Ester Julinda Simarmata, 2020)</w:t>
      </w:r>
      <w:r w:rsidRPr="00622278">
        <w:rPr>
          <w:rFonts w:ascii="Times New Roman" w:hAnsi="Times New Roman" w:cs="Times New Roman"/>
          <w:noProof/>
          <w:szCs w:val="24"/>
          <w:lang w:val="en-US"/>
        </w:rPr>
        <w:fldChar w:fldCharType="end"/>
      </w:r>
      <w:r w:rsidRPr="00622278">
        <w:rPr>
          <w:rFonts w:ascii="Times New Roman" w:hAnsi="Times New Roman" w:cs="Times New Roman"/>
          <w:noProof/>
          <w:szCs w:val="24"/>
          <w:lang w:val="en-US"/>
        </w:rPr>
        <w:t xml:space="preserve"> </w:t>
      </w:r>
    </w:p>
    <w:p w:rsidR="006668C4" w:rsidRPr="006668C4" w:rsidRDefault="00622278" w:rsidP="006668C4">
      <w:pPr>
        <w:ind w:firstLine="720"/>
        <w:jc w:val="both"/>
        <w:rPr>
          <w:rFonts w:ascii="Times New Roman" w:hAnsi="Times New Roman" w:cs="Times New Roman"/>
          <w:noProof/>
          <w:szCs w:val="24"/>
          <w:lang w:val="en-US"/>
        </w:rPr>
      </w:pPr>
      <w:r w:rsidRPr="00622278">
        <w:rPr>
          <w:rFonts w:ascii="Times New Roman" w:hAnsi="Times New Roman" w:cs="Times New Roman"/>
          <w:noProof/>
          <w:szCs w:val="24"/>
          <w:lang w:val="en-US"/>
        </w:rPr>
        <w:t xml:space="preserve">Pembelajaran matematika merupakan pembelajaran yang sangat penting yang harus dikuasai oleh anak. Menurut </w:t>
      </w:r>
      <w:r w:rsidRPr="00622278">
        <w:rPr>
          <w:rFonts w:ascii="Times New Roman" w:hAnsi="Times New Roman" w:cs="Times New Roman"/>
          <w:noProof/>
          <w:szCs w:val="24"/>
          <w:lang w:val="en-US"/>
        </w:rPr>
        <w:fldChar w:fldCharType="begin" w:fldLock="1"/>
      </w:r>
      <w:r w:rsidRPr="00622278">
        <w:rPr>
          <w:rFonts w:ascii="Times New Roman" w:hAnsi="Times New Roman" w:cs="Times New Roman"/>
          <w:noProof/>
          <w:szCs w:val="24"/>
          <w:lang w:val="en-US"/>
        </w:rPr>
        <w:instrText>ADDIN CSL_CITATION {"citationItems":[{"id":"ITEM-1","itemData":{"abstract":"This research was conducted as there was a problem signifying that a child with dyscalculia in the fourth grade of SD Negeri 09 Koto Luar Kec. Pauh Padang got difficulties in doing multiplication. To deal with this condition, this research was aimed at testing whether the use garismatika methods could improve multiplication ability of the student with dyscalculia in the fourth grade of SD Negeri 09 Koto Luar Kec. Pauh Padang.","author":[{"dropping-particle":"","family":"Arisandi","given":"Elisa","non-dropping-particle":"","parse-names":false,"suffix":""}],"container-title":"Jurnal Ilmiah Pendidikan Khusus","id":"ITEM-1","issue":"3","issued":{"date-parts":[["2014"]]},"page":"478-488","title":"Meningkatkan Kemampuan Operasi Perkalian untuk Anak Diskalkulia melalui Metode Garismatika","type":"article-journal","volume":"3"},"uris":["http://www.mendeley.com/documents/?uuid=ef4bba29-7138-4be5-ac84-ebe13e8b200b"]}],"mendeley":{"formattedCitation":"(Arisandi, 2014)","manualFormatting":"Arisandi (2014)","plainTextFormattedCitation":"(Arisandi, 2014)","previouslyFormattedCitation":"(Arisandi, 2014)"},"properties":{"noteIndex":0},"schema":"https://github.com/citation-style-language/schema/raw/master/csl-citation.json"}</w:instrText>
      </w:r>
      <w:r w:rsidRPr="00622278">
        <w:rPr>
          <w:rFonts w:ascii="Times New Roman" w:hAnsi="Times New Roman" w:cs="Times New Roman"/>
          <w:noProof/>
          <w:szCs w:val="24"/>
          <w:lang w:val="en-US"/>
        </w:rPr>
        <w:fldChar w:fldCharType="separate"/>
      </w:r>
      <w:r w:rsidRPr="00622278">
        <w:rPr>
          <w:rFonts w:ascii="Times New Roman" w:hAnsi="Times New Roman" w:cs="Times New Roman"/>
          <w:noProof/>
          <w:szCs w:val="24"/>
          <w:lang w:val="en-US"/>
        </w:rPr>
        <w:t>Arisandi (2014)</w:t>
      </w:r>
      <w:r w:rsidRPr="00622278">
        <w:rPr>
          <w:rFonts w:ascii="Times New Roman" w:hAnsi="Times New Roman" w:cs="Times New Roman"/>
          <w:noProof/>
          <w:szCs w:val="24"/>
          <w:lang w:val="en-US"/>
        </w:rPr>
        <w:fldChar w:fldCharType="end"/>
      </w:r>
      <w:r w:rsidRPr="00622278">
        <w:rPr>
          <w:rFonts w:ascii="Times New Roman" w:hAnsi="Times New Roman" w:cs="Times New Roman"/>
          <w:noProof/>
          <w:szCs w:val="24"/>
          <w:lang w:val="en-US"/>
        </w:rPr>
        <w:t xml:space="preserve"> kesulitan belajar matematika atau yang disebut istilah diskalkulia tersebut merupakan kesulitan belajar ynag dialami oleh anak dalam berhitung. Ketidakmampuan anak diskalukulia </w:t>
      </w:r>
      <w:r w:rsidRPr="00622278">
        <w:rPr>
          <w:rFonts w:ascii="Times New Roman" w:hAnsi="Times New Roman" w:cs="Times New Roman"/>
          <w:noProof/>
          <w:szCs w:val="24"/>
          <w:lang w:val="en-US"/>
        </w:rPr>
        <w:lastRenderedPageBreak/>
        <w:t xml:space="preserve">terlihat dengan ketidakmampuan dalam menghitung elemen-elemen matematika seperti konsep, keterampilan dan pemecahan masalah, </w:t>
      </w:r>
      <w:r w:rsidRPr="00622278">
        <w:rPr>
          <w:rFonts w:ascii="Times New Roman" w:hAnsi="Times New Roman" w:cs="Times New Roman"/>
          <w:noProof/>
          <w:szCs w:val="24"/>
          <w:lang w:val="en-US"/>
        </w:rPr>
        <w:fldChar w:fldCharType="begin" w:fldLock="1"/>
      </w:r>
      <w:r w:rsidRPr="00622278">
        <w:rPr>
          <w:rFonts w:ascii="Times New Roman" w:hAnsi="Times New Roman" w:cs="Times New Roman"/>
          <w:noProof/>
          <w:szCs w:val="24"/>
          <w:lang w:val="en-US"/>
        </w:rPr>
        <w:instrText>ADDIN CSL_CITATION {"citationItems":[{"id":"ITEM-1","itemData":{"DOI":"10.46244/tunasbangsa.v7i2.1135","ISSN":"2355-0066","abstract":"This type of research is research and development with quantitative and qualitative descriptive methods. The purpose of the implementation of this research is to analyze the development of media images of dyscalculia in primary schools. In this study using data analysis with interactive media validation through two stages namely qualitative and quantitative descriptive analysis the percentage of aspects of the display given by the validator is 82.30%. For operational aspects, the percentage score data obtained is 90.20% and the validator interaction aspect gives a percentage score of 90.25%. Based on these data, the learning media developed can be categorized as very good and feasible to be used as supporting analysis.\r Abstrak\r Jenis penelitian ini adalah penelitian pengembangan (Research and Development) dengan metode deskriptif kuantitaif dan kualitatif. Adapun tujuan dari pelaksanaan penelitian ini untuk menganalisis pengembangan media gambar terhadap diskalkulia di sekolah dasar. Pada penelitian ini menggunakan analisis data dengan validasi media interaktif melalui dua tahap yakni analisis deskriptif kualitatif dan kuantitatif skor persentase aspek tampilan yang diberikan validator adalah 82,30%.  Untuk aspek operasional didapat data skor persentase 90,20% dan aspek interaksi validator memberikan skor persentase sebesar 90,25%. Berdasarkan data tersebut maka media pembelajaran yang dikembangkan dapat dikategorikan sangat baik dan layak untuk digunakan sebagai pendukung analisis.\r Kata Kunci : Media Gabar, Diskalkulia, Sekolah Dasar","author":[{"dropping-particle":"","family":"Reflina Sinaga","given":"","non-dropping-particle":"","parse-names":false,"suffix":""},{"dropping-particle":"","family":"Ester Julinda Simarmata","given":"","non-dropping-particle":"","parse-names":false,"suffix":""}],"container-title":"Jurnal Tunas Bangsa","id":"ITEM-1","issue":"2","issued":{"date-parts":[["2020"]]},"page":"219-234","title":"Media Gambar Terhadap Diskalkulia Di Sekolah Dasar","type":"article-journal","volume":"7"},"uris":["http://www.mendeley.com/documents/?uuid=b7650c13-399d-4e9d-b413-d9a548a56f4c"]}],"mendeley":{"formattedCitation":"(Reflina Sinaga &amp; Ester Julinda Simarmata, 2020)","plainTextFormattedCitation":"(Reflina Sinaga &amp; Ester Julinda Simarmata, 2020)","previouslyFormattedCitation":"(Reflina Sinaga &amp; Ester Julinda Simarmata, 2020)"},"properties":{"noteIndex":0},"schema":"https://github.com/citation-style-language/schema/raw/master/csl-citation.json"}</w:instrText>
      </w:r>
      <w:r w:rsidRPr="00622278">
        <w:rPr>
          <w:rFonts w:ascii="Times New Roman" w:hAnsi="Times New Roman" w:cs="Times New Roman"/>
          <w:noProof/>
          <w:szCs w:val="24"/>
          <w:lang w:val="en-US"/>
        </w:rPr>
        <w:fldChar w:fldCharType="separate"/>
      </w:r>
      <w:r w:rsidRPr="00622278">
        <w:rPr>
          <w:rFonts w:ascii="Times New Roman" w:hAnsi="Times New Roman" w:cs="Times New Roman"/>
          <w:noProof/>
          <w:szCs w:val="24"/>
          <w:lang w:val="en-US"/>
        </w:rPr>
        <w:t>(Reflina Sinaga &amp; Ester Julinda Simarmata, 2020)</w:t>
      </w:r>
      <w:r w:rsidRPr="00622278">
        <w:rPr>
          <w:rFonts w:ascii="Times New Roman" w:hAnsi="Times New Roman" w:cs="Times New Roman"/>
          <w:noProof/>
          <w:szCs w:val="24"/>
          <w:lang w:val="en-US"/>
        </w:rPr>
        <w:fldChar w:fldCharType="end"/>
      </w:r>
      <w:r w:rsidRPr="00622278">
        <w:rPr>
          <w:rFonts w:ascii="Times New Roman" w:hAnsi="Times New Roman" w:cs="Times New Roman"/>
          <w:noProof/>
          <w:szCs w:val="24"/>
          <w:lang w:val="en-US"/>
        </w:rPr>
        <w:t xml:space="preserve">  Hal yang menjadi penyebab dyskalkulia pada anak dapat dipengaruhui</w:t>
      </w:r>
      <w:r w:rsidR="006668C4" w:rsidRPr="006668C4">
        <w:rPr>
          <w:rFonts w:ascii="Times New Roman" w:hAnsi="Times New Roman" w:cs="Times New Roman"/>
          <w:noProof/>
          <w:szCs w:val="24"/>
          <w:lang w:val="en-US"/>
        </w:rPr>
        <w:t xml:space="preserve"> </w:t>
      </w:r>
      <w:r w:rsidRPr="00622278">
        <w:rPr>
          <w:rFonts w:ascii="Times New Roman" w:hAnsi="Times New Roman" w:cs="Times New Roman"/>
          <w:noProof/>
          <w:szCs w:val="24"/>
          <w:lang w:val="en-US"/>
        </w:rPr>
        <w:t>oleh fobia terhadap matematika, penglihatan yang lemah, tidak mampu dalam mengurutkan bilangan, tidak mampu berimajinasi, ketidakmampuan mengintegrasikan pengetahuan dan pengalaman dan memahami soal-soal cerita.</w:t>
      </w:r>
    </w:p>
    <w:p w:rsidR="00494A07" w:rsidRPr="00494A07" w:rsidRDefault="00622278" w:rsidP="00494A07">
      <w:pPr>
        <w:ind w:firstLine="720"/>
        <w:jc w:val="both"/>
        <w:rPr>
          <w:rFonts w:ascii="Times New Roman" w:hAnsi="Times New Roman" w:cs="Times New Roman"/>
          <w:noProof/>
          <w:szCs w:val="24"/>
          <w:lang w:val="en-US"/>
        </w:rPr>
      </w:pPr>
      <w:r w:rsidRPr="006668C4">
        <w:rPr>
          <w:rFonts w:ascii="Times New Roman" w:hAnsi="Times New Roman" w:cs="Times New Roman"/>
          <w:noProof/>
          <w:szCs w:val="24"/>
          <w:lang w:val="en-US"/>
        </w:rPr>
        <w:t>Berdasarkan permasalahan tersebut maka dilakukan analisis kesulitan belajar matematika pada siswa kelas IV SD Negeri Sangiang Kabupaten Bima. Hasil dari penelitian ini diharapkan menjadi masukan dalam upaya memperbaiki mutu pendidikan terutama di sekolah dasar yang memiliki siswa dyskalulia serta menjadi reverensi bagi khalayak ramai karena akan diterbitkan di jurnal nasional ataupun internasional.</w:t>
      </w:r>
    </w:p>
    <w:p w:rsidR="00B800C1" w:rsidRPr="003250CA" w:rsidRDefault="00D224F5">
      <w:pPr>
        <w:spacing w:after="0" w:line="360" w:lineRule="auto"/>
        <w:rPr>
          <w:rFonts w:ascii="Times New Roman" w:hAnsi="Times New Roman" w:cs="Times New Roman"/>
          <w:b/>
          <w:noProof/>
          <w:lang w:val="en-ID"/>
        </w:rPr>
      </w:pPr>
      <w:r w:rsidRPr="003250CA">
        <w:rPr>
          <w:rFonts w:ascii="Times New Roman" w:hAnsi="Times New Roman" w:cs="Times New Roman"/>
          <w:b/>
          <w:noProof/>
          <w:lang w:val="en-ID"/>
        </w:rPr>
        <w:t xml:space="preserve">METODE </w:t>
      </w:r>
    </w:p>
    <w:p w:rsidR="006668C4" w:rsidRPr="006668C4" w:rsidRDefault="006668C4" w:rsidP="00494A07">
      <w:pPr>
        <w:ind w:firstLine="567"/>
        <w:jc w:val="both"/>
        <w:rPr>
          <w:rFonts w:ascii="Times New Roman" w:hAnsi="Times New Roman" w:cs="Times New Roman"/>
          <w:noProof/>
          <w:lang w:val="en-US"/>
        </w:rPr>
      </w:pPr>
      <w:r w:rsidRPr="006668C4">
        <w:rPr>
          <w:rFonts w:ascii="Times New Roman" w:hAnsi="Times New Roman" w:cs="Times New Roman"/>
          <w:noProof/>
          <w:lang w:val="en-US"/>
        </w:rPr>
        <w:t>Penelitian ini bertujuan untuk mendeskripsikan kesulitan belajar matematika pada siswa dyscalculia di sekolah dasar. Ditinjau dari tujuan penelitian, maka dalam penelitian ini menggunakan pendekatan kualitatif untuk mendeskripsikan kenyataan di lapangan yaitu berkaitan dengan data mengenai kesulitan belajar matematika yang dialami siswa dyscalculia. Menurut Moleong (2017): Metode kualitatif ini digunakan dengan beberapa pertimbangan; pertama, yaitu penyesuaian metode kualitatif lebih mudah apabila berhadapan dengan kenyataan ganda; kedua, metode ini menyajikan secara langsung hakikat hubungan antara peneliti dan responden; ketiga, metode ini lebih peka dan lebih dapat menyesuaikan diri dengan banyak penajaman pengaruh bersama dan terhadap pola-pola nilai yang dihadapi.</w:t>
      </w:r>
    </w:p>
    <w:p w:rsidR="006668C4" w:rsidRPr="006668C4" w:rsidRDefault="006668C4" w:rsidP="00494A07">
      <w:pPr>
        <w:ind w:firstLine="567"/>
        <w:jc w:val="both"/>
        <w:rPr>
          <w:rFonts w:ascii="Times New Roman" w:hAnsi="Times New Roman" w:cs="Times New Roman"/>
          <w:noProof/>
          <w:lang w:val="en-US"/>
        </w:rPr>
      </w:pPr>
      <w:r w:rsidRPr="006668C4">
        <w:rPr>
          <w:rFonts w:ascii="Times New Roman" w:hAnsi="Times New Roman" w:cs="Times New Roman"/>
          <w:noProof/>
        </w:rPr>
        <w:t xml:space="preserve">Terkait hal yang diteliti, hasil penelitian lebih menekankan pada makna dari pada hasil, dan hasil penelitian tidak mengikat serta dapat berubah sesuai dengan kondisi yang dihadapi di lapangan penelitian dan diinterpretasikan dan dituliskan dalam bentuk kata-kata atau deskriptif berdasarkan fakta di lapangan </w:t>
      </w:r>
      <w:r w:rsidRPr="006668C4">
        <w:rPr>
          <w:rFonts w:ascii="Times New Roman" w:hAnsi="Times New Roman" w:cs="Times New Roman"/>
          <w:noProof/>
        </w:rPr>
        <w:fldChar w:fldCharType="begin"/>
      </w:r>
      <w:r w:rsidRPr="006668C4">
        <w:rPr>
          <w:rFonts w:ascii="Times New Roman" w:hAnsi="Times New Roman" w:cs="Times New Roman"/>
          <w:noProof/>
        </w:rPr>
        <w:instrText xml:space="preserve">CITATION Ang181 \l 1057 </w:instrText>
      </w:r>
      <w:r w:rsidRPr="006668C4">
        <w:rPr>
          <w:rFonts w:ascii="Times New Roman" w:hAnsi="Times New Roman" w:cs="Times New Roman"/>
          <w:noProof/>
        </w:rPr>
        <w:fldChar w:fldCharType="separate"/>
      </w:r>
      <w:r w:rsidRPr="006668C4">
        <w:rPr>
          <w:rFonts w:ascii="Times New Roman" w:hAnsi="Times New Roman" w:cs="Times New Roman"/>
          <w:noProof/>
        </w:rPr>
        <w:t>(Anggito &amp; Setiawan, 2018)</w:t>
      </w:r>
      <w:r w:rsidRPr="006668C4">
        <w:rPr>
          <w:rFonts w:ascii="Times New Roman" w:hAnsi="Times New Roman" w:cs="Times New Roman"/>
          <w:noProof/>
          <w:lang w:val="en-ID"/>
        </w:rPr>
        <w:fldChar w:fldCharType="end"/>
      </w:r>
      <w:r w:rsidRPr="006668C4">
        <w:rPr>
          <w:rFonts w:ascii="Times New Roman" w:hAnsi="Times New Roman" w:cs="Times New Roman"/>
          <w:noProof/>
        </w:rPr>
        <w:t>.</w:t>
      </w:r>
      <w:r w:rsidRPr="006668C4">
        <w:rPr>
          <w:rFonts w:ascii="Times New Roman" w:hAnsi="Times New Roman" w:cs="Times New Roman"/>
          <w:noProof/>
          <w:lang w:val="en-US"/>
        </w:rPr>
        <w:t xml:space="preserve"> Adapun prosedur penelitian yang dilakukan adalah dengan menggunakan media </w:t>
      </w:r>
      <w:r w:rsidRPr="006668C4">
        <w:rPr>
          <w:rFonts w:ascii="Times New Roman" w:hAnsi="Times New Roman" w:cs="Times New Roman"/>
          <w:i/>
          <w:noProof/>
          <w:lang w:val="en-US"/>
        </w:rPr>
        <w:t>whatsaap</w:t>
      </w:r>
      <w:r w:rsidRPr="006668C4">
        <w:rPr>
          <w:rFonts w:ascii="Times New Roman" w:hAnsi="Times New Roman" w:cs="Times New Roman"/>
          <w:noProof/>
          <w:lang w:val="en-US"/>
        </w:rPr>
        <w:t xml:space="preserve"> dan media </w:t>
      </w:r>
      <w:r w:rsidRPr="006668C4">
        <w:rPr>
          <w:rFonts w:ascii="Times New Roman" w:hAnsi="Times New Roman" w:cs="Times New Roman"/>
          <w:i/>
          <w:noProof/>
          <w:lang w:val="en-US"/>
        </w:rPr>
        <w:t xml:space="preserve">telephone celuler, </w:t>
      </w:r>
      <w:r w:rsidRPr="006668C4">
        <w:rPr>
          <w:rFonts w:ascii="Times New Roman" w:hAnsi="Times New Roman" w:cs="Times New Roman"/>
          <w:noProof/>
          <w:lang w:val="en-US"/>
        </w:rPr>
        <w:t>hal ini dilakukan karena masih dalam keadaan menyebarnya virus covid-19 di masyarakat luas. Oleh sebab itu peneliti hanya melakukan wawancara yang mendalam dengan guru-guru di sekolah.</w:t>
      </w:r>
    </w:p>
    <w:p w:rsidR="00B800C1" w:rsidRPr="003250CA" w:rsidRDefault="006668C4" w:rsidP="00494A07">
      <w:pPr>
        <w:ind w:firstLine="567"/>
        <w:jc w:val="both"/>
        <w:rPr>
          <w:rFonts w:ascii="Times New Roman" w:hAnsi="Times New Roman" w:cs="Times New Roman"/>
          <w:noProof/>
          <w:lang w:val="en-ID"/>
        </w:rPr>
      </w:pPr>
      <w:r w:rsidRPr="006668C4">
        <w:rPr>
          <w:rFonts w:ascii="Times New Roman" w:hAnsi="Times New Roman" w:cs="Times New Roman"/>
          <w:noProof/>
        </w:rPr>
        <w:t>Penelitian ini dilaksanakan di SD</w:t>
      </w:r>
      <w:r w:rsidRPr="006668C4">
        <w:rPr>
          <w:rFonts w:ascii="Times New Roman" w:hAnsi="Times New Roman" w:cs="Times New Roman"/>
          <w:noProof/>
          <w:lang w:val="en-US"/>
        </w:rPr>
        <w:t xml:space="preserve"> </w:t>
      </w:r>
      <w:r w:rsidRPr="006668C4">
        <w:rPr>
          <w:rFonts w:ascii="Times New Roman" w:hAnsi="Times New Roman" w:cs="Times New Roman"/>
          <w:noProof/>
        </w:rPr>
        <w:t>N</w:t>
      </w:r>
      <w:r w:rsidRPr="006668C4">
        <w:rPr>
          <w:rFonts w:ascii="Times New Roman" w:hAnsi="Times New Roman" w:cs="Times New Roman"/>
          <w:noProof/>
          <w:lang w:val="en-US"/>
        </w:rPr>
        <w:t xml:space="preserve">egeri </w:t>
      </w:r>
      <w:r w:rsidRPr="006668C4">
        <w:rPr>
          <w:rFonts w:ascii="Times New Roman" w:hAnsi="Times New Roman" w:cs="Times New Roman"/>
          <w:noProof/>
        </w:rPr>
        <w:t xml:space="preserve">Sangiang, Kecamatan Wera, Kabupaten Bima, Nusa Tenggara Barat dengan sumber data penelitian yaitu informan (Guru, Orang Tua, dan Siswa). Peneliti berperan sebagai </w:t>
      </w:r>
      <w:r w:rsidRPr="006668C4">
        <w:rPr>
          <w:rFonts w:ascii="Times New Roman" w:hAnsi="Times New Roman" w:cs="Times New Roman"/>
          <w:i/>
          <w:noProof/>
        </w:rPr>
        <w:t>human instrument</w:t>
      </w:r>
      <w:r w:rsidRPr="006668C4">
        <w:rPr>
          <w:rFonts w:ascii="Times New Roman" w:hAnsi="Times New Roman" w:cs="Times New Roman"/>
          <w:noProof/>
        </w:rPr>
        <w:t xml:space="preserve"> (peneliti melakukan penelitiannya sendiri). Pengambilan sampel dan sumber data dilakukan secara </w:t>
      </w:r>
      <w:r w:rsidRPr="006668C4">
        <w:rPr>
          <w:rFonts w:ascii="Times New Roman" w:hAnsi="Times New Roman" w:cs="Times New Roman"/>
          <w:i/>
          <w:noProof/>
        </w:rPr>
        <w:t>purposive sampling</w:t>
      </w:r>
      <w:r w:rsidRPr="006668C4">
        <w:rPr>
          <w:rFonts w:ascii="Times New Roman" w:hAnsi="Times New Roman" w:cs="Times New Roman"/>
          <w:noProof/>
        </w:rPr>
        <w:t xml:space="preserve"> (pengambilan sampel berdasarkan atas sebuah pertimbangan yang berfokus pada tujuan tertentu dan peneliti sudah menentukan sebuah kriteria pada pengambilan sampelnya), pengambilan sampel berdasarkan kebutuhan dan sesuai dengan topik penelitian. Teknik pengumpulan data menggunakan wawancara, observasi, dan dokumentasi </w:t>
      </w:r>
      <w:r w:rsidRPr="006668C4">
        <w:rPr>
          <w:rFonts w:ascii="Times New Roman" w:hAnsi="Times New Roman" w:cs="Times New Roman"/>
          <w:noProof/>
        </w:rPr>
        <w:fldChar w:fldCharType="begin"/>
      </w:r>
      <w:r w:rsidRPr="006668C4">
        <w:rPr>
          <w:rFonts w:ascii="Times New Roman" w:hAnsi="Times New Roman" w:cs="Times New Roman"/>
          <w:noProof/>
        </w:rPr>
        <w:instrText xml:space="preserve">CITATION Ang181 \l 1057 </w:instrText>
      </w:r>
      <w:r w:rsidRPr="006668C4">
        <w:rPr>
          <w:rFonts w:ascii="Times New Roman" w:hAnsi="Times New Roman" w:cs="Times New Roman"/>
          <w:noProof/>
        </w:rPr>
        <w:fldChar w:fldCharType="separate"/>
      </w:r>
      <w:r w:rsidRPr="006668C4">
        <w:rPr>
          <w:rFonts w:ascii="Times New Roman" w:hAnsi="Times New Roman" w:cs="Times New Roman"/>
          <w:noProof/>
        </w:rPr>
        <w:t>(Moleong, 2017)</w:t>
      </w:r>
      <w:r w:rsidRPr="006668C4">
        <w:rPr>
          <w:rFonts w:ascii="Times New Roman" w:hAnsi="Times New Roman" w:cs="Times New Roman"/>
          <w:noProof/>
          <w:lang w:val="en-ID"/>
        </w:rPr>
        <w:fldChar w:fldCharType="end"/>
      </w:r>
      <w:r w:rsidRPr="006668C4">
        <w:rPr>
          <w:rFonts w:ascii="Times New Roman" w:hAnsi="Times New Roman" w:cs="Times New Roman"/>
          <w:noProof/>
        </w:rPr>
        <w:t>.</w:t>
      </w:r>
      <w:r w:rsidRPr="006668C4">
        <w:rPr>
          <w:rFonts w:ascii="Times New Roman" w:hAnsi="Times New Roman" w:cs="Times New Roman"/>
          <w:noProof/>
          <w:lang w:val="en-US"/>
        </w:rPr>
        <w:t xml:space="preserve"> Pedoman observasi dilakukan dengan cara menggunakan media </w:t>
      </w:r>
      <w:r w:rsidRPr="006668C4">
        <w:rPr>
          <w:rFonts w:ascii="Times New Roman" w:hAnsi="Times New Roman" w:cs="Times New Roman"/>
          <w:i/>
          <w:noProof/>
          <w:lang w:val="en-US"/>
        </w:rPr>
        <w:t>telephone celuler</w:t>
      </w:r>
      <w:r w:rsidRPr="006668C4">
        <w:rPr>
          <w:rFonts w:ascii="Times New Roman" w:hAnsi="Times New Roman" w:cs="Times New Roman"/>
          <w:noProof/>
          <w:lang w:val="en-US"/>
        </w:rPr>
        <w:t xml:space="preserve"> yang dilakukan dari jarak jauh karena kondisi masih dalam masa pandemik, kemudian wawancara pun dilakukan dengan media </w:t>
      </w:r>
      <w:r w:rsidRPr="006668C4">
        <w:rPr>
          <w:rFonts w:ascii="Times New Roman" w:hAnsi="Times New Roman" w:cs="Times New Roman"/>
          <w:i/>
          <w:noProof/>
          <w:lang w:val="en-US"/>
        </w:rPr>
        <w:t>Whatsaap</w:t>
      </w:r>
      <w:r w:rsidRPr="006668C4">
        <w:rPr>
          <w:rFonts w:ascii="Times New Roman" w:hAnsi="Times New Roman" w:cs="Times New Roman"/>
          <w:noProof/>
        </w:rPr>
        <w:t xml:space="preserve"> </w:t>
      </w:r>
      <w:r w:rsidRPr="006668C4">
        <w:rPr>
          <w:rFonts w:ascii="Times New Roman" w:hAnsi="Times New Roman" w:cs="Times New Roman"/>
          <w:noProof/>
          <w:lang w:val="en-US"/>
        </w:rPr>
        <w:t xml:space="preserve">serta dokumentasi juga dilakukan dengan cara pengumpulan dokumen secara daring baik lewat guru dan orang tua di rumah maupun dokumen pendukung lainnya di sekolah. </w:t>
      </w:r>
      <w:r w:rsidRPr="006668C4">
        <w:rPr>
          <w:rFonts w:ascii="Times New Roman" w:hAnsi="Times New Roman" w:cs="Times New Roman"/>
          <w:noProof/>
        </w:rPr>
        <w:t xml:space="preserve">Analisis data bersifat kualitatif, dengan menggunakan model Milles &amp; Huberman yaitu Reduksi data, Penyajian data dan </w:t>
      </w:r>
      <w:r w:rsidRPr="006668C4">
        <w:rPr>
          <w:rFonts w:ascii="Times New Roman" w:hAnsi="Times New Roman" w:cs="Times New Roman"/>
          <w:noProof/>
          <w:lang w:val="en-US"/>
        </w:rPr>
        <w:t xml:space="preserve">penarikan </w:t>
      </w:r>
      <w:r w:rsidRPr="006668C4">
        <w:rPr>
          <w:rFonts w:ascii="Times New Roman" w:hAnsi="Times New Roman" w:cs="Times New Roman"/>
          <w:noProof/>
        </w:rPr>
        <w:t xml:space="preserve">kesimpulan atau Verifikasi </w:t>
      </w:r>
      <w:r w:rsidRPr="006668C4">
        <w:rPr>
          <w:rFonts w:ascii="Times New Roman" w:hAnsi="Times New Roman" w:cs="Times New Roman"/>
          <w:noProof/>
        </w:rPr>
        <w:fldChar w:fldCharType="begin"/>
      </w:r>
      <w:r w:rsidRPr="006668C4">
        <w:rPr>
          <w:rFonts w:ascii="Times New Roman" w:hAnsi="Times New Roman" w:cs="Times New Roman"/>
          <w:noProof/>
        </w:rPr>
        <w:instrText xml:space="preserve">CITATION Ang181 \l 1057 </w:instrText>
      </w:r>
      <w:r w:rsidRPr="006668C4">
        <w:rPr>
          <w:rFonts w:ascii="Times New Roman" w:hAnsi="Times New Roman" w:cs="Times New Roman"/>
          <w:noProof/>
        </w:rPr>
        <w:fldChar w:fldCharType="separate"/>
      </w:r>
      <w:r w:rsidRPr="006668C4">
        <w:rPr>
          <w:rFonts w:ascii="Times New Roman" w:hAnsi="Times New Roman" w:cs="Times New Roman"/>
          <w:noProof/>
        </w:rPr>
        <w:t>(Miles &amp; Huberman, 2013)</w:t>
      </w:r>
      <w:r w:rsidRPr="006668C4">
        <w:rPr>
          <w:rFonts w:ascii="Times New Roman" w:hAnsi="Times New Roman" w:cs="Times New Roman"/>
          <w:noProof/>
          <w:lang w:val="en-ID"/>
        </w:rPr>
        <w:fldChar w:fldCharType="end"/>
      </w:r>
      <w:r w:rsidRPr="006668C4">
        <w:rPr>
          <w:rFonts w:ascii="Times New Roman" w:hAnsi="Times New Roman" w:cs="Times New Roman"/>
          <w:noProof/>
        </w:rPr>
        <w:t xml:space="preserve">. Adapun teknik pemeriksaan keabsahan data yang digunakan adalah: triangulasi data, meningkatkan ketekunan, dan menggunakan bahan referensi </w:t>
      </w:r>
      <w:r w:rsidRPr="006668C4">
        <w:rPr>
          <w:rFonts w:ascii="Times New Roman" w:hAnsi="Times New Roman" w:cs="Times New Roman"/>
          <w:noProof/>
        </w:rPr>
        <w:fldChar w:fldCharType="begin"/>
      </w:r>
      <w:r w:rsidRPr="006668C4">
        <w:rPr>
          <w:rFonts w:ascii="Times New Roman" w:hAnsi="Times New Roman" w:cs="Times New Roman"/>
          <w:noProof/>
        </w:rPr>
        <w:instrText xml:space="preserve">CITATION Ang181 \l 1057 </w:instrText>
      </w:r>
      <w:r w:rsidRPr="006668C4">
        <w:rPr>
          <w:rFonts w:ascii="Times New Roman" w:hAnsi="Times New Roman" w:cs="Times New Roman"/>
          <w:noProof/>
        </w:rPr>
        <w:fldChar w:fldCharType="separate"/>
      </w:r>
      <w:r w:rsidRPr="006668C4">
        <w:rPr>
          <w:rFonts w:ascii="Times New Roman" w:hAnsi="Times New Roman" w:cs="Times New Roman"/>
          <w:noProof/>
        </w:rPr>
        <w:t>(Sugiyono, 2018)</w:t>
      </w:r>
      <w:r w:rsidRPr="006668C4">
        <w:rPr>
          <w:rFonts w:ascii="Times New Roman" w:hAnsi="Times New Roman" w:cs="Times New Roman"/>
          <w:noProof/>
          <w:lang w:val="en-ID"/>
        </w:rPr>
        <w:fldChar w:fldCharType="end"/>
      </w:r>
      <w:r w:rsidRPr="006668C4">
        <w:rPr>
          <w:rFonts w:ascii="Times New Roman" w:hAnsi="Times New Roman" w:cs="Times New Roman"/>
          <w:noProof/>
        </w:rPr>
        <w:t>.</w:t>
      </w:r>
    </w:p>
    <w:p w:rsidR="00B800C1" w:rsidRPr="003250CA" w:rsidRDefault="00D224F5">
      <w:pPr>
        <w:spacing w:after="0" w:line="360" w:lineRule="auto"/>
        <w:rPr>
          <w:rFonts w:ascii="Times New Roman" w:hAnsi="Times New Roman" w:cs="Times New Roman"/>
          <w:b/>
          <w:noProof/>
          <w:lang w:val="en-ID"/>
        </w:rPr>
      </w:pPr>
      <w:r w:rsidRPr="003250CA">
        <w:rPr>
          <w:rFonts w:ascii="Times New Roman" w:hAnsi="Times New Roman" w:cs="Times New Roman"/>
          <w:b/>
          <w:noProof/>
          <w:lang w:val="en-ID"/>
        </w:rPr>
        <w:t xml:space="preserve">HASIL DAN PEMBAHASAN </w:t>
      </w:r>
    </w:p>
    <w:p w:rsidR="00494A07" w:rsidRPr="00494A07" w:rsidRDefault="00494A07" w:rsidP="00494A07">
      <w:pPr>
        <w:pStyle w:val="BodyText"/>
        <w:tabs>
          <w:tab w:val="left" w:pos="426"/>
        </w:tabs>
        <w:ind w:firstLine="567"/>
        <w:jc w:val="both"/>
        <w:rPr>
          <w:rFonts w:ascii="Times New Roman" w:hAnsi="Times New Roman" w:cs="Times New Roman"/>
          <w:noProof/>
          <w:lang w:val="en-US"/>
        </w:rPr>
      </w:pPr>
      <w:r w:rsidRPr="00494A07">
        <w:rPr>
          <w:rFonts w:ascii="Times New Roman" w:hAnsi="Times New Roman" w:cs="Times New Roman"/>
          <w:noProof/>
          <w:lang w:val="en-US"/>
        </w:rPr>
        <w:t xml:space="preserve">Berdasarkan </w:t>
      </w:r>
      <w:r w:rsidRPr="00494A07">
        <w:rPr>
          <w:rFonts w:ascii="Times New Roman" w:hAnsi="Times New Roman" w:cs="Times New Roman"/>
          <w:noProof/>
        </w:rPr>
        <w:t xml:space="preserve">hasil penelitian didapatkan dari tiga fokus penelitian utama yang dapat dideskripsikan dalam penelitian ini berdasarkan hasil wawancara, observasi dan dokumentasi serta diperkuat dengan kajian teori dari berbagai referensi. Tiga fokus penelitian yang akan dideskripsikan dalam hasil dan pembahasan </w:t>
      </w:r>
      <w:r w:rsidRPr="00494A07">
        <w:rPr>
          <w:rFonts w:ascii="Times New Roman" w:hAnsi="Times New Roman" w:cs="Times New Roman"/>
          <w:noProof/>
        </w:rPr>
        <w:lastRenderedPageBreak/>
        <w:t xml:space="preserve">penelitian tersebut yaitu; </w:t>
      </w:r>
      <w:r w:rsidRPr="00494A07">
        <w:rPr>
          <w:rFonts w:ascii="Times New Roman" w:hAnsi="Times New Roman" w:cs="Times New Roman"/>
          <w:i/>
          <w:noProof/>
        </w:rPr>
        <w:t>pertama</w:t>
      </w:r>
      <w:r w:rsidRPr="00494A07">
        <w:rPr>
          <w:rFonts w:ascii="Times New Roman" w:hAnsi="Times New Roman" w:cs="Times New Roman"/>
          <w:noProof/>
          <w:lang w:val="en-US"/>
        </w:rPr>
        <w:t xml:space="preserve"> proses </w:t>
      </w:r>
      <w:r w:rsidRPr="00494A07">
        <w:rPr>
          <w:rFonts w:ascii="Times New Roman" w:hAnsi="Times New Roman" w:cs="Times New Roman"/>
          <w:noProof/>
        </w:rPr>
        <w:t>pelaksanaan pembelajaran</w:t>
      </w:r>
      <w:r w:rsidRPr="00494A07">
        <w:rPr>
          <w:rFonts w:ascii="Times New Roman" w:hAnsi="Times New Roman" w:cs="Times New Roman"/>
          <w:noProof/>
          <w:lang w:val="en-US"/>
        </w:rPr>
        <w:t xml:space="preserve"> matematika bagi siswa dyscalculia,</w:t>
      </w:r>
      <w:r w:rsidRPr="00494A07">
        <w:rPr>
          <w:rFonts w:ascii="Times New Roman" w:hAnsi="Times New Roman" w:cs="Times New Roman"/>
          <w:noProof/>
        </w:rPr>
        <w:t xml:space="preserve"> </w:t>
      </w:r>
      <w:r w:rsidRPr="00494A07">
        <w:rPr>
          <w:rFonts w:ascii="Times New Roman" w:hAnsi="Times New Roman" w:cs="Times New Roman"/>
          <w:i/>
          <w:noProof/>
        </w:rPr>
        <w:t>kedua</w:t>
      </w:r>
      <w:r w:rsidRPr="00494A07">
        <w:rPr>
          <w:rFonts w:ascii="Times New Roman" w:hAnsi="Times New Roman" w:cs="Times New Roman"/>
          <w:noProof/>
        </w:rPr>
        <w:t xml:space="preserve"> peran guru dan orang tua dalam </w:t>
      </w:r>
      <w:r w:rsidRPr="00494A07">
        <w:rPr>
          <w:rFonts w:ascii="Times New Roman" w:hAnsi="Times New Roman" w:cs="Times New Roman"/>
          <w:noProof/>
          <w:lang w:val="en-US"/>
        </w:rPr>
        <w:t xml:space="preserve">membantu anak dyscalculya dalam belajar secara daring, </w:t>
      </w:r>
      <w:r w:rsidRPr="00494A07">
        <w:rPr>
          <w:rFonts w:ascii="Times New Roman" w:hAnsi="Times New Roman" w:cs="Times New Roman"/>
          <w:i/>
          <w:noProof/>
        </w:rPr>
        <w:t>ketiga</w:t>
      </w:r>
      <w:r w:rsidRPr="00494A07">
        <w:rPr>
          <w:rFonts w:ascii="Times New Roman" w:hAnsi="Times New Roman" w:cs="Times New Roman"/>
          <w:noProof/>
        </w:rPr>
        <w:t xml:space="preserve"> adalah</w:t>
      </w:r>
      <w:r w:rsidRPr="00494A07">
        <w:rPr>
          <w:rFonts w:ascii="Times New Roman" w:hAnsi="Times New Roman" w:cs="Times New Roman"/>
          <w:noProof/>
          <w:lang w:val="en-US"/>
        </w:rPr>
        <w:t xml:space="preserve"> </w:t>
      </w:r>
      <w:r w:rsidRPr="00494A07">
        <w:rPr>
          <w:rFonts w:ascii="Times New Roman" w:hAnsi="Times New Roman" w:cs="Times New Roman"/>
          <w:bCs/>
          <w:noProof/>
          <w:lang w:val="en-US"/>
        </w:rPr>
        <w:t>Dampak strategi pembelajaran bagi siswa dyscalkulia dalam menangani kesulitan belajar matematika</w:t>
      </w:r>
      <w:r>
        <w:rPr>
          <w:rFonts w:ascii="Times New Roman" w:hAnsi="Times New Roman" w:cs="Times New Roman"/>
          <w:bCs/>
          <w:noProof/>
          <w:lang w:val="en-US"/>
        </w:rPr>
        <w:t>.</w:t>
      </w:r>
      <w:r w:rsidRPr="00494A07">
        <w:rPr>
          <w:rFonts w:ascii="Times New Roman" w:hAnsi="Times New Roman" w:cs="Times New Roman"/>
          <w:noProof/>
          <w:lang w:val="en-US"/>
        </w:rPr>
        <w:t xml:space="preserve"> </w:t>
      </w:r>
    </w:p>
    <w:p w:rsidR="00494A07" w:rsidRPr="00494A07" w:rsidRDefault="00494A07" w:rsidP="00494A07">
      <w:pPr>
        <w:spacing w:before="240" w:after="0" w:line="240" w:lineRule="auto"/>
        <w:ind w:firstLine="720"/>
        <w:jc w:val="center"/>
        <w:rPr>
          <w:rFonts w:ascii="Times New Roman" w:hAnsi="Times New Roman" w:cs="Times New Roman"/>
          <w:b/>
          <w:noProof/>
          <w:szCs w:val="24"/>
          <w:lang w:val="en-US"/>
        </w:rPr>
      </w:pPr>
      <w:r w:rsidRPr="00494A07">
        <w:rPr>
          <w:rFonts w:ascii="Times New Roman" w:hAnsi="Times New Roman" w:cs="Times New Roman"/>
          <w:b/>
          <w:noProof/>
          <w:szCs w:val="24"/>
          <w:lang w:val="en-US"/>
        </w:rPr>
        <w:t>Tabel 1. Hasil Observasi</w:t>
      </w:r>
    </w:p>
    <w:tbl>
      <w:tblPr>
        <w:tblpPr w:leftFromText="180" w:rightFromText="180" w:vertAnchor="text" w:horzAnchor="margin" w:tblpX="250" w:tblpY="1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820"/>
        <w:gridCol w:w="2268"/>
      </w:tblGrid>
      <w:tr w:rsidR="00494A07" w:rsidRPr="00494A07" w:rsidTr="00904C8B">
        <w:trPr>
          <w:trHeight w:val="85"/>
        </w:trPr>
        <w:tc>
          <w:tcPr>
            <w:tcW w:w="2376" w:type="dxa"/>
            <w:vAlign w:val="bottom"/>
          </w:tcPr>
          <w:p w:rsidR="00494A07" w:rsidRPr="00494A07" w:rsidRDefault="00494A07" w:rsidP="00494A07">
            <w:pPr>
              <w:autoSpaceDE w:val="0"/>
              <w:autoSpaceDN w:val="0"/>
              <w:adjustRightInd w:val="0"/>
              <w:spacing w:after="0"/>
              <w:ind w:right="60"/>
              <w:jc w:val="center"/>
              <w:rPr>
                <w:rFonts w:ascii="Times New Roman" w:eastAsia="Calibri" w:hAnsi="Times New Roman" w:cs="Times New Roman"/>
                <w:b/>
                <w:bCs/>
                <w:noProof/>
                <w:color w:val="000000"/>
                <w:szCs w:val="24"/>
                <w:lang w:val="en-ID"/>
              </w:rPr>
            </w:pPr>
            <w:r w:rsidRPr="00494A07">
              <w:rPr>
                <w:rFonts w:ascii="Times New Roman" w:eastAsia="Calibri" w:hAnsi="Times New Roman" w:cs="Times New Roman"/>
                <w:b/>
                <w:bCs/>
                <w:noProof/>
                <w:color w:val="000000"/>
                <w:szCs w:val="24"/>
                <w:lang w:val="en-ID"/>
              </w:rPr>
              <w:t>Aspek yang diamati</w:t>
            </w:r>
          </w:p>
        </w:tc>
        <w:tc>
          <w:tcPr>
            <w:tcW w:w="4820" w:type="dxa"/>
            <w:vAlign w:val="bottom"/>
          </w:tcPr>
          <w:p w:rsidR="00494A07" w:rsidRPr="00494A07" w:rsidRDefault="00494A07" w:rsidP="00494A07">
            <w:pPr>
              <w:autoSpaceDE w:val="0"/>
              <w:autoSpaceDN w:val="0"/>
              <w:adjustRightInd w:val="0"/>
              <w:spacing w:after="0"/>
              <w:ind w:right="60"/>
              <w:jc w:val="center"/>
              <w:rPr>
                <w:rFonts w:ascii="Times New Roman" w:eastAsia="Calibri" w:hAnsi="Times New Roman" w:cs="Times New Roman"/>
                <w:b/>
                <w:bCs/>
                <w:noProof/>
                <w:color w:val="000000"/>
                <w:szCs w:val="24"/>
                <w:lang w:val="en-ID"/>
              </w:rPr>
            </w:pPr>
            <w:r w:rsidRPr="00494A07">
              <w:rPr>
                <w:rFonts w:ascii="Times New Roman" w:eastAsia="Calibri" w:hAnsi="Times New Roman" w:cs="Times New Roman"/>
                <w:b/>
                <w:bCs/>
                <w:noProof/>
                <w:color w:val="000000"/>
                <w:szCs w:val="24"/>
                <w:lang w:val="en-ID"/>
              </w:rPr>
              <w:t>Deskripsi aspek yang diamati</w:t>
            </w:r>
          </w:p>
        </w:tc>
        <w:tc>
          <w:tcPr>
            <w:tcW w:w="2268" w:type="dxa"/>
            <w:vAlign w:val="bottom"/>
          </w:tcPr>
          <w:p w:rsidR="00494A07" w:rsidRPr="00494A07" w:rsidRDefault="00494A07" w:rsidP="00494A07">
            <w:pPr>
              <w:autoSpaceDE w:val="0"/>
              <w:autoSpaceDN w:val="0"/>
              <w:adjustRightInd w:val="0"/>
              <w:spacing w:after="0"/>
              <w:jc w:val="center"/>
              <w:rPr>
                <w:rFonts w:ascii="Times New Roman" w:eastAsia="Calibri" w:hAnsi="Times New Roman" w:cs="Times New Roman"/>
                <w:b/>
                <w:bCs/>
                <w:noProof/>
                <w:color w:val="000000"/>
                <w:szCs w:val="24"/>
                <w:lang w:val="en-ID"/>
              </w:rPr>
            </w:pPr>
            <w:r w:rsidRPr="00494A07">
              <w:rPr>
                <w:rFonts w:ascii="Times New Roman" w:eastAsia="Calibri" w:hAnsi="Times New Roman" w:cs="Times New Roman"/>
                <w:b/>
                <w:bCs/>
                <w:noProof/>
                <w:color w:val="000000"/>
                <w:szCs w:val="24"/>
                <w:lang w:val="en-ID"/>
              </w:rPr>
              <w:t>Kesimpulan</w:t>
            </w:r>
          </w:p>
        </w:tc>
      </w:tr>
      <w:tr w:rsidR="00494A07" w:rsidRPr="00494A07" w:rsidTr="00904C8B">
        <w:tc>
          <w:tcPr>
            <w:tcW w:w="2376" w:type="dxa"/>
          </w:tcPr>
          <w:p w:rsidR="00494A07" w:rsidRPr="00494A07" w:rsidRDefault="00494A07" w:rsidP="00494A07">
            <w:pPr>
              <w:autoSpaceDE w:val="0"/>
              <w:autoSpaceDN w:val="0"/>
              <w:adjustRightInd w:val="0"/>
              <w:spacing w:after="0" w:line="240" w:lineRule="auto"/>
              <w:ind w:right="60"/>
              <w:rPr>
                <w:rFonts w:ascii="Times New Roman" w:eastAsia="Calibri" w:hAnsi="Times New Roman" w:cs="Times New Roman"/>
                <w:bCs/>
                <w:noProof/>
                <w:color w:val="000000"/>
                <w:szCs w:val="24"/>
                <w:lang w:val="en-ID"/>
              </w:rPr>
            </w:pPr>
            <w:r w:rsidRPr="00494A07">
              <w:rPr>
                <w:rFonts w:ascii="Times New Roman" w:eastAsia="Calibri" w:hAnsi="Times New Roman" w:cs="Times New Roman"/>
                <w:bCs/>
                <w:noProof/>
                <w:color w:val="000000"/>
                <w:szCs w:val="24"/>
                <w:lang w:val="en-US"/>
              </w:rPr>
              <w:t xml:space="preserve">Proses </w:t>
            </w:r>
            <w:r w:rsidRPr="00494A07">
              <w:rPr>
                <w:rFonts w:ascii="Times New Roman" w:eastAsia="Calibri" w:hAnsi="Times New Roman" w:cs="Times New Roman"/>
                <w:bCs/>
                <w:noProof/>
                <w:color w:val="000000"/>
                <w:szCs w:val="24"/>
              </w:rPr>
              <w:t>pelaksanaan pembelajaran</w:t>
            </w:r>
            <w:r w:rsidRPr="00494A07">
              <w:rPr>
                <w:rFonts w:ascii="Times New Roman" w:eastAsia="Calibri" w:hAnsi="Times New Roman" w:cs="Times New Roman"/>
                <w:bCs/>
                <w:noProof/>
                <w:color w:val="000000"/>
                <w:szCs w:val="24"/>
                <w:lang w:val="en-US"/>
              </w:rPr>
              <w:t xml:space="preserve"> matematika bagi siswa dyscalculia</w:t>
            </w:r>
          </w:p>
        </w:tc>
        <w:tc>
          <w:tcPr>
            <w:tcW w:w="4820" w:type="dxa"/>
          </w:tcPr>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noProof/>
                <w:color w:val="000000"/>
                <w:szCs w:val="24"/>
                <w:u w:val="single"/>
                <w:lang w:val="en-ID"/>
              </w:rPr>
            </w:pPr>
            <w:r w:rsidRPr="00494A07">
              <w:rPr>
                <w:rFonts w:ascii="Times New Roman" w:eastAsia="Calibri" w:hAnsi="Times New Roman" w:cs="Times New Roman"/>
                <w:bCs/>
                <w:noProof/>
                <w:color w:val="000000"/>
                <w:szCs w:val="24"/>
                <w:u w:val="single"/>
                <w:lang w:val="en-ID"/>
              </w:rPr>
              <w:t>Senin 15 Maret 2021</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noProof/>
                <w:color w:val="000000"/>
                <w:szCs w:val="24"/>
                <w:lang w:val="en-ID"/>
              </w:rPr>
            </w:pPr>
            <w:r w:rsidRPr="00494A07">
              <w:rPr>
                <w:rFonts w:ascii="Times New Roman" w:eastAsia="Calibri" w:hAnsi="Times New Roman" w:cs="Times New Roman"/>
                <w:bCs/>
                <w:noProof/>
                <w:color w:val="000000"/>
                <w:szCs w:val="24"/>
                <w:lang w:val="en-ID"/>
              </w:rPr>
              <w:t>Guru dalam prose pelaksanaan pembelajaran matematika dikelas menyiapkan beberapa aspek dalam pembelajaran matematika bagi siswa dyscaculia yaitu: perencanaan pembelajaran yang meliputi persiapan Rencana Pelakasanaan Pembelajaran (RPP), silabus dan dan catatan khusus mengenai materi yang di ajarkan kepada siswa yang berkebutuhan khusus atau siswa dyscalculia tersebut agar pembelajaran yang dilaksanakan dapat dipahami dan bermakna bagi siswa.</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noProof/>
                <w:color w:val="000000"/>
                <w:szCs w:val="24"/>
                <w:u w:val="single"/>
                <w:lang w:val="en-ID"/>
              </w:rPr>
            </w:pPr>
            <w:r w:rsidRPr="00494A07">
              <w:rPr>
                <w:rFonts w:ascii="Times New Roman" w:eastAsia="Calibri" w:hAnsi="Times New Roman" w:cs="Times New Roman"/>
                <w:bCs/>
                <w:noProof/>
                <w:color w:val="000000"/>
                <w:szCs w:val="24"/>
                <w:u w:val="single"/>
                <w:lang w:val="en-ID"/>
              </w:rPr>
              <w:t>Selasa, 16 Maret 2021</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noProof/>
                <w:color w:val="000000"/>
                <w:szCs w:val="24"/>
                <w:lang w:val="en-ID"/>
              </w:rPr>
            </w:pPr>
            <w:r w:rsidRPr="00494A07">
              <w:rPr>
                <w:rFonts w:ascii="Times New Roman" w:eastAsia="Calibri" w:hAnsi="Times New Roman" w:cs="Times New Roman"/>
                <w:bCs/>
                <w:noProof/>
                <w:color w:val="000000"/>
                <w:szCs w:val="24"/>
                <w:lang w:val="en-ID"/>
              </w:rPr>
              <w:t>Dalam pelaksanaan pembelajaran matematika bagi siswa dyscalculia guru menghubungi orang tua siswa agar mendampingi anaknya dalam proses pembelajaran yang berlangsung. Dalan pembelajaran khusus kepada siswa dyscalculia guru memisahkan waktu mengajarnya kepada siswa yang berkebutuhan khusus tersebut dengan siswa non disabilitas pada umumnya, sehingga siswa dyscalculia tersebut benar-benar memahami materi yang akan disampaikan oleh guru tersebut.</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noProof/>
                <w:color w:val="000000"/>
                <w:szCs w:val="24"/>
                <w:u w:val="single"/>
                <w:lang w:val="en-ID"/>
              </w:rPr>
            </w:pPr>
            <w:r w:rsidRPr="00494A07">
              <w:rPr>
                <w:rFonts w:ascii="Times New Roman" w:eastAsia="Calibri" w:hAnsi="Times New Roman" w:cs="Times New Roman"/>
                <w:bCs/>
                <w:noProof/>
                <w:color w:val="000000"/>
                <w:szCs w:val="24"/>
                <w:u w:val="single"/>
                <w:lang w:val="en-ID"/>
              </w:rPr>
              <w:t>Selasa, 16 Maret 2021</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noProof/>
                <w:color w:val="000000"/>
                <w:szCs w:val="24"/>
                <w:lang w:val="en-ID"/>
              </w:rPr>
            </w:pPr>
            <w:r w:rsidRPr="00494A07">
              <w:rPr>
                <w:rFonts w:ascii="Times New Roman" w:eastAsia="Calibri" w:hAnsi="Times New Roman" w:cs="Times New Roman"/>
                <w:bCs/>
                <w:noProof/>
                <w:color w:val="000000"/>
                <w:szCs w:val="24"/>
                <w:lang w:val="en-ID"/>
              </w:rPr>
              <w:t>Lebih lanjut dikatakan bahwa guru secara prosedural ketika mengajar tetap memuat materi khusus yang akan disampaikan kepada siswa. dalam pendekatan belajar di masa pandemik sesekali guru juga melakukan pembelajaran langsung di rumah siswa dan tetap mematuhi protokol kesehatan dan jaga jarak. Misalnya dalam pembelajaran tersebut guru melakukan pendekatan belajar tuntas yang menekankan pada pengajaran matematika secara langsung (</w:t>
            </w:r>
            <w:r w:rsidRPr="00494A07">
              <w:rPr>
                <w:rFonts w:ascii="Times New Roman" w:eastAsia="Calibri" w:hAnsi="Times New Roman" w:cs="Times New Roman"/>
                <w:bCs/>
                <w:i/>
                <w:noProof/>
                <w:color w:val="000000"/>
                <w:szCs w:val="24"/>
                <w:lang w:val="en-ID"/>
              </w:rPr>
              <w:t>direct instrusction</w:t>
            </w:r>
            <w:r w:rsidRPr="00494A07">
              <w:rPr>
                <w:rFonts w:ascii="Times New Roman" w:eastAsia="Calibri" w:hAnsi="Times New Roman" w:cs="Times New Roman"/>
                <w:bCs/>
                <w:noProof/>
                <w:color w:val="000000"/>
                <w:szCs w:val="24"/>
                <w:lang w:val="en-ID"/>
              </w:rPr>
              <w:t xml:space="preserve">) dan terstruktur. </w:t>
            </w:r>
          </w:p>
        </w:tc>
        <w:tc>
          <w:tcPr>
            <w:tcW w:w="2268" w:type="dxa"/>
          </w:tcPr>
          <w:p w:rsidR="00494A07" w:rsidRPr="00494A07" w:rsidRDefault="00494A07" w:rsidP="00494A07">
            <w:pPr>
              <w:autoSpaceDE w:val="0"/>
              <w:autoSpaceDN w:val="0"/>
              <w:adjustRightInd w:val="0"/>
              <w:spacing w:after="0" w:line="240" w:lineRule="auto"/>
              <w:jc w:val="both"/>
              <w:rPr>
                <w:rFonts w:ascii="Times New Roman" w:eastAsia="Calibri" w:hAnsi="Times New Roman" w:cs="Times New Roman"/>
                <w:bCs/>
                <w:noProof/>
                <w:color w:val="000000"/>
                <w:szCs w:val="24"/>
                <w:lang w:val="en-ID"/>
              </w:rPr>
            </w:pPr>
            <w:r w:rsidRPr="00494A07">
              <w:rPr>
                <w:rFonts w:ascii="Times New Roman" w:eastAsia="Calibri" w:hAnsi="Times New Roman" w:cs="Times New Roman"/>
                <w:bCs/>
                <w:noProof/>
                <w:color w:val="000000"/>
                <w:szCs w:val="24"/>
                <w:lang w:val="en-ID"/>
              </w:rPr>
              <w:t>Guru dalam proses pelaksanaan pembelajaran matematika dikelas menyiapkan beberapa aspek dalam pembelajaran matematika bagi siswa dyscaculia yaitu: perencanaan pembelajaran yang meliputi persiapan Rencana Pelakasanaan Pembelajaran (RPP), silabus dan dan catatan khusus mengenai materi yang di ajarkan kepada siswa yang berkebutuhan khusus atau siswa dyscalculia tersebut. Dengan mematuhi protokol kesehatan guru juga melakukan pembelajaran langsung (</w:t>
            </w:r>
            <w:r w:rsidRPr="00494A07">
              <w:rPr>
                <w:rFonts w:ascii="Times New Roman" w:eastAsia="Calibri" w:hAnsi="Times New Roman" w:cs="Times New Roman"/>
                <w:bCs/>
                <w:i/>
                <w:noProof/>
                <w:color w:val="000000"/>
                <w:szCs w:val="24"/>
                <w:lang w:val="en-ID"/>
              </w:rPr>
              <w:t>direct instrusction</w:t>
            </w:r>
            <w:r w:rsidRPr="00494A07">
              <w:rPr>
                <w:rFonts w:ascii="Times New Roman" w:eastAsia="Calibri" w:hAnsi="Times New Roman" w:cs="Times New Roman"/>
                <w:bCs/>
                <w:noProof/>
                <w:color w:val="000000"/>
                <w:szCs w:val="24"/>
                <w:lang w:val="en-ID"/>
              </w:rPr>
              <w:t>) dan terstruktur dengan siswa dyscalculia.</w:t>
            </w:r>
          </w:p>
        </w:tc>
      </w:tr>
      <w:tr w:rsidR="00494A07" w:rsidRPr="00494A07" w:rsidTr="00904C8B">
        <w:tc>
          <w:tcPr>
            <w:tcW w:w="2376" w:type="dxa"/>
          </w:tcPr>
          <w:p w:rsidR="00494A07" w:rsidRPr="00494A07" w:rsidRDefault="00494A07" w:rsidP="00494A07">
            <w:pPr>
              <w:autoSpaceDE w:val="0"/>
              <w:autoSpaceDN w:val="0"/>
              <w:adjustRightInd w:val="0"/>
              <w:spacing w:after="0" w:line="240" w:lineRule="auto"/>
              <w:ind w:right="60"/>
              <w:rPr>
                <w:rFonts w:ascii="Times New Roman" w:eastAsia="Calibri" w:hAnsi="Times New Roman" w:cs="Times New Roman"/>
                <w:bCs/>
                <w:noProof/>
                <w:color w:val="000000"/>
                <w:szCs w:val="24"/>
                <w:lang w:val="en-ID"/>
              </w:rPr>
            </w:pPr>
            <w:r w:rsidRPr="00494A07">
              <w:rPr>
                <w:rFonts w:ascii="Times New Roman" w:eastAsia="Calibri" w:hAnsi="Times New Roman" w:cs="Times New Roman"/>
                <w:bCs/>
                <w:noProof/>
                <w:color w:val="000000"/>
                <w:szCs w:val="24"/>
              </w:rPr>
              <w:t>Peran</w:t>
            </w:r>
            <w:r w:rsidRPr="00494A07">
              <w:rPr>
                <w:rFonts w:ascii="Times New Roman" w:eastAsia="Calibri" w:hAnsi="Times New Roman" w:cs="Times New Roman"/>
                <w:bCs/>
                <w:noProof/>
                <w:color w:val="000000"/>
                <w:szCs w:val="24"/>
                <w:lang w:val="en-US"/>
              </w:rPr>
              <w:t xml:space="preserve"> </w:t>
            </w:r>
            <w:r w:rsidRPr="00494A07">
              <w:rPr>
                <w:rFonts w:ascii="Times New Roman" w:eastAsia="Calibri" w:hAnsi="Times New Roman" w:cs="Times New Roman"/>
                <w:bCs/>
                <w:noProof/>
                <w:color w:val="000000"/>
                <w:szCs w:val="24"/>
              </w:rPr>
              <w:t xml:space="preserve">guru dan orang tua dalam </w:t>
            </w:r>
            <w:r w:rsidRPr="00494A07">
              <w:rPr>
                <w:rFonts w:ascii="Times New Roman" w:eastAsia="Calibri" w:hAnsi="Times New Roman" w:cs="Times New Roman"/>
                <w:bCs/>
                <w:noProof/>
                <w:color w:val="000000"/>
                <w:szCs w:val="24"/>
                <w:lang w:val="en-US"/>
              </w:rPr>
              <w:t>membantu anak dyscalculya dalam pembelajaran matematika secara daring</w:t>
            </w:r>
          </w:p>
        </w:tc>
        <w:tc>
          <w:tcPr>
            <w:tcW w:w="4820" w:type="dxa"/>
          </w:tcPr>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noProof/>
                <w:color w:val="000000"/>
                <w:szCs w:val="24"/>
                <w:u w:val="single"/>
                <w:lang w:val="en-ID"/>
              </w:rPr>
            </w:pPr>
            <w:r w:rsidRPr="00494A07">
              <w:rPr>
                <w:rFonts w:ascii="Times New Roman" w:eastAsia="Calibri" w:hAnsi="Times New Roman" w:cs="Times New Roman"/>
                <w:bCs/>
                <w:noProof/>
                <w:color w:val="000000"/>
                <w:szCs w:val="24"/>
                <w:u w:val="single"/>
                <w:lang w:val="en-ID"/>
              </w:rPr>
              <w:t>Rabu 17 Maret 2021</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noProof/>
                <w:color w:val="000000"/>
                <w:szCs w:val="24"/>
                <w:lang w:val="en-ID"/>
              </w:rPr>
            </w:pPr>
            <w:r w:rsidRPr="00494A07">
              <w:rPr>
                <w:rFonts w:ascii="Times New Roman" w:eastAsia="Calibri" w:hAnsi="Times New Roman" w:cs="Times New Roman"/>
                <w:bCs/>
                <w:noProof/>
                <w:color w:val="000000"/>
                <w:szCs w:val="24"/>
                <w:lang w:val="en-ID"/>
              </w:rPr>
              <w:t>Pada intinya peran guru dan orang tua dalam membantu anak dyscalculia dalam pembelajran matematika tersebut, pertama guru tidak monoton menjelaskan memalui daring (</w:t>
            </w:r>
            <w:r w:rsidRPr="00494A07">
              <w:rPr>
                <w:rFonts w:ascii="Times New Roman" w:eastAsia="Calibri" w:hAnsi="Times New Roman" w:cs="Times New Roman"/>
                <w:bCs/>
                <w:i/>
                <w:noProof/>
                <w:color w:val="000000"/>
                <w:szCs w:val="24"/>
                <w:lang w:val="en-ID"/>
              </w:rPr>
              <w:t>Whatsaap</w:t>
            </w:r>
            <w:r w:rsidRPr="00494A07">
              <w:rPr>
                <w:rFonts w:ascii="Times New Roman" w:eastAsia="Calibri" w:hAnsi="Times New Roman" w:cs="Times New Roman"/>
                <w:bCs/>
                <w:noProof/>
                <w:color w:val="000000"/>
                <w:szCs w:val="24"/>
                <w:lang w:val="en-ID"/>
              </w:rPr>
              <w:t xml:space="preserve">) atau media lain yang digunakan tetapi disini guru dan orang tua siswa tetap berupaya melakukan pertemuan langsung di rumah siswa karena memudahkan siswa untuk lebih memahami apalagi mata pelajaran matematika yang tentunya banyak rumus yang digunakan maka megharuskan guru </w:t>
            </w:r>
            <w:r w:rsidRPr="00494A07">
              <w:rPr>
                <w:rFonts w:ascii="Times New Roman" w:eastAsia="Calibri" w:hAnsi="Times New Roman" w:cs="Times New Roman"/>
                <w:bCs/>
                <w:noProof/>
                <w:color w:val="000000"/>
                <w:szCs w:val="24"/>
                <w:lang w:val="en-ID"/>
              </w:rPr>
              <w:lastRenderedPageBreak/>
              <w:t>tetap melakukan pertemuan langsung dengan siswa tersebut dan kebetulan jumlah siswa dyscaculia di kelas 4 tersebut berjumlah 2 orang. Untuk memudahkan pertemuan langsung dengan siswa tersebut saya melakukan secara roling dengan dua orang siswa tersebut.</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noProof/>
                <w:color w:val="000000"/>
                <w:szCs w:val="24"/>
                <w:u w:val="single"/>
                <w:lang w:val="en-ID"/>
              </w:rPr>
            </w:pPr>
            <w:r w:rsidRPr="00494A07">
              <w:rPr>
                <w:rFonts w:ascii="Times New Roman" w:eastAsia="Calibri" w:hAnsi="Times New Roman" w:cs="Times New Roman"/>
                <w:bCs/>
                <w:noProof/>
                <w:color w:val="000000"/>
                <w:szCs w:val="24"/>
                <w:u w:val="single"/>
                <w:lang w:val="en-ID"/>
              </w:rPr>
              <w:t>Kamis, 18 Maret 2021</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noProof/>
                <w:color w:val="000000"/>
                <w:szCs w:val="24"/>
                <w:lang w:val="en-ID"/>
              </w:rPr>
            </w:pPr>
            <w:r w:rsidRPr="00494A07">
              <w:rPr>
                <w:rFonts w:ascii="Times New Roman" w:eastAsia="Calibri" w:hAnsi="Times New Roman" w:cs="Times New Roman"/>
                <w:bCs/>
                <w:noProof/>
                <w:color w:val="000000"/>
                <w:szCs w:val="24"/>
                <w:lang w:val="en-ID"/>
              </w:rPr>
              <w:t>selanjutnya untuk mengetahui kemampuan dan perubahan pada proses belajar siswa tersbut guru melakukan pendekatan kelompok yaitu dengan melaksanakan pembelajaran matematikan dengan dua orang siswa yang mengalami dyscalculia tersebut. Pendekatan ini dilakukan agar siswa tersebut punya motivasi belajar yang sama ketika melihat antusias dari cara belajar antara keduanya ketika saat belajar bersama.</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noProof/>
                <w:color w:val="000000"/>
                <w:szCs w:val="24"/>
                <w:u w:val="single"/>
                <w:lang w:val="en-ID"/>
              </w:rPr>
            </w:pPr>
            <w:r w:rsidRPr="00494A07">
              <w:rPr>
                <w:rFonts w:ascii="Times New Roman" w:eastAsia="Calibri" w:hAnsi="Times New Roman" w:cs="Times New Roman"/>
                <w:bCs/>
                <w:noProof/>
                <w:color w:val="000000"/>
                <w:szCs w:val="24"/>
                <w:u w:val="single"/>
                <w:lang w:val="en-ID"/>
              </w:rPr>
              <w:t>Kamis, 18 Maret 2021</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noProof/>
                <w:color w:val="000000"/>
                <w:szCs w:val="24"/>
                <w:lang w:val="en-ID"/>
              </w:rPr>
            </w:pPr>
            <w:r w:rsidRPr="00494A07">
              <w:rPr>
                <w:rFonts w:ascii="Times New Roman" w:eastAsia="Calibri" w:hAnsi="Times New Roman" w:cs="Times New Roman"/>
                <w:bCs/>
                <w:noProof/>
                <w:color w:val="000000"/>
                <w:szCs w:val="24"/>
                <w:lang w:val="en-ID"/>
              </w:rPr>
              <w:t>Lebih lanjut guru menyatakan kedua orang tua siswa membawa anaknya ke rumah guru ketika jadwal yang sudah ditetapkan oleh keduanya dilaksanakan.</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noProof/>
                <w:color w:val="000000"/>
                <w:szCs w:val="24"/>
                <w:u w:val="single"/>
                <w:lang w:val="en-ID"/>
              </w:rPr>
            </w:pPr>
            <w:r w:rsidRPr="00494A07">
              <w:rPr>
                <w:rFonts w:ascii="Times New Roman" w:eastAsia="Calibri" w:hAnsi="Times New Roman" w:cs="Times New Roman"/>
                <w:bCs/>
                <w:noProof/>
                <w:color w:val="000000"/>
                <w:szCs w:val="24"/>
                <w:u w:val="single"/>
                <w:lang w:val="en-ID"/>
              </w:rPr>
              <w:t>Jumat, 19 Maret 2021</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noProof/>
                <w:color w:val="000000"/>
                <w:szCs w:val="24"/>
                <w:lang w:val="en-ID"/>
              </w:rPr>
            </w:pPr>
            <w:r w:rsidRPr="00494A07">
              <w:rPr>
                <w:rFonts w:ascii="Times New Roman" w:eastAsia="Calibri" w:hAnsi="Times New Roman" w:cs="Times New Roman"/>
                <w:bCs/>
                <w:noProof/>
                <w:color w:val="000000"/>
                <w:szCs w:val="24"/>
                <w:lang w:val="en-ID"/>
              </w:rPr>
              <w:t>Selain dari pendekatan pembelajaran secara kelompok dan bertemu langsung tersebut guru juga melakukan pendekatan individu, ini memungkinkan agar siswa dyscalkulia tersebut memahami secara terang dan guru dapat mengetahui dimana kelebihan dan kekurangan yang dialami siswa tersbut. Dalam pendekatan individu tersebut kadang guru dan orang tua membantu dalam pertemuan secara daring dan kadang di fasilitasi dalam pertemuan langsung.</w:t>
            </w:r>
          </w:p>
        </w:tc>
        <w:tc>
          <w:tcPr>
            <w:tcW w:w="2268" w:type="dxa"/>
          </w:tcPr>
          <w:p w:rsidR="00494A07" w:rsidRPr="00494A07" w:rsidRDefault="00494A07" w:rsidP="00494A07">
            <w:pPr>
              <w:autoSpaceDE w:val="0"/>
              <w:autoSpaceDN w:val="0"/>
              <w:adjustRightInd w:val="0"/>
              <w:spacing w:after="0" w:line="240" w:lineRule="auto"/>
              <w:jc w:val="both"/>
              <w:rPr>
                <w:rFonts w:ascii="Times New Roman" w:eastAsia="Calibri" w:hAnsi="Times New Roman" w:cs="Times New Roman"/>
                <w:bCs/>
                <w:noProof/>
                <w:color w:val="000000"/>
                <w:szCs w:val="24"/>
                <w:lang w:val="en-ID"/>
              </w:rPr>
            </w:pPr>
            <w:r w:rsidRPr="00494A07">
              <w:rPr>
                <w:rFonts w:ascii="Times New Roman" w:eastAsia="Calibri" w:hAnsi="Times New Roman" w:cs="Times New Roman"/>
                <w:bCs/>
                <w:noProof/>
                <w:color w:val="000000"/>
                <w:szCs w:val="24"/>
                <w:lang w:val="en-ID"/>
              </w:rPr>
              <w:lastRenderedPageBreak/>
              <w:t xml:space="preserve">Peran guru dan orang tua dalam membantu anak dyscalculia dalam kesuliatan belajar matematika tersebut, melakukan tiga pendekatan yaitu: pendekatan langsung dengan menggunakan daring dan offline, pendekatan kelompok, </w:t>
            </w:r>
            <w:r w:rsidRPr="00494A07">
              <w:rPr>
                <w:rFonts w:ascii="Times New Roman" w:eastAsia="Calibri" w:hAnsi="Times New Roman" w:cs="Times New Roman"/>
                <w:bCs/>
                <w:noProof/>
                <w:color w:val="000000"/>
                <w:szCs w:val="24"/>
                <w:lang w:val="en-ID"/>
              </w:rPr>
              <w:lastRenderedPageBreak/>
              <w:t xml:space="preserve">dan serta pendekatan individu. Cara ini dilakukan karena memudahkan siswa dyscalkulia memahami materi yang diajarkan khususnya materi matematika yang lebih banyak menggunakan rumus.  </w:t>
            </w:r>
          </w:p>
          <w:p w:rsidR="00494A07" w:rsidRPr="00494A07" w:rsidRDefault="00494A07" w:rsidP="00494A07">
            <w:pPr>
              <w:autoSpaceDE w:val="0"/>
              <w:autoSpaceDN w:val="0"/>
              <w:adjustRightInd w:val="0"/>
              <w:spacing w:after="0" w:line="240" w:lineRule="auto"/>
              <w:jc w:val="both"/>
              <w:rPr>
                <w:rFonts w:ascii="Times New Roman" w:eastAsia="Calibri" w:hAnsi="Times New Roman" w:cs="Times New Roman"/>
                <w:bCs/>
                <w:noProof/>
                <w:color w:val="000000"/>
                <w:szCs w:val="24"/>
                <w:lang w:val="en-ID"/>
              </w:rPr>
            </w:pPr>
          </w:p>
        </w:tc>
      </w:tr>
      <w:tr w:rsidR="00494A07" w:rsidRPr="00494A07" w:rsidTr="00904C8B">
        <w:tc>
          <w:tcPr>
            <w:tcW w:w="2376" w:type="dxa"/>
          </w:tcPr>
          <w:p w:rsidR="00494A07" w:rsidRPr="00494A07" w:rsidRDefault="00494A07" w:rsidP="00494A07">
            <w:pPr>
              <w:autoSpaceDE w:val="0"/>
              <w:autoSpaceDN w:val="0"/>
              <w:adjustRightInd w:val="0"/>
              <w:spacing w:after="0" w:line="240" w:lineRule="auto"/>
              <w:ind w:right="60"/>
              <w:rPr>
                <w:rFonts w:ascii="Times New Roman" w:eastAsia="Calibri" w:hAnsi="Times New Roman" w:cs="Times New Roman"/>
                <w:bCs/>
                <w:noProof/>
                <w:color w:val="000000"/>
                <w:szCs w:val="24"/>
                <w:lang w:val="en-ID"/>
              </w:rPr>
            </w:pPr>
            <w:r w:rsidRPr="00494A07">
              <w:rPr>
                <w:rFonts w:ascii="Times New Roman" w:eastAsia="Calibri" w:hAnsi="Times New Roman" w:cs="Times New Roman"/>
                <w:bCs/>
                <w:noProof/>
                <w:color w:val="000000"/>
                <w:szCs w:val="24"/>
                <w:lang w:val="en-US"/>
              </w:rPr>
              <w:lastRenderedPageBreak/>
              <w:t>Dampak strategi pembelajaran bagi siswa dyscalkulia dalam menangani kesulitan belajar matematika</w:t>
            </w:r>
            <w:r w:rsidRPr="00494A07">
              <w:rPr>
                <w:rFonts w:ascii="Times New Roman" w:eastAsia="Calibri" w:hAnsi="Times New Roman" w:cs="Times New Roman"/>
                <w:bCs/>
                <w:noProof/>
                <w:color w:val="000000"/>
                <w:szCs w:val="24"/>
                <w:lang w:val="en-ID"/>
              </w:rPr>
              <w:t xml:space="preserve"> </w:t>
            </w:r>
          </w:p>
        </w:tc>
        <w:tc>
          <w:tcPr>
            <w:tcW w:w="4820" w:type="dxa"/>
          </w:tcPr>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iCs/>
                <w:noProof/>
                <w:color w:val="000000"/>
                <w:szCs w:val="24"/>
                <w:lang w:val="en-ID"/>
              </w:rPr>
            </w:pPr>
            <w:r w:rsidRPr="00494A07">
              <w:rPr>
                <w:rFonts w:ascii="Times New Roman" w:eastAsia="Calibri" w:hAnsi="Times New Roman" w:cs="Times New Roman"/>
                <w:bCs/>
                <w:iCs/>
                <w:noProof/>
                <w:color w:val="000000"/>
                <w:szCs w:val="24"/>
                <w:u w:val="single"/>
                <w:lang w:val="en-ID"/>
              </w:rPr>
              <w:t>Senin, 22 Maret 2021</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iCs/>
                <w:noProof/>
                <w:color w:val="000000"/>
                <w:szCs w:val="24"/>
                <w:lang w:val="en-ID"/>
              </w:rPr>
            </w:pPr>
            <w:r w:rsidRPr="00494A07">
              <w:rPr>
                <w:rFonts w:ascii="Times New Roman" w:eastAsia="Calibri" w:hAnsi="Times New Roman" w:cs="Times New Roman"/>
                <w:bCs/>
                <w:iCs/>
                <w:noProof/>
                <w:color w:val="000000"/>
                <w:szCs w:val="24"/>
                <w:lang w:val="en-ID"/>
              </w:rPr>
              <w:t xml:space="preserve">Dari penjelasan awal oleh guru berkaitan dengan metode, pendekatan dan proses pembelajaran matematika bagi siswa dyscalculia tersebut maka dampak dari strategi yang digunakan dapat diliht dari aspek kognitif siswa, aspek afektif siswa dan psikomotoriknya. </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iCs/>
                <w:noProof/>
                <w:color w:val="000000"/>
                <w:szCs w:val="24"/>
                <w:u w:val="single"/>
                <w:lang w:val="en-ID"/>
              </w:rPr>
            </w:pPr>
            <w:r w:rsidRPr="00494A07">
              <w:rPr>
                <w:rFonts w:ascii="Times New Roman" w:eastAsia="Calibri" w:hAnsi="Times New Roman" w:cs="Times New Roman"/>
                <w:bCs/>
                <w:iCs/>
                <w:noProof/>
                <w:color w:val="000000"/>
                <w:szCs w:val="24"/>
                <w:u w:val="single"/>
                <w:lang w:val="en-ID"/>
              </w:rPr>
              <w:t>Senin, 22 Maret 2021</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iCs/>
                <w:noProof/>
                <w:color w:val="000000"/>
                <w:szCs w:val="24"/>
                <w:lang w:val="en-ID"/>
              </w:rPr>
            </w:pPr>
            <w:r w:rsidRPr="00494A07">
              <w:rPr>
                <w:rFonts w:ascii="Times New Roman" w:eastAsia="Calibri" w:hAnsi="Times New Roman" w:cs="Times New Roman"/>
                <w:bCs/>
                <w:iCs/>
                <w:noProof/>
                <w:color w:val="000000"/>
                <w:szCs w:val="24"/>
                <w:lang w:val="en-ID"/>
              </w:rPr>
              <w:t xml:space="preserve">Lebih lanjut guru menyatakan ketiga aspek tersebut misalnya bahwa dalam aspek kognitif siswa sudah menunjukan kemampuan berfikir, memahami beberapa materi yang sudah disampaikan juga dapat menghafal dan menganalisis materi matematika sudah diajarkan kepada siswa. </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iCs/>
                <w:noProof/>
                <w:color w:val="000000"/>
                <w:szCs w:val="24"/>
                <w:u w:val="single"/>
                <w:lang w:val="en-ID"/>
              </w:rPr>
            </w:pPr>
            <w:r w:rsidRPr="00494A07">
              <w:rPr>
                <w:rFonts w:ascii="Times New Roman" w:eastAsia="Calibri" w:hAnsi="Times New Roman" w:cs="Times New Roman"/>
                <w:bCs/>
                <w:iCs/>
                <w:noProof/>
                <w:color w:val="000000"/>
                <w:szCs w:val="24"/>
                <w:u w:val="single"/>
                <w:lang w:val="en-ID"/>
              </w:rPr>
              <w:t>Selasa, 23 Materi 2021</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noProof/>
                <w:color w:val="000000"/>
                <w:szCs w:val="24"/>
                <w:lang w:val="en-ID"/>
              </w:rPr>
            </w:pPr>
            <w:r w:rsidRPr="00494A07">
              <w:rPr>
                <w:rFonts w:ascii="Times New Roman" w:eastAsia="Calibri" w:hAnsi="Times New Roman" w:cs="Times New Roman"/>
                <w:bCs/>
                <w:iCs/>
                <w:noProof/>
                <w:color w:val="000000"/>
                <w:szCs w:val="24"/>
                <w:lang w:val="en-ID"/>
              </w:rPr>
              <w:t xml:space="preserve">Selain dari itu ada hal-hal yang memang perlu diperhatikan oleh guru ketika mengajarkan siswa dyscalculia yaitu: pertama pada umumnya siswa dengan kebutuhan khusus atau siswa dyscalkulia harus didampingi atau dimobilisasi karena selain dari kemampuan berfikir yang masih rendah juga </w:t>
            </w:r>
            <w:r w:rsidRPr="00494A07">
              <w:rPr>
                <w:rFonts w:ascii="Times New Roman" w:eastAsia="Calibri" w:hAnsi="Times New Roman" w:cs="Times New Roman"/>
                <w:bCs/>
                <w:iCs/>
                <w:noProof/>
                <w:color w:val="000000"/>
                <w:szCs w:val="24"/>
                <w:lang w:val="en-ID"/>
              </w:rPr>
              <w:lastRenderedPageBreak/>
              <w:t>cara belajar siswa tersebut yang unik dan berbeda ini memungkin seorang guru harus memperhatikan dulu kebutuhan siswa dalam implementasi pembelajarannya.</w:t>
            </w:r>
          </w:p>
        </w:tc>
        <w:tc>
          <w:tcPr>
            <w:tcW w:w="2268" w:type="dxa"/>
          </w:tcPr>
          <w:p w:rsidR="00494A07" w:rsidRPr="00494A07" w:rsidRDefault="00494A07" w:rsidP="00494A07">
            <w:pPr>
              <w:autoSpaceDE w:val="0"/>
              <w:autoSpaceDN w:val="0"/>
              <w:adjustRightInd w:val="0"/>
              <w:spacing w:after="0" w:line="240" w:lineRule="auto"/>
              <w:jc w:val="both"/>
              <w:rPr>
                <w:rFonts w:ascii="Times New Roman" w:eastAsia="Calibri" w:hAnsi="Times New Roman" w:cs="Times New Roman"/>
                <w:bCs/>
                <w:noProof/>
                <w:color w:val="000000"/>
                <w:szCs w:val="24"/>
                <w:lang w:val="en-ID"/>
              </w:rPr>
            </w:pPr>
            <w:r w:rsidRPr="00494A07">
              <w:rPr>
                <w:rFonts w:ascii="Times New Roman" w:eastAsia="Calibri" w:hAnsi="Times New Roman" w:cs="Times New Roman"/>
                <w:bCs/>
                <w:iCs/>
                <w:noProof/>
                <w:color w:val="000000"/>
                <w:szCs w:val="24"/>
                <w:lang w:val="en-ID"/>
              </w:rPr>
              <w:lastRenderedPageBreak/>
              <w:t xml:space="preserve">Berdsarkan penjelasan  oleh guru berhubungan dengan cara, pendekatan dan pelaksanaan pelajaran matematika bagi siswa dyscalculia hal yang demikian karenanya akibat dari taktik yang digunakan bisa dilihat dari aspek kognitif siswa, aspek afektif siswa dan psikomotoriknya.  Lebih lanjut guru mengungkapkan ketiga aspek tersebut contohnya bahwa dalam aspek kognitif siswa telah menunjukan kesanggupan berfikir, </w:t>
            </w:r>
            <w:r w:rsidRPr="00494A07">
              <w:rPr>
                <w:rFonts w:ascii="Times New Roman" w:eastAsia="Calibri" w:hAnsi="Times New Roman" w:cs="Times New Roman"/>
                <w:bCs/>
                <w:iCs/>
                <w:noProof/>
                <w:color w:val="000000"/>
                <w:szCs w:val="24"/>
                <w:lang w:val="en-ID"/>
              </w:rPr>
              <w:lastRenderedPageBreak/>
              <w:t>memahami sebagian materi yang telah disajikan juga bisa menghapal dan menganalisa materi matematika sudah diajar kepada siswa.</w:t>
            </w:r>
          </w:p>
        </w:tc>
      </w:tr>
    </w:tbl>
    <w:p w:rsidR="00494A07" w:rsidRPr="00494A07" w:rsidRDefault="00494A07" w:rsidP="00494A07">
      <w:pPr>
        <w:spacing w:after="0" w:line="240" w:lineRule="auto"/>
        <w:jc w:val="center"/>
        <w:rPr>
          <w:rFonts w:ascii="Times New Roman" w:hAnsi="Times New Roman" w:cs="Times New Roman"/>
          <w:b/>
          <w:noProof/>
          <w:sz w:val="24"/>
          <w:szCs w:val="24"/>
          <w:lang w:val="en-ID"/>
        </w:rPr>
      </w:pPr>
    </w:p>
    <w:p w:rsidR="00494A07" w:rsidRPr="00494A07" w:rsidRDefault="00494A07" w:rsidP="00494A07">
      <w:pPr>
        <w:spacing w:after="0" w:line="240" w:lineRule="auto"/>
        <w:jc w:val="center"/>
        <w:rPr>
          <w:rFonts w:ascii="Times New Roman" w:hAnsi="Times New Roman" w:cs="Times New Roman"/>
          <w:b/>
          <w:noProof/>
          <w:szCs w:val="24"/>
          <w:lang w:val="en-ID"/>
        </w:rPr>
      </w:pPr>
      <w:r w:rsidRPr="00494A07">
        <w:rPr>
          <w:rFonts w:ascii="Times New Roman" w:hAnsi="Times New Roman" w:cs="Times New Roman"/>
          <w:b/>
          <w:noProof/>
          <w:szCs w:val="24"/>
          <w:lang w:val="en-ID"/>
        </w:rPr>
        <w:t>Tabel 2 Hasil Wawancara</w:t>
      </w:r>
    </w:p>
    <w:tbl>
      <w:tblPr>
        <w:tblW w:w="9502" w:type="dxa"/>
        <w:jc w:val="center"/>
        <w:tblInd w:w="-4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5"/>
        <w:gridCol w:w="6117"/>
      </w:tblGrid>
      <w:tr w:rsidR="00494A07" w:rsidRPr="00494A07" w:rsidTr="00904C8B">
        <w:trPr>
          <w:trHeight w:val="85"/>
          <w:jc w:val="center"/>
        </w:trPr>
        <w:tc>
          <w:tcPr>
            <w:tcW w:w="3385" w:type="dxa"/>
            <w:vAlign w:val="bottom"/>
          </w:tcPr>
          <w:p w:rsidR="00494A07" w:rsidRPr="00494A07" w:rsidRDefault="00494A07" w:rsidP="00494A07">
            <w:pPr>
              <w:autoSpaceDE w:val="0"/>
              <w:autoSpaceDN w:val="0"/>
              <w:adjustRightInd w:val="0"/>
              <w:spacing w:after="0"/>
              <w:ind w:right="60"/>
              <w:jc w:val="center"/>
              <w:rPr>
                <w:rFonts w:ascii="Times New Roman" w:eastAsia="Calibri" w:hAnsi="Times New Roman" w:cs="Times New Roman"/>
                <w:b/>
                <w:bCs/>
                <w:noProof/>
                <w:color w:val="000000"/>
                <w:szCs w:val="20"/>
                <w:lang w:val="en-ID"/>
              </w:rPr>
            </w:pPr>
            <w:r w:rsidRPr="00494A07">
              <w:rPr>
                <w:rFonts w:ascii="Times New Roman" w:eastAsia="Calibri" w:hAnsi="Times New Roman" w:cs="Times New Roman"/>
                <w:b/>
                <w:bCs/>
                <w:noProof/>
                <w:color w:val="000000"/>
                <w:szCs w:val="20"/>
                <w:lang w:val="en-ID"/>
              </w:rPr>
              <w:t>Aspek Pertanyaan</w:t>
            </w:r>
          </w:p>
        </w:tc>
        <w:tc>
          <w:tcPr>
            <w:tcW w:w="6117" w:type="dxa"/>
            <w:vAlign w:val="bottom"/>
          </w:tcPr>
          <w:p w:rsidR="00494A07" w:rsidRPr="00494A07" w:rsidRDefault="00494A07" w:rsidP="00494A07">
            <w:pPr>
              <w:autoSpaceDE w:val="0"/>
              <w:autoSpaceDN w:val="0"/>
              <w:adjustRightInd w:val="0"/>
              <w:spacing w:after="0"/>
              <w:ind w:right="60"/>
              <w:jc w:val="center"/>
              <w:rPr>
                <w:rFonts w:ascii="Times New Roman" w:eastAsia="Calibri" w:hAnsi="Times New Roman" w:cs="Times New Roman"/>
                <w:b/>
                <w:bCs/>
                <w:noProof/>
                <w:color w:val="000000"/>
                <w:szCs w:val="20"/>
                <w:lang w:val="en-ID"/>
              </w:rPr>
            </w:pPr>
            <w:r w:rsidRPr="00494A07">
              <w:rPr>
                <w:rFonts w:ascii="Times New Roman" w:eastAsia="Calibri" w:hAnsi="Times New Roman" w:cs="Times New Roman"/>
                <w:b/>
                <w:bCs/>
                <w:noProof/>
                <w:color w:val="000000"/>
                <w:szCs w:val="20"/>
                <w:lang w:val="en-ID"/>
              </w:rPr>
              <w:t>Jawaban/Kesimpulan</w:t>
            </w:r>
          </w:p>
        </w:tc>
      </w:tr>
      <w:tr w:rsidR="00494A07" w:rsidRPr="00494A07" w:rsidTr="00904C8B">
        <w:trPr>
          <w:jc w:val="center"/>
        </w:trPr>
        <w:tc>
          <w:tcPr>
            <w:tcW w:w="3385" w:type="dxa"/>
          </w:tcPr>
          <w:p w:rsidR="00494A07" w:rsidRPr="00494A07" w:rsidRDefault="00494A07" w:rsidP="00494A07">
            <w:pPr>
              <w:numPr>
                <w:ilvl w:val="0"/>
                <w:numId w:val="3"/>
              </w:numPr>
              <w:autoSpaceDE w:val="0"/>
              <w:autoSpaceDN w:val="0"/>
              <w:adjustRightInd w:val="0"/>
              <w:spacing w:after="0" w:line="240" w:lineRule="auto"/>
              <w:ind w:left="247" w:right="60" w:hanging="284"/>
              <w:contextualSpacing/>
              <w:jc w:val="both"/>
              <w:rPr>
                <w:rFonts w:ascii="Times New Roman" w:eastAsia="SimSun" w:hAnsi="Times New Roman" w:cs="Times New Roman"/>
                <w:bCs/>
                <w:noProof/>
                <w:color w:val="000000"/>
                <w:szCs w:val="20"/>
                <w:lang w:val="en-ID" w:eastAsia="zh-CN"/>
              </w:rPr>
            </w:pPr>
            <w:r w:rsidRPr="00494A07">
              <w:rPr>
                <w:rFonts w:ascii="Times New Roman" w:eastAsia="SimSun" w:hAnsi="Times New Roman" w:cs="Times New Roman"/>
                <w:bCs/>
                <w:noProof/>
                <w:color w:val="000000"/>
                <w:szCs w:val="20"/>
                <w:lang w:val="en-ID" w:eastAsia="zh-CN"/>
              </w:rPr>
              <w:t>Apa yang diketahui tentang siswa dyscalculia atau dengan siswa dengan kesulitan belajar matematika?</w:t>
            </w:r>
          </w:p>
          <w:p w:rsidR="00494A07" w:rsidRPr="00494A07" w:rsidRDefault="00494A07" w:rsidP="00494A07">
            <w:pPr>
              <w:autoSpaceDE w:val="0"/>
              <w:autoSpaceDN w:val="0"/>
              <w:adjustRightInd w:val="0"/>
              <w:spacing w:after="0"/>
              <w:ind w:left="-37" w:right="60"/>
              <w:jc w:val="both"/>
              <w:rPr>
                <w:rFonts w:ascii="Times New Roman" w:eastAsia="Calibri" w:hAnsi="Times New Roman" w:cs="Times New Roman"/>
                <w:bCs/>
                <w:noProof/>
                <w:color w:val="000000"/>
                <w:szCs w:val="20"/>
                <w:lang w:val="en-ID"/>
              </w:rPr>
            </w:pPr>
          </w:p>
        </w:tc>
        <w:tc>
          <w:tcPr>
            <w:tcW w:w="6117" w:type="dxa"/>
          </w:tcPr>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iCs/>
                <w:noProof/>
                <w:color w:val="000000"/>
                <w:szCs w:val="20"/>
                <w:lang w:val="en-ID"/>
              </w:rPr>
            </w:pPr>
            <w:r w:rsidRPr="00494A07">
              <w:rPr>
                <w:rFonts w:ascii="Times New Roman" w:eastAsia="Calibri" w:hAnsi="Times New Roman" w:cs="Times New Roman"/>
                <w:bCs/>
                <w:iCs/>
                <w:noProof/>
                <w:color w:val="000000"/>
                <w:szCs w:val="20"/>
                <w:lang w:val="en-ID"/>
              </w:rPr>
              <w:t>Diskalkulia (dyscalculia), sering dikenal juga sebagai gangguan perkembangan aritmatika atau yang biasa kita kenal dengan siswa yang memiliki kesulitan belajar yang melibatkan kesulitan dalam perhitungan matematika. Oleh demikian siswa tersebut dalam proses pembelajaran harus diberikan perlakuan khusus.</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iCs/>
                <w:noProof/>
                <w:color w:val="000000"/>
                <w:szCs w:val="20"/>
                <w:lang w:val="en-ID"/>
              </w:rPr>
            </w:pPr>
          </w:p>
        </w:tc>
      </w:tr>
      <w:tr w:rsidR="00494A07" w:rsidRPr="00494A07" w:rsidTr="00904C8B">
        <w:trPr>
          <w:jc w:val="center"/>
        </w:trPr>
        <w:tc>
          <w:tcPr>
            <w:tcW w:w="3385" w:type="dxa"/>
          </w:tcPr>
          <w:p w:rsidR="00494A07" w:rsidRPr="00494A07" w:rsidRDefault="00494A07" w:rsidP="00494A07">
            <w:pPr>
              <w:numPr>
                <w:ilvl w:val="0"/>
                <w:numId w:val="3"/>
              </w:numPr>
              <w:autoSpaceDE w:val="0"/>
              <w:autoSpaceDN w:val="0"/>
              <w:adjustRightInd w:val="0"/>
              <w:spacing w:after="0" w:line="240" w:lineRule="auto"/>
              <w:ind w:left="247" w:right="60" w:hanging="247"/>
              <w:contextualSpacing/>
              <w:jc w:val="both"/>
              <w:rPr>
                <w:rFonts w:ascii="Times New Roman" w:eastAsia="SimSun" w:hAnsi="Times New Roman" w:cs="Times New Roman"/>
                <w:bCs/>
                <w:noProof/>
                <w:color w:val="000000"/>
                <w:szCs w:val="20"/>
                <w:lang w:val="en-ID" w:eastAsia="zh-CN"/>
              </w:rPr>
            </w:pPr>
            <w:r w:rsidRPr="00494A07">
              <w:rPr>
                <w:rFonts w:ascii="Times New Roman" w:eastAsia="SimSun" w:hAnsi="Times New Roman" w:cs="Times New Roman"/>
                <w:bCs/>
                <w:noProof/>
                <w:color w:val="000000"/>
                <w:szCs w:val="20"/>
                <w:lang w:val="en-ID" w:eastAsia="zh-CN"/>
              </w:rPr>
              <w:t>Bagaiaman proses guru dalam melaksanakan pembelajaran matematika bagi siswa diskalkulia secara daring, karena ini dimusim pandemik?</w:t>
            </w:r>
          </w:p>
        </w:tc>
        <w:tc>
          <w:tcPr>
            <w:tcW w:w="6117" w:type="dxa"/>
          </w:tcPr>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noProof/>
                <w:color w:val="000000"/>
                <w:szCs w:val="20"/>
                <w:lang w:val="en-ID"/>
              </w:rPr>
            </w:pPr>
            <w:r w:rsidRPr="00494A07">
              <w:rPr>
                <w:rFonts w:ascii="Times New Roman" w:eastAsia="Calibri" w:hAnsi="Times New Roman" w:cs="Times New Roman"/>
                <w:bCs/>
                <w:noProof/>
                <w:color w:val="000000"/>
                <w:szCs w:val="20"/>
                <w:lang w:val="en-ID"/>
              </w:rPr>
              <w:t>Menurut Guru dalam proses pelaksanaan pembelajaran matematika dikelas bagi siswa diskalkulia pertama-tama guru menyiapkan Rencana Pelakasanaan Pembelajaran (RPP), silabus dan dan catatan khusus mengenai materi yang di ajarkan kepada siswa yang berkebutuhan khusus atau siswa dyscalculia tersebut agar pembelajaran yang dilaksanakan dapat dipahami dan bermakna bagi siswa.</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noProof/>
                <w:color w:val="000000"/>
                <w:szCs w:val="20"/>
                <w:lang w:val="en-ID"/>
              </w:rPr>
            </w:pPr>
          </w:p>
        </w:tc>
      </w:tr>
      <w:tr w:rsidR="00494A07" w:rsidRPr="00494A07" w:rsidTr="00904C8B">
        <w:trPr>
          <w:jc w:val="center"/>
        </w:trPr>
        <w:tc>
          <w:tcPr>
            <w:tcW w:w="3385" w:type="dxa"/>
          </w:tcPr>
          <w:p w:rsidR="00494A07" w:rsidRPr="00494A07" w:rsidRDefault="00494A07" w:rsidP="00494A07">
            <w:pPr>
              <w:numPr>
                <w:ilvl w:val="0"/>
                <w:numId w:val="3"/>
              </w:numPr>
              <w:autoSpaceDE w:val="0"/>
              <w:autoSpaceDN w:val="0"/>
              <w:adjustRightInd w:val="0"/>
              <w:spacing w:after="0" w:line="240" w:lineRule="auto"/>
              <w:ind w:left="247" w:right="60" w:hanging="247"/>
              <w:contextualSpacing/>
              <w:jc w:val="both"/>
              <w:rPr>
                <w:rFonts w:ascii="Times New Roman" w:eastAsia="SimSun" w:hAnsi="Times New Roman" w:cs="Times New Roman"/>
                <w:bCs/>
                <w:noProof/>
                <w:color w:val="000000"/>
                <w:szCs w:val="20"/>
                <w:lang w:val="en-ID" w:eastAsia="zh-CN"/>
              </w:rPr>
            </w:pPr>
            <w:r w:rsidRPr="00494A07">
              <w:rPr>
                <w:rFonts w:ascii="Times New Roman" w:eastAsia="SimSun" w:hAnsi="Times New Roman" w:cs="Times New Roman"/>
                <w:bCs/>
                <w:noProof/>
                <w:color w:val="000000"/>
                <w:szCs w:val="20"/>
                <w:lang w:val="en-ID" w:eastAsia="zh-CN"/>
              </w:rPr>
              <w:t>Dalam proses pembelajaran apakah guru tersebut menggabungkan antara siswa diskalkulia dengan siswa pada umum lainnya?</w:t>
            </w:r>
          </w:p>
        </w:tc>
        <w:tc>
          <w:tcPr>
            <w:tcW w:w="6117" w:type="dxa"/>
          </w:tcPr>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iCs/>
                <w:noProof/>
                <w:color w:val="000000"/>
                <w:szCs w:val="20"/>
                <w:lang w:val="en-ID"/>
              </w:rPr>
            </w:pPr>
            <w:r w:rsidRPr="00494A07">
              <w:rPr>
                <w:rFonts w:ascii="Times New Roman" w:eastAsia="Calibri" w:hAnsi="Times New Roman" w:cs="Times New Roman"/>
                <w:bCs/>
                <w:iCs/>
                <w:noProof/>
                <w:color w:val="000000"/>
                <w:szCs w:val="20"/>
                <w:lang w:val="en-ID"/>
              </w:rPr>
              <w:t xml:space="preserve">Menurut guru bahwa pembelajaran tersebut guru </w:t>
            </w:r>
            <w:r w:rsidRPr="00494A07">
              <w:rPr>
                <w:rFonts w:ascii="Times New Roman" w:eastAsia="Calibri" w:hAnsi="Times New Roman" w:cs="Times New Roman"/>
                <w:bCs/>
                <w:noProof/>
                <w:color w:val="000000"/>
                <w:szCs w:val="24"/>
                <w:lang w:val="en-ID"/>
              </w:rPr>
              <w:t>dalam pelaksanaan pembelajaran matematika bagi siswa dyscalculia guru menghubungi kedua orang tua siswa agar mendampingi anaknya dalam proses pembelajaran yang berlangsung. Kemudian pada proses belajar mengajar guru kadang menggabungkan siswa berkebutuhan khusus tersebut atau  diskalkulia dengan siswa pada umumnya. Agar mengetahui kemampuan dan pemahaman siswa.</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noProof/>
                <w:color w:val="000000"/>
                <w:szCs w:val="20"/>
                <w:lang w:val="en-ID"/>
              </w:rPr>
            </w:pPr>
          </w:p>
        </w:tc>
      </w:tr>
      <w:tr w:rsidR="00494A07" w:rsidRPr="00494A07" w:rsidTr="00904C8B">
        <w:trPr>
          <w:jc w:val="center"/>
        </w:trPr>
        <w:tc>
          <w:tcPr>
            <w:tcW w:w="3385" w:type="dxa"/>
          </w:tcPr>
          <w:p w:rsidR="00494A07" w:rsidRPr="00494A07" w:rsidRDefault="00494A07" w:rsidP="00494A07">
            <w:pPr>
              <w:numPr>
                <w:ilvl w:val="0"/>
                <w:numId w:val="3"/>
              </w:numPr>
              <w:autoSpaceDE w:val="0"/>
              <w:autoSpaceDN w:val="0"/>
              <w:adjustRightInd w:val="0"/>
              <w:spacing w:after="0" w:line="240" w:lineRule="auto"/>
              <w:ind w:left="247" w:right="60" w:hanging="247"/>
              <w:contextualSpacing/>
              <w:jc w:val="both"/>
              <w:rPr>
                <w:rFonts w:ascii="Times New Roman" w:eastAsia="SimSun" w:hAnsi="Times New Roman" w:cs="Times New Roman"/>
                <w:bCs/>
                <w:noProof/>
                <w:color w:val="000000"/>
                <w:szCs w:val="20"/>
                <w:lang w:val="en-ID" w:eastAsia="zh-CN"/>
              </w:rPr>
            </w:pPr>
            <w:r w:rsidRPr="00494A07">
              <w:rPr>
                <w:rFonts w:ascii="Times New Roman" w:eastAsia="SimSun" w:hAnsi="Times New Roman" w:cs="Times New Roman"/>
                <w:bCs/>
                <w:noProof/>
                <w:color w:val="000000"/>
                <w:szCs w:val="20"/>
                <w:lang w:val="en-ID" w:eastAsia="zh-CN"/>
              </w:rPr>
              <w:t>Bagaimana pendekatan pembelajaran bagi siswa diskalkulia di masa pandemik seperti ini?</w:t>
            </w:r>
          </w:p>
        </w:tc>
        <w:tc>
          <w:tcPr>
            <w:tcW w:w="6117" w:type="dxa"/>
          </w:tcPr>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iCs/>
                <w:noProof/>
                <w:color w:val="000000"/>
                <w:szCs w:val="20"/>
                <w:lang w:val="en-ID"/>
              </w:rPr>
            </w:pPr>
            <w:r w:rsidRPr="00494A07">
              <w:rPr>
                <w:rFonts w:ascii="Times New Roman" w:eastAsia="Calibri" w:hAnsi="Times New Roman" w:cs="Times New Roman"/>
                <w:bCs/>
                <w:iCs/>
                <w:noProof/>
                <w:color w:val="000000"/>
                <w:szCs w:val="20"/>
                <w:lang w:val="en-ID"/>
              </w:rPr>
              <w:t>Adapun pendekatan yang digunakan oleh guru adalah guru tidak selalu monoton terhadap praktek pembelajaran yang secara daring tetapi dalam waktu tertentu sesuai dengan kesepakatan orang tua siswa, guru dapat melakukan pendekatan secara langsung dengan siswa mengingat para siswa dalam situasi sulit belajar matematika.</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iCs/>
                <w:noProof/>
                <w:color w:val="000000"/>
                <w:szCs w:val="20"/>
                <w:lang w:val="en-ID"/>
              </w:rPr>
            </w:pPr>
          </w:p>
        </w:tc>
      </w:tr>
      <w:tr w:rsidR="00494A07" w:rsidRPr="00494A07" w:rsidTr="00904C8B">
        <w:trPr>
          <w:jc w:val="center"/>
        </w:trPr>
        <w:tc>
          <w:tcPr>
            <w:tcW w:w="3385" w:type="dxa"/>
          </w:tcPr>
          <w:p w:rsidR="00494A07" w:rsidRPr="00494A07" w:rsidRDefault="00494A07" w:rsidP="00494A07">
            <w:pPr>
              <w:numPr>
                <w:ilvl w:val="0"/>
                <w:numId w:val="3"/>
              </w:numPr>
              <w:autoSpaceDE w:val="0"/>
              <w:autoSpaceDN w:val="0"/>
              <w:adjustRightInd w:val="0"/>
              <w:spacing w:after="0" w:line="240" w:lineRule="auto"/>
              <w:ind w:left="247" w:right="60" w:hanging="247"/>
              <w:contextualSpacing/>
              <w:jc w:val="both"/>
              <w:rPr>
                <w:rFonts w:ascii="Times New Roman" w:eastAsia="SimSun" w:hAnsi="Times New Roman" w:cs="Times New Roman"/>
                <w:bCs/>
                <w:noProof/>
                <w:color w:val="000000"/>
                <w:szCs w:val="20"/>
                <w:lang w:val="en-ID" w:eastAsia="zh-CN"/>
              </w:rPr>
            </w:pPr>
            <w:r w:rsidRPr="00494A07">
              <w:rPr>
                <w:rFonts w:ascii="Times New Roman" w:eastAsia="SimSun" w:hAnsi="Times New Roman" w:cs="Times New Roman"/>
                <w:bCs/>
                <w:noProof/>
                <w:color w:val="000000"/>
                <w:szCs w:val="20"/>
                <w:lang w:val="en-ID" w:eastAsia="zh-CN"/>
              </w:rPr>
              <w:t>Adakah pendekatan pembelajaran yang lain selain dari pendekatan secara langsung?</w:t>
            </w:r>
          </w:p>
        </w:tc>
        <w:tc>
          <w:tcPr>
            <w:tcW w:w="6117" w:type="dxa"/>
          </w:tcPr>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iCs/>
                <w:noProof/>
                <w:color w:val="000000"/>
                <w:szCs w:val="20"/>
                <w:lang w:val="en-ID"/>
              </w:rPr>
            </w:pPr>
            <w:r w:rsidRPr="00494A07">
              <w:rPr>
                <w:rFonts w:ascii="Times New Roman" w:eastAsia="Calibri" w:hAnsi="Times New Roman" w:cs="Times New Roman"/>
                <w:bCs/>
                <w:iCs/>
                <w:noProof/>
                <w:color w:val="000000"/>
                <w:szCs w:val="20"/>
                <w:lang w:val="en-ID"/>
              </w:rPr>
              <w:t>Adapun pendekatan yang digunakan selain dari pendekatan secara langsung kepada siswa di masa pandemik ini adalah guru melakukan pendekatan kelompok dan pendekatan individu. Pendekatan kelompok dengan menggabungkan kedua siswa dyscalkulia tersebut dengan siswa pada umumnya, kemudian pendekatan individu dilakukan agar siswa diketahui kelebihan dan kelemahannya yang ditinjau dari cara belajar, cara membaca, memahami, serta cara siswa merespon yang disampaikan oleh guru.</w:t>
            </w:r>
          </w:p>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iCs/>
                <w:noProof/>
                <w:color w:val="000000"/>
                <w:szCs w:val="20"/>
                <w:lang w:val="en-ID"/>
              </w:rPr>
            </w:pPr>
          </w:p>
        </w:tc>
      </w:tr>
      <w:tr w:rsidR="00494A07" w:rsidRPr="00494A07" w:rsidTr="00904C8B">
        <w:trPr>
          <w:jc w:val="center"/>
        </w:trPr>
        <w:tc>
          <w:tcPr>
            <w:tcW w:w="3385" w:type="dxa"/>
          </w:tcPr>
          <w:p w:rsidR="00494A07" w:rsidRPr="00494A07" w:rsidRDefault="00494A07" w:rsidP="00494A07">
            <w:pPr>
              <w:numPr>
                <w:ilvl w:val="0"/>
                <w:numId w:val="3"/>
              </w:numPr>
              <w:autoSpaceDE w:val="0"/>
              <w:autoSpaceDN w:val="0"/>
              <w:adjustRightInd w:val="0"/>
              <w:spacing w:after="0" w:line="240" w:lineRule="auto"/>
              <w:ind w:left="247" w:right="60" w:hanging="247"/>
              <w:contextualSpacing/>
              <w:jc w:val="both"/>
              <w:rPr>
                <w:rFonts w:ascii="Times New Roman" w:eastAsia="SimSun" w:hAnsi="Times New Roman" w:cs="Times New Roman"/>
                <w:bCs/>
                <w:noProof/>
                <w:color w:val="000000"/>
                <w:szCs w:val="20"/>
                <w:lang w:val="en-ID" w:eastAsia="zh-CN"/>
              </w:rPr>
            </w:pPr>
            <w:r w:rsidRPr="00494A07">
              <w:rPr>
                <w:rFonts w:ascii="Times New Roman" w:eastAsia="SimSun" w:hAnsi="Times New Roman" w:cs="Times New Roman"/>
                <w:bCs/>
                <w:noProof/>
                <w:color w:val="000000"/>
                <w:szCs w:val="20"/>
                <w:lang w:val="en-ID" w:eastAsia="zh-CN"/>
              </w:rPr>
              <w:t xml:space="preserve">Dilihat dari yang sudah dijelaskan sebelumnya terakhir pertanyaannya adalah bagaimana dampak atau efek </w:t>
            </w:r>
            <w:r w:rsidRPr="00494A07">
              <w:rPr>
                <w:rFonts w:ascii="Times New Roman" w:eastAsia="SimSun" w:hAnsi="Times New Roman" w:cs="Times New Roman"/>
                <w:bCs/>
                <w:noProof/>
                <w:color w:val="000000"/>
                <w:szCs w:val="20"/>
                <w:lang w:val="en-ID" w:eastAsia="zh-CN"/>
              </w:rPr>
              <w:lastRenderedPageBreak/>
              <w:t>dari strategi yang sudah dilakukan?</w:t>
            </w:r>
          </w:p>
        </w:tc>
        <w:tc>
          <w:tcPr>
            <w:tcW w:w="6117" w:type="dxa"/>
          </w:tcPr>
          <w:p w:rsidR="00494A07" w:rsidRPr="00494A07" w:rsidRDefault="00494A07" w:rsidP="00494A07">
            <w:pPr>
              <w:autoSpaceDE w:val="0"/>
              <w:autoSpaceDN w:val="0"/>
              <w:adjustRightInd w:val="0"/>
              <w:spacing w:after="0" w:line="240" w:lineRule="auto"/>
              <w:ind w:right="60"/>
              <w:jc w:val="both"/>
              <w:rPr>
                <w:rFonts w:ascii="Times New Roman" w:eastAsia="Calibri" w:hAnsi="Times New Roman" w:cs="Times New Roman"/>
                <w:bCs/>
                <w:iCs/>
                <w:noProof/>
                <w:color w:val="000000"/>
                <w:szCs w:val="20"/>
                <w:lang w:val="en-ID"/>
              </w:rPr>
            </w:pPr>
            <w:r w:rsidRPr="00494A07">
              <w:rPr>
                <w:rFonts w:ascii="Times New Roman" w:eastAsia="Calibri" w:hAnsi="Times New Roman" w:cs="Times New Roman"/>
                <w:bCs/>
                <w:iCs/>
                <w:noProof/>
                <w:color w:val="000000"/>
                <w:szCs w:val="20"/>
                <w:lang w:val="en-ID"/>
              </w:rPr>
              <w:lastRenderedPageBreak/>
              <w:t xml:space="preserve">Dari penjelasan awal oleh guru berkaitan dengan metode, pendekatan dan proses pembelajaran matematika bagi siswa dyscalculia tersebut maka dampak dari strategi yang digunakan dapat diliht dari aspek kognitif siswa, aspek afektif siswa dan </w:t>
            </w:r>
            <w:r w:rsidRPr="00494A07">
              <w:rPr>
                <w:rFonts w:ascii="Times New Roman" w:eastAsia="Calibri" w:hAnsi="Times New Roman" w:cs="Times New Roman"/>
                <w:bCs/>
                <w:iCs/>
                <w:noProof/>
                <w:color w:val="000000"/>
                <w:szCs w:val="20"/>
                <w:lang w:val="en-ID"/>
              </w:rPr>
              <w:lastRenderedPageBreak/>
              <w:t>psikomotoriknya.  Lebih lanjut guru menyatakan ketiga aspek tersebut misalnya bahwa dalam aspek kognitif siswa sudah menunjukan kemampuan berfikir, memahami beberapa materi yang sudah disampaikan juga dapat menghafal dan menganalisis materi matematika sudah diajarkan kepada siswa.</w:t>
            </w:r>
          </w:p>
        </w:tc>
      </w:tr>
    </w:tbl>
    <w:p w:rsidR="00B800C1" w:rsidRDefault="00B800C1">
      <w:pPr>
        <w:spacing w:after="120"/>
        <w:ind w:firstLine="720"/>
        <w:jc w:val="both"/>
        <w:rPr>
          <w:rFonts w:ascii="Times New Roman" w:hAnsi="Times New Roman" w:cs="Times New Roman"/>
          <w:noProof/>
          <w:lang w:val="en-ID"/>
        </w:rPr>
      </w:pPr>
    </w:p>
    <w:p w:rsidR="00494A07" w:rsidRPr="00494A07" w:rsidRDefault="00494A07" w:rsidP="00494A07">
      <w:pPr>
        <w:spacing w:after="0"/>
        <w:jc w:val="both"/>
        <w:rPr>
          <w:rFonts w:ascii="Times New Roman" w:hAnsi="Times New Roman" w:cs="Times New Roman"/>
          <w:b/>
          <w:bCs/>
          <w:noProof/>
          <w:lang w:val="en-US"/>
        </w:rPr>
      </w:pPr>
      <w:r w:rsidRPr="00494A07">
        <w:rPr>
          <w:rFonts w:ascii="Times New Roman" w:hAnsi="Times New Roman" w:cs="Times New Roman"/>
          <w:b/>
          <w:bCs/>
          <w:noProof/>
          <w:lang w:val="en-US"/>
        </w:rPr>
        <w:t xml:space="preserve">Proses </w:t>
      </w:r>
      <w:r w:rsidRPr="00494A07">
        <w:rPr>
          <w:rFonts w:ascii="Times New Roman" w:hAnsi="Times New Roman" w:cs="Times New Roman"/>
          <w:b/>
          <w:bCs/>
          <w:noProof/>
        </w:rPr>
        <w:t>pelaksanaan pembelajaran</w:t>
      </w:r>
      <w:r w:rsidRPr="00494A07">
        <w:rPr>
          <w:rFonts w:ascii="Times New Roman" w:hAnsi="Times New Roman" w:cs="Times New Roman"/>
          <w:b/>
          <w:bCs/>
          <w:noProof/>
          <w:lang w:val="en-US"/>
        </w:rPr>
        <w:t xml:space="preserve"> matematika bagi siswa dyscalculia</w:t>
      </w:r>
    </w:p>
    <w:p w:rsidR="00494A07" w:rsidRPr="00494A07" w:rsidRDefault="00494A07" w:rsidP="00494A07">
      <w:pPr>
        <w:spacing w:after="120"/>
        <w:ind w:firstLine="720"/>
        <w:jc w:val="both"/>
        <w:rPr>
          <w:rFonts w:ascii="Times New Roman" w:hAnsi="Times New Roman" w:cs="Times New Roman"/>
          <w:bCs/>
          <w:noProof/>
          <w:lang w:val="en-ID"/>
        </w:rPr>
      </w:pPr>
      <w:r w:rsidRPr="00494A07">
        <w:rPr>
          <w:rFonts w:ascii="Times New Roman" w:hAnsi="Times New Roman" w:cs="Times New Roman"/>
          <w:bCs/>
          <w:noProof/>
          <w:lang w:val="en-ID"/>
        </w:rPr>
        <w:t>Guru dalam proses pelaksanaan pembelajaran matematika dikelas menyiapkan sebagian aspek dalam pelajaran matematika bagi siswa dyscaculia yakni: perencanaan pembelajaran mencakup persiapan Rencana Pelakasanaan Pembelajaran (RPP), silabus dan dan catatan khusus mengenai materi yang di ajarkan terhadap  siswa yang berkebutuhan khusus atau siswa dyscalculia hal yang demikian supaya  pembelajaran yang dijalankan bisa dipahami dan bermakna bagi siswa.</w:t>
      </w:r>
    </w:p>
    <w:p w:rsidR="00494A07" w:rsidRPr="00494A07" w:rsidRDefault="00494A07" w:rsidP="00494A07">
      <w:pPr>
        <w:spacing w:after="120"/>
        <w:ind w:firstLine="720"/>
        <w:jc w:val="both"/>
        <w:rPr>
          <w:rFonts w:ascii="Times New Roman" w:hAnsi="Times New Roman" w:cs="Times New Roman"/>
          <w:bCs/>
          <w:noProof/>
          <w:lang w:val="en-ID"/>
        </w:rPr>
      </w:pPr>
      <w:r w:rsidRPr="00494A07">
        <w:rPr>
          <w:rFonts w:ascii="Times New Roman" w:hAnsi="Times New Roman" w:cs="Times New Roman"/>
          <w:bCs/>
          <w:noProof/>
          <w:lang w:val="en-ID"/>
        </w:rPr>
        <w:t xml:space="preserve">Dalam proses pembelajaran matematika bagi siswa dyscalculia guru menghubungi orang tua siswa agar menemani buah hatinya dalam pelaksanaan proses pembelajaran yang berlangsung.  pada pembelajaran khusus terhadap siswa dyscalculia guru memisahkan waktu mendidiknya kepada siswa yang berkebutuhan khusus tersebut dengan siswa non disabilitas pada lazimnya, sehingga siswa dyscalculia benar-benar mengerti materi yang akan disajikan oleh guru. Anak diberikan latihan berulang-ulang kali dalam pertemuan pembelajaran maka akan ada perubahan pada perilaku intelektual anak tersebut </w:t>
      </w:r>
      <w:r w:rsidRPr="00494A07">
        <w:rPr>
          <w:rFonts w:ascii="Times New Roman" w:hAnsi="Times New Roman" w:cs="Times New Roman"/>
          <w:bCs/>
          <w:noProof/>
          <w:lang w:val="en-ID"/>
        </w:rPr>
        <w:fldChar w:fldCharType="begin" w:fldLock="1"/>
      </w:r>
      <w:r w:rsidRPr="00494A07">
        <w:rPr>
          <w:rFonts w:ascii="Times New Roman" w:hAnsi="Times New Roman" w:cs="Times New Roman"/>
          <w:bCs/>
          <w:noProof/>
          <w:lang w:val="en-ID"/>
        </w:rPr>
        <w:instrText>ADDIN CSL_CITATION {"citationItems":[{"id":"ITEM-1","itemData":{"abstract":"This research was conducted as there was a problem signifying that a child with dyscalculia in the fourth grade of SD Negeri 09 Koto Luar Kec. Pauh Padang got difficulties in doing multiplication. To deal with this condition, this research was aimed at testing whether the use garismatika methods could improve multiplication ability of the student with dyscalculia in the fourth grade of SD Negeri 09 Koto Luar Kec. Pauh Padang.","author":[{"dropping-particle":"","family":"Arisandi","given":"Elisa","non-dropping-particle":"","parse-names":false,"suffix":""}],"container-title":"Jurnal Ilmiah Pendidikan Khusus","id":"ITEM-1","issue":"3","issued":{"date-parts":[["2014"]]},"page":"478-488","title":"Meningkatkan Kemampuan Operasi Perkalian untuk Anak Diskalkulia melalui Metode Garismatika","type":"article-journal","volume":"3"},"uris":["http://www.mendeley.com/documents/?uuid=ef4bba29-7138-4be5-ac84-ebe13e8b200b"]}],"mendeley":{"formattedCitation":"(Arisandi, 2014)","plainTextFormattedCitation":"(Arisandi, 2014)","previouslyFormattedCitation":"(Arisandi, 2014)"},"properties":{"noteIndex":0},"schema":"https://github.com/citation-style-language/schema/raw/master/csl-citation.json"}</w:instrText>
      </w:r>
      <w:r w:rsidRPr="00494A07">
        <w:rPr>
          <w:rFonts w:ascii="Times New Roman" w:hAnsi="Times New Roman" w:cs="Times New Roman"/>
          <w:bCs/>
          <w:noProof/>
          <w:lang w:val="en-ID"/>
        </w:rPr>
        <w:fldChar w:fldCharType="separate"/>
      </w:r>
      <w:r w:rsidRPr="00494A07">
        <w:rPr>
          <w:rFonts w:ascii="Times New Roman" w:hAnsi="Times New Roman" w:cs="Times New Roman"/>
          <w:bCs/>
          <w:noProof/>
          <w:lang w:val="en-ID"/>
        </w:rPr>
        <w:t>(Arisandi, 2014)</w:t>
      </w:r>
      <w:r w:rsidRPr="00494A07">
        <w:rPr>
          <w:rFonts w:ascii="Times New Roman" w:hAnsi="Times New Roman" w:cs="Times New Roman"/>
          <w:noProof/>
          <w:lang w:val="en-ID"/>
        </w:rPr>
        <w:fldChar w:fldCharType="end"/>
      </w:r>
      <w:r w:rsidRPr="00494A07">
        <w:rPr>
          <w:rFonts w:ascii="Times New Roman" w:hAnsi="Times New Roman" w:cs="Times New Roman"/>
          <w:bCs/>
          <w:noProof/>
          <w:lang w:val="en-ID"/>
        </w:rPr>
        <w:t>.</w:t>
      </w:r>
    </w:p>
    <w:p w:rsidR="00494A07" w:rsidRPr="00494A07" w:rsidRDefault="00494A07" w:rsidP="00494A07">
      <w:pPr>
        <w:spacing w:after="120"/>
        <w:ind w:firstLine="720"/>
        <w:jc w:val="both"/>
        <w:rPr>
          <w:rFonts w:ascii="Times New Roman" w:hAnsi="Times New Roman" w:cs="Times New Roman"/>
          <w:bCs/>
          <w:noProof/>
          <w:lang w:val="en-ID"/>
        </w:rPr>
      </w:pPr>
      <w:r w:rsidRPr="00494A07">
        <w:rPr>
          <w:rFonts w:ascii="Times New Roman" w:hAnsi="Times New Roman" w:cs="Times New Roman"/>
          <w:bCs/>
          <w:noProof/>
          <w:lang w:val="en-ID"/>
        </w:rPr>
        <w:t>Lebih lanjut dikatakan bahwa guru secara prosedural ketika mendidik konsisten memuat materi khusus yang akan dipersembahkan terhadap siswa. dalam pendekatan belajar di masa pandemik adakalanya guru juga menjalankan pembelajaran langsung di rumah siswa dan tetap mematuhi protokol kesehatan dan jaga jarak. Contohnya dalam proses pembelajaran guru melakukan pendekatan belajar tuntas yang menekankan pada pendidikan matematika secara langsung (</w:t>
      </w:r>
      <w:r w:rsidRPr="00494A07">
        <w:rPr>
          <w:rFonts w:ascii="Times New Roman" w:hAnsi="Times New Roman" w:cs="Times New Roman"/>
          <w:bCs/>
          <w:i/>
          <w:noProof/>
          <w:lang w:val="en-ID"/>
        </w:rPr>
        <w:t>direct instrusction</w:t>
      </w:r>
      <w:r w:rsidRPr="00494A07">
        <w:rPr>
          <w:rFonts w:ascii="Times New Roman" w:hAnsi="Times New Roman" w:cs="Times New Roman"/>
          <w:bCs/>
          <w:noProof/>
          <w:lang w:val="en-ID"/>
        </w:rPr>
        <w:t>) dan terstruktur.</w:t>
      </w:r>
      <w:r w:rsidRPr="00494A07">
        <w:rPr>
          <w:rFonts w:ascii="Times New Roman" w:hAnsi="Times New Roman" w:cs="Times New Roman"/>
          <w:noProof/>
        </w:rPr>
        <w:t xml:space="preserve"> </w:t>
      </w:r>
      <w:r w:rsidRPr="00494A07">
        <w:rPr>
          <w:rFonts w:ascii="Times New Roman" w:hAnsi="Times New Roman" w:cs="Times New Roman"/>
          <w:bCs/>
          <w:noProof/>
          <w:lang w:val="en-ID"/>
        </w:rPr>
        <w:t>Santrock (2009) mengemukakan kesulitan belajar (learning disabilities) adalah kemampuan belajar yang dihadapi anak dalam bentuk kesulitan memahami, menggunakan bahasa ujar dan tulisan yang tampak dalam bentuk kesulitan dan keterbatasan kemampuan mendengar, berpikir, membaca, dan mengeja. Kesulitan ini juga termasuk kemampuan mempelajari matematika oleh demikian harus didukung oleh pendekatan pembelajaran</w:t>
      </w:r>
      <w:r w:rsidRPr="00494A07">
        <w:rPr>
          <w:rFonts w:ascii="Times New Roman" w:hAnsi="Times New Roman" w:cs="Times New Roman"/>
          <w:noProof/>
        </w:rPr>
        <w:t xml:space="preserve"> </w:t>
      </w:r>
      <w:r w:rsidRPr="00494A07">
        <w:rPr>
          <w:rFonts w:ascii="Times New Roman" w:hAnsi="Times New Roman" w:cs="Times New Roman"/>
          <w:noProof/>
        </w:rPr>
        <w:fldChar w:fldCharType="begin" w:fldLock="1"/>
      </w:r>
      <w:r w:rsidRPr="00494A07">
        <w:rPr>
          <w:rFonts w:ascii="Times New Roman" w:hAnsi="Times New Roman" w:cs="Times New Roman"/>
          <w:noProof/>
        </w:rPr>
        <w:instrText>ADDIN CSL_CITATION {"citationItems":[{"id":"ITEM-1","itemData":{"abstract":"</w:instrText>
      </w:r>
      <w:r w:rsidRPr="00494A07">
        <w:rPr>
          <w:rFonts w:ascii="MS Gothic" w:eastAsia="MS Gothic" w:hAnsi="MS Gothic" w:cs="MS Gothic" w:hint="eastAsia"/>
          <w:noProof/>
        </w:rPr>
        <w:instrText>生活習慣の代表である糖尿病を対象に、スマートヘルスシステムを用いることで、健康で働ける人の減少を抑制することができるのかの評価をシステム・ダイナミックス・モデリングとそのシュミレーションによって明らかにするプロセスモデルを提案し、その有効性を論じた。プロセス設計と研究指導を担当した。</w:instrText>
      </w:r>
      <w:r w:rsidRPr="00494A07">
        <w:rPr>
          <w:rFonts w:ascii="Times New Roman" w:hAnsi="Times New Roman" w:cs="Times New Roman"/>
          <w:noProof/>
        </w:rPr>
        <w:instrText>","author":[{"dropping-particle":"","family":"Titis Nurul Arsana","given":"","non-dropping-particle":"","parse-names":false,"suffix":""}],"container-title":"Theses Universitas Islam Negeri Maulana Malik Ibrahim Malang","id":"ITEM-1","issued":{"date-parts":[["2017"]]},"page":"1-27","title":"Strategi pembelajaran untuk siswa diskalkulia dalam pembelajaran matematika kelas 3 di Sekolah Dasar Negeri Krebet 01 Malam","type":"article-journal"},"uris":["http://www.mendeley.com/documents/?uuid=87bce3fd-b9dc-4df0-9b3a-f1dedc0e0974"]}],"mendeley":{"formattedCitation":"(Titis Nurul Arsana, 2017)","manualFormatting":"(Arsana, 2017)","plainTextFormattedCitation":"(Titis Nurul Arsana, 2017)","previouslyFormattedCitation":"(Titis Nurul Arsana, 2017)"},"properties":{"noteIndex":0},"schema":"https://github.com/citation-style-language/schema/raw/master/csl-citation.json"}</w:instrText>
      </w:r>
      <w:r w:rsidRPr="00494A07">
        <w:rPr>
          <w:rFonts w:ascii="Times New Roman" w:hAnsi="Times New Roman" w:cs="Times New Roman"/>
          <w:noProof/>
        </w:rPr>
        <w:fldChar w:fldCharType="separate"/>
      </w:r>
      <w:r w:rsidRPr="00494A07">
        <w:rPr>
          <w:rFonts w:ascii="Times New Roman" w:hAnsi="Times New Roman" w:cs="Times New Roman"/>
          <w:noProof/>
        </w:rPr>
        <w:t>(Arsana, 2017)</w:t>
      </w:r>
      <w:r w:rsidRPr="00494A07">
        <w:rPr>
          <w:rFonts w:ascii="Times New Roman" w:hAnsi="Times New Roman" w:cs="Times New Roman"/>
          <w:noProof/>
          <w:lang w:val="en-ID"/>
        </w:rPr>
        <w:fldChar w:fldCharType="end"/>
      </w:r>
    </w:p>
    <w:p w:rsidR="00494A07" w:rsidRPr="00494A07" w:rsidRDefault="00494A07" w:rsidP="00494A07">
      <w:pPr>
        <w:spacing w:after="0"/>
        <w:jc w:val="both"/>
        <w:rPr>
          <w:rFonts w:ascii="Times New Roman" w:hAnsi="Times New Roman" w:cs="Times New Roman"/>
          <w:b/>
          <w:noProof/>
        </w:rPr>
      </w:pPr>
      <w:r w:rsidRPr="00494A07">
        <w:rPr>
          <w:rFonts w:ascii="Times New Roman" w:hAnsi="Times New Roman" w:cs="Times New Roman"/>
          <w:b/>
          <w:bCs/>
          <w:noProof/>
        </w:rPr>
        <w:t>Peran</w:t>
      </w:r>
      <w:r w:rsidRPr="00494A07">
        <w:rPr>
          <w:rFonts w:ascii="Times New Roman" w:hAnsi="Times New Roman" w:cs="Times New Roman"/>
          <w:b/>
          <w:bCs/>
          <w:noProof/>
          <w:lang w:val="en-US"/>
        </w:rPr>
        <w:t xml:space="preserve"> </w:t>
      </w:r>
      <w:r w:rsidRPr="00494A07">
        <w:rPr>
          <w:rFonts w:ascii="Times New Roman" w:hAnsi="Times New Roman" w:cs="Times New Roman"/>
          <w:b/>
          <w:bCs/>
          <w:noProof/>
        </w:rPr>
        <w:t xml:space="preserve">guru dan orang tua dalam </w:t>
      </w:r>
      <w:r w:rsidRPr="00494A07">
        <w:rPr>
          <w:rFonts w:ascii="Times New Roman" w:hAnsi="Times New Roman" w:cs="Times New Roman"/>
          <w:b/>
          <w:bCs/>
          <w:noProof/>
          <w:lang w:val="en-US"/>
        </w:rPr>
        <w:t>membantu anak dyscalculya dalam pembelajaran matematika secara daring</w:t>
      </w:r>
      <w:r>
        <w:rPr>
          <w:rFonts w:ascii="Times New Roman" w:hAnsi="Times New Roman" w:cs="Times New Roman"/>
          <w:b/>
          <w:bCs/>
          <w:noProof/>
          <w:lang w:val="en-US"/>
        </w:rPr>
        <w:t>.</w:t>
      </w:r>
    </w:p>
    <w:p w:rsidR="00494A07" w:rsidRPr="00494A07" w:rsidRDefault="00494A07" w:rsidP="00494A07">
      <w:pPr>
        <w:spacing w:after="120"/>
        <w:ind w:firstLine="720"/>
        <w:jc w:val="both"/>
        <w:rPr>
          <w:rFonts w:ascii="Times New Roman" w:hAnsi="Times New Roman" w:cs="Times New Roman"/>
          <w:noProof/>
          <w:lang w:val="en-US"/>
        </w:rPr>
      </w:pPr>
      <w:r w:rsidRPr="00494A07">
        <w:rPr>
          <w:rFonts w:ascii="Times New Roman" w:hAnsi="Times New Roman" w:cs="Times New Roman"/>
          <w:noProof/>
          <w:lang w:val="en-US"/>
        </w:rPr>
        <w:t xml:space="preserve">Anak usia sekolah dasar memiliki beberapa bentuk defisit memori atau kognitif yang mengganggu kemampuan mereka untuk mempelajari konsep atau prosedur dalam satu atau lebih domain matematika oleh demikian diharapkan guru dapat melakukan proses pembelajaran dengan menggunakan pendekatan dan strategi untuk menbantu agar siswa diskalkulia dalam kognisi matematika dengan ketidakmampuan belajar bisa di tingkatkan </w:t>
      </w:r>
      <w:r w:rsidRPr="00494A07">
        <w:rPr>
          <w:rFonts w:ascii="Times New Roman" w:hAnsi="Times New Roman" w:cs="Times New Roman"/>
          <w:noProof/>
          <w:lang w:val="en-US"/>
        </w:rPr>
        <w:fldChar w:fldCharType="begin" w:fldLock="1"/>
      </w:r>
      <w:r w:rsidRPr="00494A07">
        <w:rPr>
          <w:rFonts w:ascii="Times New Roman" w:hAnsi="Times New Roman" w:cs="Times New Roman"/>
          <w:noProof/>
          <w:lang w:val="en-US"/>
        </w:rPr>
        <w:instrText>ADDIN CSL_CITATION {"citationItems":[{"id":"ITEM-1","itemData":{"author":[{"dropping-particle":"","family":"Geary","given":"David C","non-dropping-particle":"","parse-names":false,"suffix":""}],"id":"ITEM-1","issue":"1","issued":{"date-parts":[["2004"]]},"page":"4-15","title":"Disabilities","type":"article-journal","volume":"37"},"uris":["http://www.mendeley.com/documents/?uuid=9e24f83e-26a4-42f9-8d6a-ab8316016c0a"]}],"mendeley":{"formattedCitation":"(Geary, 2004)","plainTextFormattedCitation":"(Geary, 2004)","previouslyFormattedCitation":"(Geary, 2004)"},"properties":{"noteIndex":0},"schema":"https://github.com/citation-style-language/schema/raw/master/csl-citation.json"}</w:instrText>
      </w:r>
      <w:r w:rsidRPr="00494A07">
        <w:rPr>
          <w:rFonts w:ascii="Times New Roman" w:hAnsi="Times New Roman" w:cs="Times New Roman"/>
          <w:noProof/>
          <w:lang w:val="en-US"/>
        </w:rPr>
        <w:fldChar w:fldCharType="separate"/>
      </w:r>
      <w:r w:rsidRPr="00494A07">
        <w:rPr>
          <w:rFonts w:ascii="Times New Roman" w:hAnsi="Times New Roman" w:cs="Times New Roman"/>
          <w:noProof/>
          <w:lang w:val="en-US"/>
        </w:rPr>
        <w:t>(Geary, 2004)</w:t>
      </w:r>
      <w:r w:rsidRPr="00494A07">
        <w:rPr>
          <w:rFonts w:ascii="Times New Roman" w:hAnsi="Times New Roman" w:cs="Times New Roman"/>
          <w:noProof/>
          <w:lang w:val="en-ID"/>
        </w:rPr>
        <w:fldChar w:fldCharType="end"/>
      </w:r>
      <w:r w:rsidRPr="00494A07">
        <w:rPr>
          <w:rFonts w:ascii="Times New Roman" w:hAnsi="Times New Roman" w:cs="Times New Roman"/>
          <w:noProof/>
          <w:lang w:val="en-US"/>
        </w:rPr>
        <w:t xml:space="preserve">. </w:t>
      </w:r>
    </w:p>
    <w:p w:rsidR="00494A07" w:rsidRPr="00494A07" w:rsidRDefault="00494A07" w:rsidP="00494A07">
      <w:pPr>
        <w:spacing w:after="120"/>
        <w:ind w:firstLine="720"/>
        <w:jc w:val="both"/>
        <w:rPr>
          <w:rFonts w:ascii="Times New Roman" w:hAnsi="Times New Roman" w:cs="Times New Roman"/>
          <w:noProof/>
          <w:lang w:val="en-US"/>
        </w:rPr>
      </w:pPr>
      <w:r w:rsidRPr="00494A07">
        <w:rPr>
          <w:rFonts w:ascii="Times New Roman" w:hAnsi="Times New Roman" w:cs="Times New Roman"/>
          <w:noProof/>
        </w:rPr>
        <w:t>Pada</w:t>
      </w:r>
      <w:r w:rsidRPr="00494A07">
        <w:rPr>
          <w:rFonts w:ascii="Times New Roman" w:hAnsi="Times New Roman" w:cs="Times New Roman"/>
          <w:noProof/>
          <w:lang w:val="en-US"/>
        </w:rPr>
        <w:t xml:space="preserve"> penelitian tentag peran guru dan orang tua dalam membantu siswa dyskalkulia dalam pembelajaran matematika secara daring </w:t>
      </w:r>
      <w:r w:rsidRPr="00494A07">
        <w:rPr>
          <w:rFonts w:ascii="Times New Roman" w:hAnsi="Times New Roman" w:cs="Times New Roman"/>
          <w:noProof/>
        </w:rPr>
        <w:t>yaitu, pertama guru tidak monoton menerangkan memalui daring (</w:t>
      </w:r>
      <w:r w:rsidRPr="00494A07">
        <w:rPr>
          <w:rFonts w:ascii="Times New Roman" w:hAnsi="Times New Roman" w:cs="Times New Roman"/>
          <w:i/>
          <w:noProof/>
        </w:rPr>
        <w:t>Whatsaap</w:t>
      </w:r>
      <w:r w:rsidRPr="00494A07">
        <w:rPr>
          <w:rFonts w:ascii="Times New Roman" w:hAnsi="Times New Roman" w:cs="Times New Roman"/>
          <w:noProof/>
        </w:rPr>
        <w:t>) atau media lain yang diterapkan namun disini guru dan orang tua siswa tetap berupaya melakukan  pertemuan langsung dengan siswa sebab mempermudah siswa untuk lebih memahami apalagi mata pelajaran matematika yang tentunya banyak rumus yang diterapkan karenanya megharuskan guru tetap menjalankan pertemuan langsung dengan siswa dan kebetulan jumlah siswa dyscaculia di kelas 4 tersebut sebanyak 2 orang. Untuk memudahkan pertemuan langsung dengan siswa, guru melaksanakan secara roling dengan dua orang siswa lainnya.</w:t>
      </w:r>
    </w:p>
    <w:p w:rsidR="00494A07" w:rsidRPr="00494A07" w:rsidRDefault="00494A07" w:rsidP="00494A07">
      <w:pPr>
        <w:spacing w:after="120"/>
        <w:ind w:firstLine="720"/>
        <w:jc w:val="both"/>
        <w:rPr>
          <w:rFonts w:ascii="Times New Roman" w:hAnsi="Times New Roman" w:cs="Times New Roman"/>
          <w:bCs/>
          <w:noProof/>
          <w:lang w:val="en-ID"/>
        </w:rPr>
      </w:pPr>
      <w:r w:rsidRPr="00494A07">
        <w:rPr>
          <w:rFonts w:ascii="Times New Roman" w:hAnsi="Times New Roman" w:cs="Times New Roman"/>
          <w:bCs/>
          <w:noProof/>
          <w:lang w:val="en-ID"/>
        </w:rPr>
        <w:t xml:space="preserve">Peran guru dan orang tua dalam membantu anak dyscalculia dalam kesuliatan belajar matematika tersebut, melakukan tiga pendekatan yaitu: pendekatan langsung dengan menggunakan daring dan offline, </w:t>
      </w:r>
      <w:r w:rsidRPr="00494A07">
        <w:rPr>
          <w:rFonts w:ascii="Times New Roman" w:hAnsi="Times New Roman" w:cs="Times New Roman"/>
          <w:bCs/>
          <w:noProof/>
          <w:lang w:val="en-ID"/>
        </w:rPr>
        <w:lastRenderedPageBreak/>
        <w:t xml:space="preserve">pendekatan kelompok, dan serta pendekatan individu. Cara ini dilakukan karena memudahkan siswa dyscalkulia memahami materi yang diajarkan khususnya materi matematika yang lebih banyak menggunakan rumus.  Oleh demikian menurut </w:t>
      </w:r>
      <w:r w:rsidRPr="00494A07">
        <w:rPr>
          <w:rFonts w:ascii="Times New Roman" w:hAnsi="Times New Roman" w:cs="Times New Roman"/>
          <w:bCs/>
          <w:noProof/>
          <w:lang w:val="en-ID"/>
        </w:rPr>
        <w:fldChar w:fldCharType="begin" w:fldLock="1"/>
      </w:r>
      <w:r w:rsidRPr="00494A07">
        <w:rPr>
          <w:rFonts w:ascii="Times New Roman" w:hAnsi="Times New Roman" w:cs="Times New Roman"/>
          <w:bCs/>
          <w:noProof/>
          <w:lang w:val="en-ID"/>
        </w:rPr>
        <w:instrText>ADDIN CSL_CITATION {"citationItems":[{"id":"ITEM-1","itemData":{"DOI":"10.24127/ajpm.v8i2.2057","ISSN":"2089-8703","abstract":"Penelitian ini bertujuan untuk mendeskripsikan kesulitan siswa di sekolah dasar dalam memahami pelajaran matematika yang biasa disebut sebagai diskalkulia yang ditinjau berdasarkan gender. Instrumen penelitian berupa sebuah tes yang terdiri dari 8 pertanyaan bersifat uraian yang mengacu pada indikator diskalkulia siswa sekolah dasar yaitu kemampuan mengurutkan angka dari yang nilainya lebih besar atau lebih kecil, kemampuan memilih angka yang mempunyai nilai paling banyak atau paling sedikit, dan kemampuan menyatakan hasil dari sebuah operasi bilangan. Jenis penelitian ini adalah deskriptif kualitatif. Subjek dalam penelitian ini adalah siswa kelas 3 sekolah dasar sebanyak 150 siswa yang terdiri dari 80 siswa laki-laki dan 70 siswa perempuan. Data yang dikumpulkan dalam penelitian ini adalah data tertulis yaitu hasil pekerjaan siswa sedangkan data tidak tertulis adalah hasil pengamatan dan wawancara. Pada analisis data, dihitung jumlah jawaban bernilai salah dari setiap nomor tes kemudian digolongkan sesuai dengan jenis diskalkulia yang sesuai dan diakhiri dengan wawancara untuk mengetahui kesulitannya. Hasil tes menunjukkan bahwa ditemukan 2 dari 9 jenis diskalkulia yaitu diskalkulia proctagnostic dan diskalkulia indiagnostic. Diskalkulia proctagnostic merupakan kesulitan belajar matematika dalam membandingkan dan mengurutkan bilangan. Diskalkulia indiagnostic merupakan kesulitan belajar matematika dalam memahami konsep operasi bilangan. Berdasarkan hasil jawaban siswa menunjukkan bahwa persentase jawaban yang paling banyak ditemukan kekeliruan adalah jawaban dari siswa perempuan.","author":[{"dropping-particle":"","family":"Patricia","given":"Firda Alfiana","non-dropping-particle":"","parse-names":false,"suffix":""},{"dropping-particle":"","family":"Zamzam","given":"Kenys Fadhilah","non-dropping-particle":"","parse-names":false,"suffix":""}],"container-title":"AKSIOMA: Jurnal Program Studi Pendidikan Matematika","id":"ITEM-1","issue":"2","issued":{"date-parts":[["2019"]]},"page":"288","title":"Diskalkulia (Kesulitan Matematika) Berdasarkan Gender Pada Siswa Sekolah Dasar Di Kota Malang","type":"article-journal","volume":"8"},"uris":["http://www.mendeley.com/documents/?uuid=16b05c08-ce04-4608-919e-a1cb4821cec6"]}],"mendeley":{"formattedCitation":"(Patricia &amp; Zamzam, 2019)","manualFormatting":"Patricia &amp; Zamzam, (2019)","plainTextFormattedCitation":"(Patricia &amp; Zamzam, 2019)","previouslyFormattedCitation":"(Patricia &amp; Zamzam, 2019)"},"properties":{"noteIndex":0},"schema":"https://github.com/citation-style-language/schema/raw/master/csl-citation.json"}</w:instrText>
      </w:r>
      <w:r w:rsidRPr="00494A07">
        <w:rPr>
          <w:rFonts w:ascii="Times New Roman" w:hAnsi="Times New Roman" w:cs="Times New Roman"/>
          <w:bCs/>
          <w:noProof/>
          <w:lang w:val="en-ID"/>
        </w:rPr>
        <w:fldChar w:fldCharType="separate"/>
      </w:r>
      <w:r w:rsidRPr="00494A07">
        <w:rPr>
          <w:rFonts w:ascii="Times New Roman" w:hAnsi="Times New Roman" w:cs="Times New Roman"/>
          <w:bCs/>
          <w:noProof/>
          <w:lang w:val="en-ID"/>
        </w:rPr>
        <w:t>Patricia &amp; Zamzam, (2019)</w:t>
      </w:r>
      <w:r w:rsidRPr="00494A07">
        <w:rPr>
          <w:rFonts w:ascii="Times New Roman" w:hAnsi="Times New Roman" w:cs="Times New Roman"/>
          <w:noProof/>
          <w:lang w:val="en-ID"/>
        </w:rPr>
        <w:fldChar w:fldCharType="end"/>
      </w:r>
      <w:r w:rsidRPr="00494A07">
        <w:rPr>
          <w:rFonts w:ascii="Times New Roman" w:hAnsi="Times New Roman" w:cs="Times New Roman"/>
          <w:bCs/>
          <w:noProof/>
          <w:lang w:val="en-ID"/>
        </w:rPr>
        <w:t xml:space="preserve"> guru harus memantau proses belajar di kelas dengan baik dan sering mengadakan penilaian dan pendekatan baru dalam pembelajaran agar siswa yang mengalami kesulitan belajar matematika dapat segera diketahui dan dibuatkan suatu cara berlatih yang sesuai agar bisa mengikuti materi yang diberikan oleh guru dengan baik </w:t>
      </w:r>
      <w:r w:rsidRPr="00494A07">
        <w:rPr>
          <w:rFonts w:ascii="Times New Roman" w:hAnsi="Times New Roman" w:cs="Times New Roman"/>
          <w:bCs/>
          <w:noProof/>
          <w:lang w:val="en-ID"/>
        </w:rPr>
        <w:fldChar w:fldCharType="begin" w:fldLock="1"/>
      </w:r>
      <w:r w:rsidRPr="00494A07">
        <w:rPr>
          <w:rFonts w:ascii="Times New Roman" w:hAnsi="Times New Roman" w:cs="Times New Roman"/>
          <w:bCs/>
          <w:noProof/>
          <w:lang w:val="en-ID"/>
        </w:rPr>
        <w:instrText>ADDIN CSL_CITATION {"citationItems":[{"id":"ITEM-1","itemData":{"abstract":"Penelitian ini bertujuan untuk mengetahui peningkatan hasil belajar muatan IPS pada materi Keragaman Sumber Daya Alam pada siswa kelas IV-A SDN Ngaglik 01, Kota Batu menggunakan model Student Facilitator and Explaining. Penelitian ini menggunakan penelitian kualitatif dengan jenis penelitiannya adalah penelitian tindakan kelas. Penelitian ini dilaksanakan dalam 2 siklus, dimana tiap siklus memiliki 4 tahapan yaitu perencanaan, pelaksanaan, pengamatan dan refleksi. Sumber data yang digunakan yaitu kelas IV-A SDN Ngaglik 01 Batu yang berjumlah 29 siswa. Data yang didapatkan berupa hasil belajar siswa pada muatan IPS materi Keragaman Sumber Daya Alam di Tema 6. Penelitian ini menunjukkan Student Facilitator and Explaining meningkatkan hasil belajar siswa dari tahap pratindakan dengan rata-rata hasil belajar sebesar 61.24 , pada siklus 1 sebesar 70.17 dan siklus 2 menjadi 81.72. Prosentase ketuntasan belajar pada pratindakan sebesar 48% , pada siklus 1 sebesar 55,2 % dan siklus 2 menjadi 82.8%.","author":[{"dropping-particle":"","family":"Akmal Rijal","given":"Andriana Sofiarini","non-dropping-particle":"","parse-names":false,"suffix":""}],"container-title":"Jurnal basicedu","id":"ITEM-1","issue":"1","issued":{"date-parts":[["2019"]]},"page":"208-213","title":"PENGEMBANGAN E-LEARNING MATA KULIAH PEMBELAJARAN MATEMATIKA SD BERBASIS APLIKASI MOODLE DI PGSD","type":"article-journal","volume":"3"},"uris":["http://www.mendeley.com/documents/?uuid=e7e5a71c-82a5-400c-9c90-aba304959035"]}],"mendeley":{"formattedCitation":"(Akmal Rijal, 2019)","plainTextFormattedCitation":"(Akmal Rijal, 2019)","previouslyFormattedCitation":"(Akmal Rijal, 2019)"},"properties":{"noteIndex":0},"schema":"https://github.com/citation-style-language/schema/raw/master/csl-citation.json"}</w:instrText>
      </w:r>
      <w:r w:rsidRPr="00494A07">
        <w:rPr>
          <w:rFonts w:ascii="Times New Roman" w:hAnsi="Times New Roman" w:cs="Times New Roman"/>
          <w:bCs/>
          <w:noProof/>
          <w:lang w:val="en-ID"/>
        </w:rPr>
        <w:fldChar w:fldCharType="separate"/>
      </w:r>
      <w:r w:rsidRPr="00494A07">
        <w:rPr>
          <w:rFonts w:ascii="Times New Roman" w:hAnsi="Times New Roman" w:cs="Times New Roman"/>
          <w:bCs/>
          <w:noProof/>
          <w:lang w:val="en-ID"/>
        </w:rPr>
        <w:t>(Akmal Rijal, 2019)</w:t>
      </w:r>
      <w:r w:rsidRPr="00494A07">
        <w:rPr>
          <w:rFonts w:ascii="Times New Roman" w:hAnsi="Times New Roman" w:cs="Times New Roman"/>
          <w:noProof/>
          <w:lang w:val="en-ID"/>
        </w:rPr>
        <w:fldChar w:fldCharType="end"/>
      </w:r>
      <w:r w:rsidRPr="00494A07">
        <w:rPr>
          <w:rFonts w:ascii="Times New Roman" w:hAnsi="Times New Roman" w:cs="Times New Roman"/>
          <w:bCs/>
          <w:noProof/>
          <w:lang w:val="en-ID"/>
        </w:rPr>
        <w:t>.</w:t>
      </w:r>
    </w:p>
    <w:p w:rsidR="00494A07" w:rsidRPr="00494A07" w:rsidRDefault="00494A07" w:rsidP="00494A07">
      <w:pPr>
        <w:spacing w:after="120"/>
        <w:ind w:firstLine="720"/>
        <w:jc w:val="both"/>
        <w:rPr>
          <w:rFonts w:ascii="Times New Roman" w:hAnsi="Times New Roman" w:cs="Times New Roman"/>
          <w:bCs/>
          <w:noProof/>
          <w:lang w:val="en-ID"/>
        </w:rPr>
      </w:pPr>
      <w:r w:rsidRPr="00494A07">
        <w:rPr>
          <w:rFonts w:ascii="Times New Roman" w:hAnsi="Times New Roman" w:cs="Times New Roman"/>
          <w:bCs/>
          <w:noProof/>
          <w:lang w:val="en-ID"/>
        </w:rPr>
        <w:t xml:space="preserve">Dalam mengahadapi siswa diskalkulia guru dan orang tua tidak hanya mengembangkan strategi pembelaaran tetapi juga harus mengembangkan model pembelajaran khusus bagi siswa diskalkulia agar siswa belajar bisa memahami dan memaknai materi yang disampaikan, </w:t>
      </w:r>
      <w:r w:rsidRPr="00494A07">
        <w:rPr>
          <w:rFonts w:ascii="Times New Roman" w:hAnsi="Times New Roman" w:cs="Times New Roman"/>
          <w:bCs/>
          <w:noProof/>
          <w:lang w:val="en-ID"/>
        </w:rPr>
        <w:fldChar w:fldCharType="begin" w:fldLock="1"/>
      </w:r>
      <w:r w:rsidRPr="00494A07">
        <w:rPr>
          <w:rFonts w:ascii="Times New Roman" w:hAnsi="Times New Roman" w:cs="Times New Roman"/>
          <w:bCs/>
          <w:noProof/>
          <w:lang w:val="en-ID"/>
        </w:rPr>
        <w:instrText>ADDIN CSL_CITATION {"citationItems":[{"id":"ITEM-1","itemData":{"abstract":"Penelitian ini bertujuan untuk mengetahui peningkatan hasil belajar muatan IPS pada materi Keragaman Sumber Daya Alam pada siswa kelas IV-A SDN Ngaglik 01, Kota Batu menggunakan model Student Facilitator and Explaining. Penelitian ini menggunakan penelitian kualitatif dengan jenis penelitiannya adalah penelitian tindakan kelas. Penelitian ini dilaksanakan dalam 2 siklus, dimana tiap siklus memiliki 4 tahapan yaitu perencanaan, pelaksanaan, pengamatan dan refleksi. Sumber data yang digunakan yaitu kelas IV-A SDN Ngaglik 01 Batu yang berjumlah 29 siswa. Data yang didapatkan berupa hasil belajar siswa pada muatan IPS materi Keragaman Sumber Daya Alam di Tema 6. Penelitian ini menunjukkan Student Facilitator and Explaining meningkatkan hasil belajar siswa dari tahap pratindakan dengan rata-rata hasil belajar sebesar 61.24 , pada siklus 1 sebesar 70.17 dan siklus 2 menjadi 81.72. Prosentase ketuntasan belajar pada pratindakan sebesar 48% , pada siklus 1 sebesar 55,2 % dan siklus 2 menjadi 82.8%.","author":[{"dropping-particle":"","family":"Akmal Rijal","given":"Andriana Sofiarini","non-dropping-particle":"","parse-names":false,"suffix":""}],"container-title":"Jurnal basicedu","id":"ITEM-1","issue":"1","issued":{"date-parts":[["2019"]]},"page":"208-213","title":"PENGEMBANGAN E-LEARNING MATA KULIAH PEMBELAJARAN MATEMATIKA SD BERBASIS APLIKASI MOODLE DI PGSD","type":"article-journal","volume":"3"},"uris":["http://www.mendeley.com/documents/?uuid=e7e5a71c-82a5-400c-9c90-aba304959035"]}],"mendeley":{"formattedCitation":"(Akmal Rijal, 2019)","plainTextFormattedCitation":"(Akmal Rijal, 2019)","previouslyFormattedCitation":"(Akmal Rijal, 2019)"},"properties":{"noteIndex":0},"schema":"https://github.com/citation-style-language/schema/raw/master/csl-citation.json"}</w:instrText>
      </w:r>
      <w:r w:rsidRPr="00494A07">
        <w:rPr>
          <w:rFonts w:ascii="Times New Roman" w:hAnsi="Times New Roman" w:cs="Times New Roman"/>
          <w:bCs/>
          <w:noProof/>
          <w:lang w:val="en-ID"/>
        </w:rPr>
        <w:fldChar w:fldCharType="separate"/>
      </w:r>
      <w:r w:rsidRPr="00494A07">
        <w:rPr>
          <w:rFonts w:ascii="Times New Roman" w:hAnsi="Times New Roman" w:cs="Times New Roman"/>
          <w:bCs/>
          <w:noProof/>
          <w:lang w:val="en-ID"/>
        </w:rPr>
        <w:t>(Akmal Rijal, 2019)</w:t>
      </w:r>
      <w:r w:rsidRPr="00494A07">
        <w:rPr>
          <w:rFonts w:ascii="Times New Roman" w:hAnsi="Times New Roman" w:cs="Times New Roman"/>
          <w:noProof/>
          <w:lang w:val="en-ID"/>
        </w:rPr>
        <w:fldChar w:fldCharType="end"/>
      </w:r>
      <w:r w:rsidRPr="00494A07">
        <w:rPr>
          <w:rFonts w:ascii="Times New Roman" w:hAnsi="Times New Roman" w:cs="Times New Roman"/>
          <w:bCs/>
          <w:noProof/>
          <w:lang w:val="en-ID"/>
        </w:rPr>
        <w:t>.</w:t>
      </w:r>
    </w:p>
    <w:p w:rsidR="00494A07" w:rsidRPr="00494A07" w:rsidRDefault="00494A07" w:rsidP="00494A07">
      <w:pPr>
        <w:spacing w:after="0"/>
        <w:jc w:val="both"/>
        <w:rPr>
          <w:rFonts w:ascii="Times New Roman" w:hAnsi="Times New Roman" w:cs="Times New Roman"/>
          <w:b/>
          <w:noProof/>
          <w:lang w:val="en-US"/>
        </w:rPr>
      </w:pPr>
      <w:r w:rsidRPr="00494A07">
        <w:rPr>
          <w:rFonts w:ascii="Times New Roman" w:hAnsi="Times New Roman" w:cs="Times New Roman"/>
          <w:b/>
          <w:bCs/>
          <w:noProof/>
          <w:lang w:val="en-US"/>
        </w:rPr>
        <w:t>Dampak strategi pembelajaran bagi siswa dyscalkulia dalam menangani kesulitan belajar matematika</w:t>
      </w:r>
    </w:p>
    <w:p w:rsidR="00494A07" w:rsidRPr="00494A07" w:rsidRDefault="00494A07" w:rsidP="00494A07">
      <w:pPr>
        <w:spacing w:after="120"/>
        <w:ind w:firstLine="720"/>
        <w:jc w:val="both"/>
        <w:rPr>
          <w:rFonts w:ascii="Times New Roman" w:hAnsi="Times New Roman" w:cs="Times New Roman"/>
          <w:bCs/>
          <w:iCs/>
          <w:noProof/>
          <w:lang w:val="en-ID"/>
        </w:rPr>
      </w:pPr>
      <w:r w:rsidRPr="00494A07">
        <w:rPr>
          <w:rFonts w:ascii="Times New Roman" w:hAnsi="Times New Roman" w:cs="Times New Roman"/>
          <w:bCs/>
          <w:iCs/>
          <w:noProof/>
          <w:lang w:val="en-ID"/>
        </w:rPr>
        <w:t xml:space="preserve">Siswa diskalkulia menghadapi persoalan belajar yang berbeda dari siswa normal pada biasanya. Oleh karena itu, seorang guru perlu memilih, merancang, dan menerapkan strategi pembelajaran yang  ideal untuk siswa diskalkulia. Strategi pembelajaran yang  tepat akan menolong siswa diskalkulia dalam memecahkan problem belajarnya sehingga tercapainya dari tujuan pembelajaran yang ada </w:t>
      </w:r>
      <w:r w:rsidRPr="00494A07">
        <w:rPr>
          <w:rFonts w:ascii="Times New Roman" w:hAnsi="Times New Roman" w:cs="Times New Roman"/>
          <w:bCs/>
          <w:iCs/>
          <w:noProof/>
          <w:lang w:val="en-ID"/>
        </w:rPr>
        <w:fldChar w:fldCharType="begin" w:fldLock="1"/>
      </w:r>
      <w:r w:rsidRPr="00494A07">
        <w:rPr>
          <w:rFonts w:ascii="Times New Roman" w:hAnsi="Times New Roman" w:cs="Times New Roman"/>
          <w:bCs/>
          <w:iCs/>
          <w:noProof/>
          <w:lang w:val="en-ID"/>
        </w:rPr>
        <w:instrText>ADDIN CSL_CITATION {"citationItems":[{"id":"ITEM-1","itemData":{"abstract":"</w:instrText>
      </w:r>
      <w:r w:rsidRPr="00494A07">
        <w:rPr>
          <w:rFonts w:ascii="MS Gothic" w:eastAsia="MS Gothic" w:hAnsi="MS Gothic" w:cs="MS Gothic" w:hint="eastAsia"/>
          <w:bCs/>
          <w:iCs/>
          <w:noProof/>
          <w:lang w:val="en-ID"/>
        </w:rPr>
        <w:instrText>生活習慣の代表である糖尿病を対象に、スマートヘルスシステムを用いることで、健康で働ける人の減少を抑制することができるのかの評価をシステム・ダイナミックス・モデリングとそのシュミレーションによって明らかにするプロセスモデルを提案し、その有効性を論じた。プロセス設計と研究指導を担当した。</w:instrText>
      </w:r>
      <w:r w:rsidRPr="00494A07">
        <w:rPr>
          <w:rFonts w:ascii="Times New Roman" w:hAnsi="Times New Roman" w:cs="Times New Roman"/>
          <w:bCs/>
          <w:iCs/>
          <w:noProof/>
          <w:lang w:val="en-ID"/>
        </w:rPr>
        <w:instrText>","author":[{"dropping-particle":"","family":"Titis Nurul Arsana","given":"","non-dropping-particle":"","parse-names":false,"suffix":""}],"container-title":"Theses Universitas Islam Negeri Maulana Malik Ibrahim Malang","id":"ITEM-1","issued":{"date-parts":[["2017"]]},"page":"1-27","title":"Strategi pembelajaran untuk siswa diskalkulia dalam pembelajaran matematika kelas 3 di Sekolah Dasar Negeri Krebet 01 Malam","type":"article-journal"},"uris":["http://www.mendeley.com/documents/?uuid=87bce3fd-b9dc-4df0-9b3a-f1dedc0e0974"]}],"mendeley":{"formattedCitation":"(Titis Nurul Arsana, 2017)","manualFormatting":"(Arsana, 2017)","plainTextFormattedCitation":"(Titis Nurul Arsana, 2017)","previouslyFormattedCitation":"(Titis Nurul Arsana, 2017)"},"properties":{"noteIndex":0},"schema":"https://github.com/citation-style-language/schema/raw/master/csl-citation.json"}</w:instrText>
      </w:r>
      <w:r w:rsidRPr="00494A07">
        <w:rPr>
          <w:rFonts w:ascii="Times New Roman" w:hAnsi="Times New Roman" w:cs="Times New Roman"/>
          <w:bCs/>
          <w:iCs/>
          <w:noProof/>
          <w:lang w:val="en-ID"/>
        </w:rPr>
        <w:fldChar w:fldCharType="separate"/>
      </w:r>
      <w:r w:rsidRPr="00494A07">
        <w:rPr>
          <w:rFonts w:ascii="Times New Roman" w:hAnsi="Times New Roman" w:cs="Times New Roman"/>
          <w:bCs/>
          <w:iCs/>
          <w:noProof/>
          <w:lang w:val="en-ID"/>
        </w:rPr>
        <w:t>(Arsana, 2017)</w:t>
      </w:r>
      <w:r w:rsidRPr="00494A07">
        <w:rPr>
          <w:rFonts w:ascii="Times New Roman" w:hAnsi="Times New Roman" w:cs="Times New Roman"/>
          <w:noProof/>
          <w:lang w:val="en-ID"/>
        </w:rPr>
        <w:fldChar w:fldCharType="end"/>
      </w:r>
      <w:r w:rsidRPr="00494A07">
        <w:rPr>
          <w:rFonts w:ascii="Times New Roman" w:hAnsi="Times New Roman" w:cs="Times New Roman"/>
          <w:bCs/>
          <w:iCs/>
          <w:noProof/>
          <w:lang w:val="en-ID"/>
        </w:rPr>
        <w:t>.</w:t>
      </w:r>
    </w:p>
    <w:p w:rsidR="00494A07" w:rsidRPr="00494A07" w:rsidRDefault="00494A07" w:rsidP="00494A07">
      <w:pPr>
        <w:spacing w:after="120"/>
        <w:ind w:firstLine="720"/>
        <w:jc w:val="both"/>
        <w:rPr>
          <w:rFonts w:ascii="Times New Roman" w:hAnsi="Times New Roman" w:cs="Times New Roman"/>
          <w:bCs/>
          <w:iCs/>
          <w:noProof/>
          <w:lang w:val="en-ID"/>
        </w:rPr>
      </w:pPr>
      <w:r w:rsidRPr="00494A07">
        <w:rPr>
          <w:rFonts w:ascii="Times New Roman" w:hAnsi="Times New Roman" w:cs="Times New Roman"/>
          <w:bCs/>
          <w:iCs/>
          <w:noProof/>
          <w:lang w:val="en-ID"/>
        </w:rPr>
        <w:t>Berdasarkan penjelasan  oleh guru berhubungan dengan cara, pendekatan dan pelaksanaan pelajaran matematika bagi siswa dyscalculia hal yang demikian karenanya akibat dari taktik yang digunakan bisa dilihat dari aspek kognitif siswa, aspek afektif siswa dan psikomotoriknya.  Lebih lanjut guru mengungkapkan ketiga aspek tersebut contohnya bahwa dalam aspek kognitif siswa telah menunjukan kesanggupan berfikir, memahami sebagian materi yang telah disajikan juga bisa menghapal dan menganalisamateri matematika sudah diajar kepada siswa.</w:t>
      </w:r>
    </w:p>
    <w:p w:rsidR="00494A07" w:rsidRPr="00494A07" w:rsidRDefault="00494A07" w:rsidP="00494A07">
      <w:pPr>
        <w:spacing w:after="120"/>
        <w:ind w:firstLine="720"/>
        <w:jc w:val="both"/>
        <w:rPr>
          <w:rFonts w:ascii="Times New Roman" w:hAnsi="Times New Roman" w:cs="Times New Roman"/>
          <w:bCs/>
          <w:iCs/>
          <w:noProof/>
          <w:lang w:val="en-ID"/>
        </w:rPr>
      </w:pPr>
      <w:r w:rsidRPr="00494A07">
        <w:rPr>
          <w:rFonts w:ascii="Times New Roman" w:hAnsi="Times New Roman" w:cs="Times New Roman"/>
          <w:bCs/>
          <w:iCs/>
          <w:noProof/>
          <w:lang w:val="en-ID"/>
        </w:rPr>
        <w:t xml:space="preserve">Menurut Kemp </w:t>
      </w:r>
      <w:r w:rsidRPr="00494A07">
        <w:rPr>
          <w:rFonts w:ascii="Times New Roman" w:hAnsi="Times New Roman" w:cs="Times New Roman"/>
          <w:bCs/>
          <w:iCs/>
          <w:noProof/>
          <w:lang w:val="en-ID"/>
        </w:rPr>
        <w:fldChar w:fldCharType="begin" w:fldLock="1"/>
      </w:r>
      <w:r w:rsidRPr="00494A07">
        <w:rPr>
          <w:rFonts w:ascii="Times New Roman" w:hAnsi="Times New Roman" w:cs="Times New Roman"/>
          <w:bCs/>
          <w:iCs/>
          <w:noProof/>
          <w:lang w:val="en-ID"/>
        </w:rPr>
        <w:instrText>ADDIN CSL_CITATION {"citationItems":[{"id":"ITEM-1","itemData":{"abstract":"</w:instrText>
      </w:r>
      <w:r w:rsidRPr="00494A07">
        <w:rPr>
          <w:rFonts w:ascii="MS Gothic" w:eastAsia="MS Gothic" w:hAnsi="MS Gothic" w:cs="MS Gothic" w:hint="eastAsia"/>
          <w:bCs/>
          <w:iCs/>
          <w:noProof/>
          <w:lang w:val="en-ID"/>
        </w:rPr>
        <w:instrText>生活習慣の代表である糖尿病を対象に、スマートヘルスシステムを用いることで、健康で働ける人の減少を抑制することができるのかの評価をシステム・ダイナミックス・モデリングとそのシュミレーションによって明らかにするプロセスモデルを提案し、その有効性を論じた。プロセス設計と研究指導を担当した。</w:instrText>
      </w:r>
      <w:r w:rsidRPr="00494A07">
        <w:rPr>
          <w:rFonts w:ascii="Times New Roman" w:hAnsi="Times New Roman" w:cs="Times New Roman"/>
          <w:bCs/>
          <w:iCs/>
          <w:noProof/>
          <w:lang w:val="en-ID"/>
        </w:rPr>
        <w:instrText>","author":[{"dropping-particle":"","family":"Titis Nurul Arsana","given":"","non-dropping-particle":"","parse-names":false,"suffix":""}],"container-title":"Theses Universitas Islam Negeri Maulana Malik Ibrahim Malang","id":"ITEM-1","issued":{"date-parts":[["2017"]]},"page":"1-27","title":"Strategi pembelajaran untuk siswa diskalkulia dalam pembelajaran matematika kelas 3 di Sekolah Dasar Negeri Krebet 01 Malam","type":"article-journal"},"uris":["http://www.mendeley.com/documents/?uuid=87bce3fd-b9dc-4df0-9b3a-f1dedc0e0974"]}],"mendeley":{"formattedCitation":"(Titis Nurul Arsana, 2017)","manualFormatting":"(dalam Arsana, 2017)","plainTextFormattedCitation":"(Titis Nurul Arsana, 2017)","previouslyFormattedCitation":"(Titis Nurul Arsana, 2017)"},"properties":{"noteIndex":0},"schema":"https://github.com/citation-style-language/schema/raw/master/csl-citation.json"}</w:instrText>
      </w:r>
      <w:r w:rsidRPr="00494A07">
        <w:rPr>
          <w:rFonts w:ascii="Times New Roman" w:hAnsi="Times New Roman" w:cs="Times New Roman"/>
          <w:bCs/>
          <w:iCs/>
          <w:noProof/>
          <w:lang w:val="en-ID"/>
        </w:rPr>
        <w:fldChar w:fldCharType="separate"/>
      </w:r>
      <w:r w:rsidRPr="00494A07">
        <w:rPr>
          <w:rFonts w:ascii="Times New Roman" w:hAnsi="Times New Roman" w:cs="Times New Roman"/>
          <w:bCs/>
          <w:iCs/>
          <w:noProof/>
          <w:lang w:val="en-ID"/>
        </w:rPr>
        <w:t>(dalam Arsana, 2017)</w:t>
      </w:r>
      <w:r w:rsidRPr="00494A07">
        <w:rPr>
          <w:rFonts w:ascii="Times New Roman" w:hAnsi="Times New Roman" w:cs="Times New Roman"/>
          <w:noProof/>
          <w:lang w:val="en-ID"/>
        </w:rPr>
        <w:fldChar w:fldCharType="end"/>
      </w:r>
      <w:r w:rsidRPr="00494A07">
        <w:rPr>
          <w:rFonts w:ascii="Times New Roman" w:hAnsi="Times New Roman" w:cs="Times New Roman"/>
          <w:bCs/>
          <w:iCs/>
          <w:noProof/>
          <w:lang w:val="en-ID"/>
        </w:rPr>
        <w:t xml:space="preserve"> menjelaskan bahwa strataegi pembelajaran adalah suatu kegiatan pembelajaran yang harus dikerjakan guru dan siswa agar tujuan pembelajaran dapat tercapai secara efektif dan efisien. Senada dengan pendapat diatas, Dick and Carey (1985) juga menyebutkan bahwa strategi pembelajaran itu adalah suatu set materi dan prosedur pembelajaran yang digunakan secara bersama-sama untuk menimbulkan hasil belajar pada siswa.</w:t>
      </w:r>
    </w:p>
    <w:p w:rsidR="00B800C1" w:rsidRPr="003250CA" w:rsidRDefault="00494A07" w:rsidP="00494A07">
      <w:pPr>
        <w:ind w:firstLine="720"/>
        <w:jc w:val="both"/>
        <w:rPr>
          <w:rFonts w:ascii="Times New Roman" w:hAnsi="Times New Roman" w:cs="Times New Roman"/>
          <w:noProof/>
          <w:lang w:val="en-ID"/>
        </w:rPr>
      </w:pPr>
      <w:r w:rsidRPr="00494A07">
        <w:rPr>
          <w:rFonts w:ascii="Times New Roman" w:hAnsi="Times New Roman" w:cs="Times New Roman"/>
          <w:bCs/>
          <w:iCs/>
          <w:noProof/>
          <w:lang w:val="en-ID"/>
        </w:rPr>
        <w:t>Dari pembahasan hasil penelitian dan pendapat para peneliti di atas bahwa berdasarkkan metode, pendekatan, dan strategi pembelajaran yang telah diaplikasikan oleh guru dalam memecahkan masalah siswa diskalkulia karenanya akan didapati perihal  akibat dari penggunaan strategi pembelajaran}matematika untuk siswa diskalkulia. Dampak strategi pembelajaran matematika untuk siswa diskalkulia bisa  diperhatikan dari aspek kognitif, aspek afektif dan aspek psikomotorik. Yang bersifat kognitif (ranah cipta), seperti rendahnya kapasitas intelektual intelegensi siswa. Yang bersifat afektif (ranah rasa), seperti labilnya emosional dan sikap. Yang bersifat psikomotor (ranah karsa), seperti terganggunya alat indera penglihat dan pendengar (mata dan telinga).</w:t>
      </w:r>
    </w:p>
    <w:p w:rsidR="00B800C1" w:rsidRPr="003250CA" w:rsidRDefault="00D224F5">
      <w:pPr>
        <w:spacing w:after="0"/>
        <w:jc w:val="both"/>
        <w:rPr>
          <w:rFonts w:ascii="Times New Roman" w:hAnsi="Times New Roman" w:cs="Times New Roman"/>
          <w:b/>
          <w:noProof/>
          <w:color w:val="000000" w:themeColor="text1"/>
          <w:lang w:val="en-ID"/>
        </w:rPr>
      </w:pPr>
      <w:r w:rsidRPr="003250CA">
        <w:rPr>
          <w:rFonts w:ascii="Times New Roman" w:hAnsi="Times New Roman" w:cs="Times New Roman"/>
          <w:b/>
          <w:noProof/>
          <w:color w:val="000000" w:themeColor="text1"/>
          <w:lang w:val="en-ID"/>
        </w:rPr>
        <w:t>KESIMPULAN</w:t>
      </w:r>
    </w:p>
    <w:p w:rsidR="00494A07" w:rsidRPr="00494A07" w:rsidRDefault="00494A07" w:rsidP="00494A07">
      <w:pPr>
        <w:ind w:firstLine="851"/>
        <w:jc w:val="both"/>
        <w:rPr>
          <w:rFonts w:ascii="Times New Roman" w:hAnsi="Times New Roman" w:cs="Times New Roman"/>
          <w:noProof/>
          <w:lang w:val="en-US"/>
        </w:rPr>
      </w:pPr>
      <w:r w:rsidRPr="00494A07">
        <w:rPr>
          <w:rFonts w:ascii="Times New Roman" w:hAnsi="Times New Roman" w:cs="Times New Roman"/>
          <w:noProof/>
        </w:rPr>
        <w:t xml:space="preserve">Berdasarkan hasil </w:t>
      </w:r>
      <w:r w:rsidRPr="00494A07">
        <w:rPr>
          <w:rFonts w:ascii="Times New Roman" w:hAnsi="Times New Roman" w:cs="Times New Roman"/>
          <w:noProof/>
          <w:lang w:val="en-US"/>
        </w:rPr>
        <w:t xml:space="preserve">dan pembahasan dalam penelitian ini </w:t>
      </w:r>
      <w:r w:rsidRPr="00494A07">
        <w:rPr>
          <w:rFonts w:ascii="Times New Roman" w:hAnsi="Times New Roman" w:cs="Times New Roman"/>
          <w:noProof/>
        </w:rPr>
        <w:t xml:space="preserve">dapat disimpulkan bahwa </w:t>
      </w:r>
      <w:r w:rsidRPr="00494A07">
        <w:rPr>
          <w:rFonts w:ascii="Times New Roman" w:hAnsi="Times New Roman" w:cs="Times New Roman"/>
          <w:bCs/>
          <w:noProof/>
          <w:lang w:val="en-ID"/>
        </w:rPr>
        <w:t>guru dalam proses pelaksanaan pembelajaran matematika dikelas menyiapkan beberapa aspek dalam pembelajaran matematika bagi siswa dyscaculia yaitu: perencanaan pembelajaran yang meliputi persiapan Rencana Pelakasanaan Pembelajaran (RPP), silabus dan dan catatan khusus mengenai materi yang di ajarkan kepada siswa yang berkebutuhan khusus atau siswa dyscalculia tersebut. Dengan mematuhi protokol kesehatan guru juga melakukan pembelajaran langsung (</w:t>
      </w:r>
      <w:r w:rsidRPr="00494A07">
        <w:rPr>
          <w:rFonts w:ascii="Times New Roman" w:hAnsi="Times New Roman" w:cs="Times New Roman"/>
          <w:bCs/>
          <w:i/>
          <w:noProof/>
          <w:lang w:val="en-ID"/>
        </w:rPr>
        <w:t>direct instrusction</w:t>
      </w:r>
      <w:r w:rsidRPr="00494A07">
        <w:rPr>
          <w:rFonts w:ascii="Times New Roman" w:hAnsi="Times New Roman" w:cs="Times New Roman"/>
          <w:bCs/>
          <w:noProof/>
          <w:lang w:val="en-ID"/>
        </w:rPr>
        <w:t>) dan terstruktur dengan siswa dyscalculia.</w:t>
      </w:r>
    </w:p>
    <w:p w:rsidR="00B800C1" w:rsidRPr="00494A07" w:rsidRDefault="00494A07" w:rsidP="00494A07">
      <w:pPr>
        <w:ind w:firstLine="851"/>
        <w:jc w:val="both"/>
        <w:rPr>
          <w:rFonts w:ascii="Times New Roman" w:hAnsi="Times New Roman" w:cs="Times New Roman"/>
          <w:noProof/>
          <w:lang w:val="en-ID"/>
        </w:rPr>
      </w:pPr>
      <w:r w:rsidRPr="00494A07">
        <w:rPr>
          <w:rFonts w:ascii="Times New Roman" w:hAnsi="Times New Roman" w:cs="Times New Roman"/>
          <w:bCs/>
          <w:noProof/>
          <w:lang w:val="en-ID"/>
        </w:rPr>
        <w:t xml:space="preserve">Peran guru dan orang tua dalam membantu anak dyscalculia dalam kesuliatan belajar matematika yaitu, melakukan tiga pendekatan yaitu: pendekatan langsung, pendekatan kelompok, dan serta pendekatan individu. </w:t>
      </w:r>
      <w:r w:rsidRPr="00494A07">
        <w:rPr>
          <w:rFonts w:ascii="Times New Roman" w:hAnsi="Times New Roman" w:cs="Times New Roman"/>
          <w:bCs/>
          <w:iCs/>
          <w:noProof/>
          <w:lang w:val="en-ID"/>
        </w:rPr>
        <w:t xml:space="preserve">Dampak dari strategi pembelajaran bagi siswa diskalkulia dalam menangani kesulitan belajar </w:t>
      </w:r>
      <w:r w:rsidRPr="00494A07">
        <w:rPr>
          <w:rFonts w:ascii="Times New Roman" w:hAnsi="Times New Roman" w:cs="Times New Roman"/>
          <w:bCs/>
          <w:iCs/>
          <w:noProof/>
          <w:lang w:val="en-ID"/>
        </w:rPr>
        <w:lastRenderedPageBreak/>
        <w:t>matematika yaitu dapat dilihat dari aspek kognitif siswa, aspek afektif siswa dan psikomotoriknya. ketiga aspek tersebut contohnya bahwa dalam aspek kognitif siswa telah menunjukan kesanggupan berfikir, memahami sebagian materi yang telah disajikan juga bisa menghapal dan menganalisa materi matematika sudah diajar kepada siswa. Pada aspek afektif terdapat perubahan perasaan, minat, sikap, emosi, dan nilai pada siswa yang ditunjukan pada kesukaannya terhadap mata pelajaran matematika. Aspek psikomotorik menunjukan adanya perubahan pada kemampuan siswa yang berkaitan dengan kemampuan mengamati, meniru, membiasakan dan menyesuaikan diri pada sebuah objek tersebut.</w:t>
      </w:r>
    </w:p>
    <w:p w:rsidR="00B800C1" w:rsidRPr="003250CA" w:rsidRDefault="00D224F5">
      <w:pPr>
        <w:spacing w:after="0"/>
        <w:jc w:val="both"/>
        <w:rPr>
          <w:rFonts w:ascii="Times New Roman" w:hAnsi="Times New Roman" w:cs="Times New Roman"/>
          <w:b/>
          <w:noProof/>
          <w:lang w:val="en-ID"/>
        </w:rPr>
      </w:pPr>
      <w:r w:rsidRPr="003250CA">
        <w:rPr>
          <w:rFonts w:ascii="Times New Roman" w:hAnsi="Times New Roman" w:cs="Times New Roman"/>
          <w:b/>
          <w:noProof/>
          <w:lang w:val="en-ID"/>
        </w:rPr>
        <w:t>DAFTAR PUSTAKA</w:t>
      </w:r>
    </w:p>
    <w:p w:rsidR="00E64812" w:rsidRDefault="00E64812" w:rsidP="00E64812">
      <w:pPr>
        <w:widowControl w:val="0"/>
        <w:autoSpaceDE w:val="0"/>
        <w:autoSpaceDN w:val="0"/>
        <w:adjustRightInd w:val="0"/>
        <w:spacing w:after="0" w:line="240" w:lineRule="auto"/>
        <w:ind w:left="480" w:hanging="480"/>
        <w:jc w:val="both"/>
        <w:rPr>
          <w:rFonts w:ascii="Times New Roman" w:hAnsi="Times New Roman" w:cs="Times New Roman"/>
          <w:noProof/>
          <w:lang w:val="en-US"/>
        </w:rPr>
      </w:pPr>
      <w:r w:rsidRPr="00E64812">
        <w:rPr>
          <w:rFonts w:ascii="Times New Roman" w:hAnsi="Times New Roman" w:cs="Times New Roman"/>
          <w:noProof/>
        </w:rPr>
        <w:t xml:space="preserve">Abdou, R. M., Hamouda, N. H., &amp; Fawzy, A. M. (2020). Validity and reliability of the Arabic dyscalculia test in diagnosing Egyptian dyscalculic school-age children. </w:t>
      </w:r>
      <w:r w:rsidRPr="00E64812">
        <w:rPr>
          <w:rFonts w:ascii="Times New Roman" w:hAnsi="Times New Roman" w:cs="Times New Roman"/>
          <w:i/>
          <w:iCs/>
          <w:noProof/>
        </w:rPr>
        <w:t>The Egyptian Journal of Otolaryngology</w:t>
      </w:r>
      <w:r w:rsidRPr="00E64812">
        <w:rPr>
          <w:rFonts w:ascii="Times New Roman" w:hAnsi="Times New Roman" w:cs="Times New Roman"/>
          <w:noProof/>
        </w:rPr>
        <w:t xml:space="preserve">, </w:t>
      </w:r>
      <w:r w:rsidRPr="00E64812">
        <w:rPr>
          <w:rFonts w:ascii="Times New Roman" w:hAnsi="Times New Roman" w:cs="Times New Roman"/>
          <w:i/>
          <w:iCs/>
          <w:noProof/>
        </w:rPr>
        <w:t>36</w:t>
      </w:r>
      <w:r w:rsidRPr="00E64812">
        <w:rPr>
          <w:rFonts w:ascii="Times New Roman" w:hAnsi="Times New Roman" w:cs="Times New Roman"/>
          <w:noProof/>
        </w:rPr>
        <w:t xml:space="preserve">(1). </w:t>
      </w:r>
      <w:hyperlink r:id="rId18" w:history="1">
        <w:r w:rsidRPr="004A685A">
          <w:rPr>
            <w:rStyle w:val="Hyperlink"/>
            <w:rFonts w:ascii="Times New Roman" w:hAnsi="Times New Roman" w:cs="Times New Roman"/>
            <w:noProof/>
          </w:rPr>
          <w:t>https://doi.org/10.1186/s43163-020-00020-6</w:t>
        </w:r>
      </w:hyperlink>
    </w:p>
    <w:p w:rsidR="00E64812" w:rsidRPr="00E64812" w:rsidRDefault="00E64812" w:rsidP="00E64812">
      <w:pPr>
        <w:widowControl w:val="0"/>
        <w:autoSpaceDE w:val="0"/>
        <w:autoSpaceDN w:val="0"/>
        <w:adjustRightInd w:val="0"/>
        <w:spacing w:after="0" w:line="240" w:lineRule="auto"/>
        <w:ind w:left="480" w:hanging="480"/>
        <w:jc w:val="both"/>
        <w:rPr>
          <w:rFonts w:ascii="Times New Roman" w:hAnsi="Times New Roman" w:cs="Times New Roman"/>
          <w:noProof/>
        </w:rPr>
      </w:pPr>
      <w:r w:rsidRPr="00E64812">
        <w:rPr>
          <w:rFonts w:ascii="Times New Roman" w:hAnsi="Times New Roman" w:cs="Times New Roman"/>
          <w:noProof/>
        </w:rPr>
        <w:t xml:space="preserve">Akmal Rijal, A. S. (2019). PENGEMBANGAN E-LEARNING MATA KULIAH PEMBELAJARAN MATEMATIKA SD BERBASIS APLIKASI MOODLE DI PGSD. </w:t>
      </w:r>
      <w:r w:rsidRPr="00E64812">
        <w:rPr>
          <w:rFonts w:ascii="Times New Roman" w:hAnsi="Times New Roman" w:cs="Times New Roman"/>
          <w:i/>
          <w:iCs/>
          <w:noProof/>
        </w:rPr>
        <w:t>Jurnal Basicedu</w:t>
      </w:r>
      <w:r w:rsidRPr="00E64812">
        <w:rPr>
          <w:rFonts w:ascii="Times New Roman" w:hAnsi="Times New Roman" w:cs="Times New Roman"/>
          <w:noProof/>
        </w:rPr>
        <w:t xml:space="preserve">, </w:t>
      </w:r>
      <w:r w:rsidRPr="00E64812">
        <w:rPr>
          <w:rFonts w:ascii="Times New Roman" w:hAnsi="Times New Roman" w:cs="Times New Roman"/>
          <w:i/>
          <w:iCs/>
          <w:noProof/>
        </w:rPr>
        <w:t>3</w:t>
      </w:r>
      <w:r w:rsidRPr="00E64812">
        <w:rPr>
          <w:rFonts w:ascii="Times New Roman" w:hAnsi="Times New Roman" w:cs="Times New Roman"/>
          <w:noProof/>
        </w:rPr>
        <w:t>(1), 208–213.</w:t>
      </w:r>
    </w:p>
    <w:p w:rsidR="00E64812" w:rsidRPr="00E64812" w:rsidRDefault="00E64812" w:rsidP="00E64812">
      <w:pPr>
        <w:widowControl w:val="0"/>
        <w:autoSpaceDE w:val="0"/>
        <w:autoSpaceDN w:val="0"/>
        <w:adjustRightInd w:val="0"/>
        <w:spacing w:after="0" w:line="240" w:lineRule="auto"/>
        <w:ind w:left="480" w:hanging="480"/>
        <w:jc w:val="both"/>
        <w:rPr>
          <w:rFonts w:ascii="Times New Roman" w:hAnsi="Times New Roman" w:cs="Times New Roman"/>
          <w:noProof/>
          <w:lang w:val="en-US"/>
        </w:rPr>
      </w:pPr>
      <w:r w:rsidRPr="00E64812">
        <w:rPr>
          <w:rFonts w:ascii="Times New Roman" w:hAnsi="Times New Roman" w:cs="Times New Roman"/>
          <w:noProof/>
          <w:lang w:val="en-ID"/>
        </w:rPr>
        <w:t>Anggito, A., &amp; Setiawan, J. (2018). Metodologi penelitian kualitatif. Sukabumi: CV Jejak (Jejak Publisher)</w:t>
      </w:r>
    </w:p>
    <w:p w:rsidR="00E64812" w:rsidRDefault="00E64812" w:rsidP="00E64812">
      <w:pPr>
        <w:widowControl w:val="0"/>
        <w:autoSpaceDE w:val="0"/>
        <w:autoSpaceDN w:val="0"/>
        <w:adjustRightInd w:val="0"/>
        <w:spacing w:after="0" w:line="240" w:lineRule="auto"/>
        <w:ind w:left="480" w:hanging="480"/>
        <w:jc w:val="both"/>
        <w:rPr>
          <w:rFonts w:ascii="Times New Roman" w:hAnsi="Times New Roman" w:cs="Times New Roman"/>
          <w:noProof/>
          <w:lang w:val="en-US"/>
        </w:rPr>
      </w:pPr>
      <w:r w:rsidRPr="00E64812">
        <w:rPr>
          <w:rFonts w:ascii="Times New Roman" w:hAnsi="Times New Roman" w:cs="Times New Roman"/>
          <w:noProof/>
        </w:rPr>
        <w:t xml:space="preserve">Arisandi, E. (2014). Meningkatkan Kemampuan Operasi Perkalian untuk Anak Diskalkulia melalui Metode Garismatika. </w:t>
      </w:r>
      <w:r w:rsidRPr="00E64812">
        <w:rPr>
          <w:rFonts w:ascii="Times New Roman" w:hAnsi="Times New Roman" w:cs="Times New Roman"/>
          <w:i/>
          <w:iCs/>
          <w:noProof/>
        </w:rPr>
        <w:t>Jurnal Ilmiah Pendidikan Khusus</w:t>
      </w:r>
      <w:r w:rsidRPr="00E64812">
        <w:rPr>
          <w:rFonts w:ascii="Times New Roman" w:hAnsi="Times New Roman" w:cs="Times New Roman"/>
          <w:noProof/>
        </w:rPr>
        <w:t xml:space="preserve">, </w:t>
      </w:r>
      <w:r w:rsidRPr="00E64812">
        <w:rPr>
          <w:rFonts w:ascii="Times New Roman" w:hAnsi="Times New Roman" w:cs="Times New Roman"/>
          <w:i/>
          <w:iCs/>
          <w:noProof/>
        </w:rPr>
        <w:t>3</w:t>
      </w:r>
      <w:r w:rsidRPr="00E64812">
        <w:rPr>
          <w:rFonts w:ascii="Times New Roman" w:hAnsi="Times New Roman" w:cs="Times New Roman"/>
          <w:noProof/>
        </w:rPr>
        <w:t>(3), 478–488.</w:t>
      </w:r>
    </w:p>
    <w:p w:rsidR="00E64812" w:rsidRPr="00E64812" w:rsidRDefault="00E64812" w:rsidP="00E64812">
      <w:pPr>
        <w:widowControl w:val="0"/>
        <w:autoSpaceDE w:val="0"/>
        <w:autoSpaceDN w:val="0"/>
        <w:adjustRightInd w:val="0"/>
        <w:spacing w:after="0" w:line="240" w:lineRule="auto"/>
        <w:ind w:left="480" w:hanging="480"/>
        <w:jc w:val="both"/>
        <w:rPr>
          <w:rFonts w:ascii="Times New Roman" w:hAnsi="Times New Roman" w:cs="Times New Roman"/>
          <w:noProof/>
        </w:rPr>
      </w:pPr>
      <w:r w:rsidRPr="00E64812">
        <w:rPr>
          <w:rFonts w:ascii="Times New Roman" w:hAnsi="Times New Roman" w:cs="Times New Roman"/>
          <w:noProof/>
        </w:rPr>
        <w:t xml:space="preserve">Azhari, B. (2017). Identifikasi Gangguan Belajar Dyscalculia Pada Siswa Madrasah Ibtidaiyah. </w:t>
      </w:r>
      <w:r w:rsidRPr="00E64812">
        <w:rPr>
          <w:rFonts w:ascii="Times New Roman" w:hAnsi="Times New Roman" w:cs="Times New Roman"/>
          <w:i/>
          <w:iCs/>
          <w:noProof/>
        </w:rPr>
        <w:t>Al Khawarizmi: Jurnal Pendidikan Dan Pembelajaran Matematika</w:t>
      </w:r>
      <w:r w:rsidRPr="00E64812">
        <w:rPr>
          <w:rFonts w:ascii="Times New Roman" w:hAnsi="Times New Roman" w:cs="Times New Roman"/>
          <w:noProof/>
        </w:rPr>
        <w:t xml:space="preserve">, </w:t>
      </w:r>
      <w:r w:rsidRPr="00E64812">
        <w:rPr>
          <w:rFonts w:ascii="Times New Roman" w:hAnsi="Times New Roman" w:cs="Times New Roman"/>
          <w:i/>
          <w:iCs/>
          <w:noProof/>
        </w:rPr>
        <w:t>1</w:t>
      </w:r>
      <w:r w:rsidRPr="00E64812">
        <w:rPr>
          <w:rFonts w:ascii="Times New Roman" w:hAnsi="Times New Roman" w:cs="Times New Roman"/>
          <w:noProof/>
        </w:rPr>
        <w:t xml:space="preserve">(1), 60. </w:t>
      </w:r>
      <w:hyperlink r:id="rId19" w:history="1">
        <w:r w:rsidRPr="004A685A">
          <w:rPr>
            <w:rStyle w:val="Hyperlink"/>
            <w:rFonts w:ascii="Times New Roman" w:hAnsi="Times New Roman" w:cs="Times New Roman"/>
            <w:noProof/>
          </w:rPr>
          <w:t>https://doi.org/10.22373/jppm.v1i1.1732</w:t>
        </w:r>
      </w:hyperlink>
    </w:p>
    <w:p w:rsidR="00E64812" w:rsidRPr="00E64812" w:rsidRDefault="00E64812" w:rsidP="00E64812">
      <w:pPr>
        <w:widowControl w:val="0"/>
        <w:autoSpaceDE w:val="0"/>
        <w:autoSpaceDN w:val="0"/>
        <w:adjustRightInd w:val="0"/>
        <w:spacing w:after="0" w:line="240" w:lineRule="auto"/>
        <w:ind w:left="480" w:hanging="480"/>
        <w:jc w:val="both"/>
        <w:rPr>
          <w:rFonts w:ascii="Times New Roman" w:hAnsi="Times New Roman" w:cs="Times New Roman"/>
          <w:noProof/>
        </w:rPr>
      </w:pPr>
      <w:r w:rsidRPr="00E64812">
        <w:rPr>
          <w:rFonts w:ascii="Times New Roman" w:hAnsi="Times New Roman" w:cs="Times New Roman"/>
          <w:noProof/>
        </w:rPr>
        <w:t xml:space="preserve">Geary, D. C. (2004). </w:t>
      </w:r>
      <w:r w:rsidRPr="00E64812">
        <w:rPr>
          <w:rFonts w:ascii="Times New Roman" w:hAnsi="Times New Roman" w:cs="Times New Roman"/>
          <w:i/>
          <w:iCs/>
          <w:noProof/>
        </w:rPr>
        <w:t>Disabilities</w:t>
      </w:r>
      <w:r w:rsidRPr="00E64812">
        <w:rPr>
          <w:rFonts w:ascii="Times New Roman" w:hAnsi="Times New Roman" w:cs="Times New Roman"/>
          <w:noProof/>
        </w:rPr>
        <w:t xml:space="preserve">. </w:t>
      </w:r>
      <w:r w:rsidRPr="00E64812">
        <w:rPr>
          <w:rFonts w:ascii="Times New Roman" w:hAnsi="Times New Roman" w:cs="Times New Roman"/>
          <w:i/>
          <w:iCs/>
          <w:noProof/>
        </w:rPr>
        <w:t>37</w:t>
      </w:r>
      <w:r w:rsidRPr="00E64812">
        <w:rPr>
          <w:rFonts w:ascii="Times New Roman" w:hAnsi="Times New Roman" w:cs="Times New Roman"/>
          <w:noProof/>
        </w:rPr>
        <w:t>(1), 4–15.</w:t>
      </w:r>
    </w:p>
    <w:p w:rsidR="00E64812" w:rsidRDefault="00E64812" w:rsidP="00E64812">
      <w:pPr>
        <w:widowControl w:val="0"/>
        <w:autoSpaceDE w:val="0"/>
        <w:autoSpaceDN w:val="0"/>
        <w:adjustRightInd w:val="0"/>
        <w:spacing w:after="0" w:line="240" w:lineRule="auto"/>
        <w:ind w:left="480" w:hanging="480"/>
        <w:jc w:val="both"/>
        <w:rPr>
          <w:rFonts w:ascii="Times New Roman" w:hAnsi="Times New Roman" w:cs="Times New Roman"/>
          <w:noProof/>
          <w:lang w:val="en-US"/>
        </w:rPr>
      </w:pPr>
      <w:r w:rsidRPr="00E64812">
        <w:rPr>
          <w:rFonts w:ascii="Times New Roman" w:hAnsi="Times New Roman" w:cs="Times New Roman"/>
          <w:noProof/>
        </w:rPr>
        <w:t xml:space="preserve">Hermanto, H., &amp; Supena, A. (2020). Implementassi Pembelajaran Daring Bagi Siswa Tunanetra di Sekolah Dasar. </w:t>
      </w:r>
      <w:r w:rsidRPr="00E64812">
        <w:rPr>
          <w:rFonts w:ascii="Times New Roman" w:hAnsi="Times New Roman" w:cs="Times New Roman"/>
          <w:i/>
          <w:iCs/>
          <w:noProof/>
        </w:rPr>
        <w:t>Jurnal Basicedu</w:t>
      </w:r>
      <w:r w:rsidRPr="00E64812">
        <w:rPr>
          <w:rFonts w:ascii="Times New Roman" w:hAnsi="Times New Roman" w:cs="Times New Roman"/>
          <w:noProof/>
        </w:rPr>
        <w:t xml:space="preserve">, </w:t>
      </w:r>
      <w:r w:rsidRPr="00E64812">
        <w:rPr>
          <w:rFonts w:ascii="Times New Roman" w:hAnsi="Times New Roman" w:cs="Times New Roman"/>
          <w:i/>
          <w:iCs/>
          <w:noProof/>
        </w:rPr>
        <w:t>5</w:t>
      </w:r>
      <w:r w:rsidRPr="00E64812">
        <w:rPr>
          <w:rFonts w:ascii="Times New Roman" w:hAnsi="Times New Roman" w:cs="Times New Roman"/>
          <w:noProof/>
        </w:rPr>
        <w:t xml:space="preserve">(1), 188–194. </w:t>
      </w:r>
      <w:hyperlink r:id="rId20" w:history="1">
        <w:r w:rsidRPr="004A685A">
          <w:rPr>
            <w:rStyle w:val="Hyperlink"/>
            <w:rFonts w:ascii="Times New Roman" w:hAnsi="Times New Roman" w:cs="Times New Roman"/>
            <w:noProof/>
          </w:rPr>
          <w:t>https://doi.org/10.31004/basicedu.v5i1.635</w:t>
        </w:r>
      </w:hyperlink>
    </w:p>
    <w:p w:rsidR="00E64812" w:rsidRPr="00E64812" w:rsidRDefault="00E64812" w:rsidP="00E64812">
      <w:pPr>
        <w:widowControl w:val="0"/>
        <w:autoSpaceDE w:val="0"/>
        <w:autoSpaceDN w:val="0"/>
        <w:adjustRightInd w:val="0"/>
        <w:spacing w:after="0" w:line="240" w:lineRule="auto"/>
        <w:ind w:left="480" w:hanging="480"/>
        <w:jc w:val="both"/>
        <w:rPr>
          <w:rFonts w:ascii="Times New Roman" w:hAnsi="Times New Roman" w:cs="Times New Roman"/>
          <w:noProof/>
        </w:rPr>
      </w:pPr>
      <w:r w:rsidRPr="00E64812">
        <w:rPr>
          <w:rFonts w:ascii="Times New Roman" w:hAnsi="Times New Roman" w:cs="Times New Roman"/>
          <w:noProof/>
        </w:rPr>
        <w:t xml:space="preserve">Keong, W. K., Pang, V., Eng, C. K., &amp; Keong, T. C. (2016). 7th International Conference on University Learning and Teaching (InCULT 2014) Proceedings. </w:t>
      </w:r>
      <w:r w:rsidRPr="00E64812">
        <w:rPr>
          <w:rFonts w:ascii="Times New Roman" w:hAnsi="Times New Roman" w:cs="Times New Roman"/>
          <w:i/>
          <w:iCs/>
          <w:noProof/>
        </w:rPr>
        <w:t>7th International Conference on University Learning and Teaching (InCULT 2014) Proceedings</w:t>
      </w:r>
      <w:r w:rsidRPr="00E64812">
        <w:rPr>
          <w:rFonts w:ascii="Times New Roman" w:hAnsi="Times New Roman" w:cs="Times New Roman"/>
          <w:noProof/>
        </w:rPr>
        <w:t xml:space="preserve">, (InCULT 2014), 91–100. </w:t>
      </w:r>
      <w:hyperlink r:id="rId21" w:history="1">
        <w:r w:rsidRPr="004A685A">
          <w:rPr>
            <w:rStyle w:val="Hyperlink"/>
            <w:rFonts w:ascii="Times New Roman" w:hAnsi="Times New Roman" w:cs="Times New Roman"/>
            <w:noProof/>
          </w:rPr>
          <w:t>https://doi.org/10.1007/978-981-287-664-5</w:t>
        </w:r>
      </w:hyperlink>
    </w:p>
    <w:p w:rsidR="00E64812" w:rsidRPr="00E64812" w:rsidRDefault="00E64812" w:rsidP="00E64812">
      <w:pPr>
        <w:widowControl w:val="0"/>
        <w:autoSpaceDE w:val="0"/>
        <w:autoSpaceDN w:val="0"/>
        <w:adjustRightInd w:val="0"/>
        <w:spacing w:after="0" w:line="240" w:lineRule="auto"/>
        <w:ind w:left="480" w:hanging="480"/>
        <w:jc w:val="both"/>
        <w:rPr>
          <w:rFonts w:ascii="Times New Roman" w:hAnsi="Times New Roman" w:cs="Times New Roman"/>
          <w:noProof/>
        </w:rPr>
      </w:pPr>
      <w:r w:rsidRPr="00E64812">
        <w:rPr>
          <w:rFonts w:ascii="Times New Roman" w:hAnsi="Times New Roman" w:cs="Times New Roman"/>
          <w:noProof/>
        </w:rPr>
        <w:t xml:space="preserve">Kirk, S., Gallagher, J. J., Coleman, M. R., &amp; Anastasiow, N. (2009). Children Who Are Deaf or Hard of Hearing. In </w:t>
      </w:r>
      <w:r w:rsidRPr="00E64812">
        <w:rPr>
          <w:rFonts w:ascii="Times New Roman" w:hAnsi="Times New Roman" w:cs="Times New Roman"/>
          <w:i/>
          <w:iCs/>
          <w:noProof/>
        </w:rPr>
        <w:t>Educating Exeptional Children</w:t>
      </w:r>
      <w:r w:rsidRPr="00E64812">
        <w:rPr>
          <w:rFonts w:ascii="Times New Roman" w:hAnsi="Times New Roman" w:cs="Times New Roman"/>
          <w:noProof/>
        </w:rPr>
        <w:t>.</w:t>
      </w:r>
    </w:p>
    <w:p w:rsidR="00E64812" w:rsidRPr="00E64812" w:rsidRDefault="00E64812" w:rsidP="00E64812">
      <w:pPr>
        <w:widowControl w:val="0"/>
        <w:autoSpaceDE w:val="0"/>
        <w:autoSpaceDN w:val="0"/>
        <w:adjustRightInd w:val="0"/>
        <w:spacing w:after="0" w:line="240" w:lineRule="auto"/>
        <w:ind w:left="480" w:hanging="480"/>
        <w:jc w:val="both"/>
        <w:rPr>
          <w:rFonts w:ascii="Times New Roman" w:hAnsi="Times New Roman" w:cs="Times New Roman"/>
          <w:iCs/>
          <w:noProof/>
          <w:lang w:val="en-ID"/>
        </w:rPr>
      </w:pPr>
      <w:r w:rsidRPr="00E64812">
        <w:rPr>
          <w:rFonts w:ascii="Times New Roman" w:hAnsi="Times New Roman" w:cs="Times New Roman"/>
          <w:iCs/>
          <w:noProof/>
          <w:lang w:val="en-ID"/>
        </w:rPr>
        <w:t>Milles, &amp; Huberman. (2013). Qualitative Data Analysis: A Methods Sourcebook. Los Angeles: SAGE Publications.</w:t>
      </w:r>
    </w:p>
    <w:p w:rsidR="00E64812" w:rsidRPr="00E64812" w:rsidRDefault="00E64812" w:rsidP="00E64812">
      <w:pPr>
        <w:widowControl w:val="0"/>
        <w:autoSpaceDE w:val="0"/>
        <w:autoSpaceDN w:val="0"/>
        <w:adjustRightInd w:val="0"/>
        <w:spacing w:after="0" w:line="240" w:lineRule="auto"/>
        <w:ind w:left="480" w:hanging="480"/>
        <w:jc w:val="both"/>
        <w:rPr>
          <w:rFonts w:ascii="Times New Roman" w:hAnsi="Times New Roman" w:cs="Times New Roman"/>
          <w:noProof/>
          <w:lang w:val="en-US"/>
        </w:rPr>
      </w:pPr>
      <w:r w:rsidRPr="00E64812">
        <w:rPr>
          <w:rFonts w:ascii="Times New Roman" w:hAnsi="Times New Roman" w:cs="Times New Roman"/>
          <w:iCs/>
          <w:noProof/>
          <w:lang w:val="en-ID"/>
        </w:rPr>
        <w:t xml:space="preserve">Moleong, L. (2017). </w:t>
      </w:r>
      <w:r w:rsidRPr="00E64812">
        <w:rPr>
          <w:rFonts w:ascii="Times New Roman" w:hAnsi="Times New Roman" w:cs="Times New Roman"/>
          <w:i/>
          <w:iCs/>
          <w:noProof/>
          <w:lang w:val="en-ID"/>
        </w:rPr>
        <w:t>Metodologi Penelitian Kualitatif.</w:t>
      </w:r>
      <w:r w:rsidRPr="00E64812">
        <w:rPr>
          <w:rFonts w:ascii="Times New Roman" w:hAnsi="Times New Roman" w:cs="Times New Roman"/>
          <w:iCs/>
          <w:noProof/>
          <w:lang w:val="en-ID"/>
        </w:rPr>
        <w:t xml:space="preserve"> Bandung: PT Remaja Rosdakarya. Dipetik September 27, 2020.</w:t>
      </w:r>
    </w:p>
    <w:p w:rsidR="00E64812" w:rsidRDefault="00E64812" w:rsidP="00E64812">
      <w:pPr>
        <w:widowControl w:val="0"/>
        <w:autoSpaceDE w:val="0"/>
        <w:autoSpaceDN w:val="0"/>
        <w:adjustRightInd w:val="0"/>
        <w:spacing w:after="0" w:line="240" w:lineRule="auto"/>
        <w:ind w:left="480" w:hanging="480"/>
        <w:jc w:val="both"/>
        <w:rPr>
          <w:rFonts w:ascii="Times New Roman" w:hAnsi="Times New Roman" w:cs="Times New Roman"/>
          <w:noProof/>
          <w:lang w:val="en-US"/>
        </w:rPr>
      </w:pPr>
      <w:r w:rsidRPr="00E64812">
        <w:rPr>
          <w:rFonts w:ascii="Times New Roman" w:hAnsi="Times New Roman" w:cs="Times New Roman"/>
          <w:noProof/>
        </w:rPr>
        <w:t xml:space="preserve">Patricia, F. A., &amp; Zamzam, K. F. (2019). Diskalkulia (Kesulitan Matematika) Berdasarkan Gender Pada Siswa Sekolah Dasar Di Kota Malang. </w:t>
      </w:r>
      <w:r w:rsidRPr="00E64812">
        <w:rPr>
          <w:rFonts w:ascii="Times New Roman" w:hAnsi="Times New Roman" w:cs="Times New Roman"/>
          <w:i/>
          <w:iCs/>
          <w:noProof/>
        </w:rPr>
        <w:t>AKSIOMA: Jurnal Program Studi Pendidikan Matematika</w:t>
      </w:r>
      <w:r w:rsidRPr="00E64812">
        <w:rPr>
          <w:rFonts w:ascii="Times New Roman" w:hAnsi="Times New Roman" w:cs="Times New Roman"/>
          <w:noProof/>
        </w:rPr>
        <w:t xml:space="preserve">, </w:t>
      </w:r>
      <w:r w:rsidRPr="00E64812">
        <w:rPr>
          <w:rFonts w:ascii="Times New Roman" w:hAnsi="Times New Roman" w:cs="Times New Roman"/>
          <w:i/>
          <w:iCs/>
          <w:noProof/>
        </w:rPr>
        <w:t>8</w:t>
      </w:r>
      <w:r w:rsidRPr="00E64812">
        <w:rPr>
          <w:rFonts w:ascii="Times New Roman" w:hAnsi="Times New Roman" w:cs="Times New Roman"/>
          <w:noProof/>
        </w:rPr>
        <w:t xml:space="preserve">(2), 288. </w:t>
      </w:r>
      <w:hyperlink r:id="rId22" w:history="1">
        <w:r w:rsidRPr="004A685A">
          <w:rPr>
            <w:rStyle w:val="Hyperlink"/>
            <w:rFonts w:ascii="Times New Roman" w:hAnsi="Times New Roman" w:cs="Times New Roman"/>
            <w:noProof/>
          </w:rPr>
          <w:t>https://doi.org/10.24127/ajpm.v8i2.2057</w:t>
        </w:r>
      </w:hyperlink>
    </w:p>
    <w:p w:rsidR="00E64812" w:rsidRPr="00E64812" w:rsidRDefault="00E64812" w:rsidP="00E64812">
      <w:pPr>
        <w:widowControl w:val="0"/>
        <w:autoSpaceDE w:val="0"/>
        <w:autoSpaceDN w:val="0"/>
        <w:adjustRightInd w:val="0"/>
        <w:spacing w:after="0" w:line="240" w:lineRule="auto"/>
        <w:ind w:left="480" w:hanging="480"/>
        <w:jc w:val="both"/>
        <w:rPr>
          <w:rFonts w:ascii="Times New Roman" w:hAnsi="Times New Roman" w:cs="Times New Roman"/>
          <w:noProof/>
        </w:rPr>
      </w:pPr>
      <w:r w:rsidRPr="00E64812">
        <w:rPr>
          <w:rFonts w:ascii="Times New Roman" w:hAnsi="Times New Roman" w:cs="Times New Roman"/>
          <w:noProof/>
        </w:rPr>
        <w:t xml:space="preserve">Reflina Sinaga, &amp; Ester Julinda Simarmata. (2020). Media Gambar Terhadap Diskalkulia Di Sekolah Dasar. </w:t>
      </w:r>
      <w:r w:rsidRPr="00E64812">
        <w:rPr>
          <w:rFonts w:ascii="Times New Roman" w:hAnsi="Times New Roman" w:cs="Times New Roman"/>
          <w:i/>
          <w:iCs/>
          <w:noProof/>
        </w:rPr>
        <w:t>Jurnal Tunas Bangsa</w:t>
      </w:r>
      <w:r w:rsidRPr="00E64812">
        <w:rPr>
          <w:rFonts w:ascii="Times New Roman" w:hAnsi="Times New Roman" w:cs="Times New Roman"/>
          <w:noProof/>
        </w:rPr>
        <w:t xml:space="preserve">, </w:t>
      </w:r>
      <w:r w:rsidRPr="00E64812">
        <w:rPr>
          <w:rFonts w:ascii="Times New Roman" w:hAnsi="Times New Roman" w:cs="Times New Roman"/>
          <w:i/>
          <w:iCs/>
          <w:noProof/>
        </w:rPr>
        <w:t>7</w:t>
      </w:r>
      <w:r w:rsidRPr="00E64812">
        <w:rPr>
          <w:rFonts w:ascii="Times New Roman" w:hAnsi="Times New Roman" w:cs="Times New Roman"/>
          <w:noProof/>
        </w:rPr>
        <w:t xml:space="preserve">(2), 219–234. </w:t>
      </w:r>
      <w:hyperlink r:id="rId23" w:history="1">
        <w:r w:rsidRPr="004A685A">
          <w:rPr>
            <w:rStyle w:val="Hyperlink"/>
            <w:rFonts w:ascii="Times New Roman" w:hAnsi="Times New Roman" w:cs="Times New Roman"/>
            <w:noProof/>
          </w:rPr>
          <w:t>https://doi.org/10.46244/tunasbangsa.v7i2.1135</w:t>
        </w:r>
      </w:hyperlink>
    </w:p>
    <w:p w:rsidR="00E64812" w:rsidRDefault="00E64812" w:rsidP="00E64812">
      <w:pPr>
        <w:widowControl w:val="0"/>
        <w:autoSpaceDE w:val="0"/>
        <w:autoSpaceDN w:val="0"/>
        <w:adjustRightInd w:val="0"/>
        <w:spacing w:after="0" w:line="240" w:lineRule="auto"/>
        <w:ind w:left="480" w:hanging="480"/>
        <w:jc w:val="both"/>
        <w:rPr>
          <w:rFonts w:ascii="Times New Roman" w:hAnsi="Times New Roman" w:cs="Times New Roman"/>
          <w:noProof/>
          <w:lang w:val="en-US"/>
        </w:rPr>
      </w:pPr>
      <w:r w:rsidRPr="00E64812">
        <w:rPr>
          <w:rFonts w:ascii="Times New Roman" w:hAnsi="Times New Roman" w:cs="Times New Roman"/>
          <w:noProof/>
        </w:rPr>
        <w:t xml:space="preserve">Riska Nurmalita Damayanti. (2020). ANALISIS KESULITAN BELAJAR MATEMATIKA PADA SISWA DYSCALCULIA DALAM MENYELESAIKAN SOAL OPERASI BILANGAN BULAT. </w:t>
      </w:r>
      <w:r w:rsidRPr="00E64812">
        <w:rPr>
          <w:rFonts w:ascii="Times New Roman" w:hAnsi="Times New Roman" w:cs="Times New Roman"/>
          <w:i/>
          <w:iCs/>
          <w:noProof/>
        </w:rPr>
        <w:t>Journal of Chemical Information and Modeling</w:t>
      </w:r>
      <w:r w:rsidRPr="00E64812">
        <w:rPr>
          <w:rFonts w:ascii="Times New Roman" w:hAnsi="Times New Roman" w:cs="Times New Roman"/>
          <w:noProof/>
        </w:rPr>
        <w:t xml:space="preserve">, </w:t>
      </w:r>
      <w:r w:rsidRPr="00E64812">
        <w:rPr>
          <w:rFonts w:ascii="Times New Roman" w:hAnsi="Times New Roman" w:cs="Times New Roman"/>
          <w:i/>
          <w:iCs/>
          <w:noProof/>
        </w:rPr>
        <w:t>53</w:t>
      </w:r>
      <w:r w:rsidRPr="00E64812">
        <w:rPr>
          <w:rFonts w:ascii="Times New Roman" w:hAnsi="Times New Roman" w:cs="Times New Roman"/>
          <w:noProof/>
        </w:rPr>
        <w:t>(9), 1689–1699.</w:t>
      </w:r>
    </w:p>
    <w:p w:rsidR="00E64812" w:rsidRPr="00E64812" w:rsidRDefault="00E64812" w:rsidP="00E64812">
      <w:pPr>
        <w:widowControl w:val="0"/>
        <w:autoSpaceDE w:val="0"/>
        <w:autoSpaceDN w:val="0"/>
        <w:adjustRightInd w:val="0"/>
        <w:spacing w:after="0" w:line="240" w:lineRule="auto"/>
        <w:ind w:left="480" w:hanging="480"/>
        <w:jc w:val="both"/>
        <w:rPr>
          <w:rFonts w:ascii="Times New Roman" w:hAnsi="Times New Roman" w:cs="Times New Roman"/>
          <w:noProof/>
        </w:rPr>
      </w:pPr>
      <w:r w:rsidRPr="00E64812">
        <w:rPr>
          <w:rFonts w:ascii="Times New Roman" w:hAnsi="Times New Roman" w:cs="Times New Roman"/>
          <w:noProof/>
        </w:rPr>
        <w:t xml:space="preserve">Titis Nurul Arsana. (2017). Strategi pembelajaran untuk siswa diskalkulia dalam pembelajaran matematika kelas 3 di Sekolah Dasar Negeri Krebet 01 Malam. </w:t>
      </w:r>
      <w:r w:rsidRPr="00E64812">
        <w:rPr>
          <w:rFonts w:ascii="Times New Roman" w:hAnsi="Times New Roman" w:cs="Times New Roman"/>
          <w:i/>
          <w:iCs/>
          <w:noProof/>
        </w:rPr>
        <w:t>Theses Universitas Islam Negeri Maulana Malik Ibrahim Malang</w:t>
      </w:r>
      <w:r w:rsidRPr="00E64812">
        <w:rPr>
          <w:rFonts w:ascii="Times New Roman" w:hAnsi="Times New Roman" w:cs="Times New Roman"/>
          <w:noProof/>
        </w:rPr>
        <w:t xml:space="preserve">, 1–27. Retrieved from </w:t>
      </w:r>
      <w:hyperlink r:id="rId24" w:history="1">
        <w:r w:rsidRPr="004A685A">
          <w:rPr>
            <w:rStyle w:val="Hyperlink"/>
            <w:rFonts w:ascii="Times New Roman" w:hAnsi="Times New Roman" w:cs="Times New Roman"/>
            <w:noProof/>
          </w:rPr>
          <w:t>https://ci.nii.ac.jp/naid/40021243259/</w:t>
        </w:r>
      </w:hyperlink>
    </w:p>
    <w:p w:rsidR="00B800C1" w:rsidRPr="00E64812" w:rsidRDefault="00E64812" w:rsidP="00E64812">
      <w:pPr>
        <w:widowControl w:val="0"/>
        <w:autoSpaceDE w:val="0"/>
        <w:autoSpaceDN w:val="0"/>
        <w:adjustRightInd w:val="0"/>
        <w:spacing w:after="0" w:line="240" w:lineRule="auto"/>
        <w:ind w:left="480" w:hanging="480"/>
        <w:jc w:val="both"/>
        <w:rPr>
          <w:rFonts w:ascii="Times New Roman" w:hAnsi="Times New Roman" w:cs="Times New Roman"/>
          <w:noProof/>
        </w:rPr>
      </w:pPr>
      <w:r w:rsidRPr="00E64812">
        <w:rPr>
          <w:rFonts w:ascii="Times New Roman" w:hAnsi="Times New Roman" w:cs="Times New Roman"/>
          <w:noProof/>
        </w:rPr>
        <w:t xml:space="preserve">Zillmer, E. a, Spiers, M. V, &amp; Culbertson, W. C. (2008). Principles of neuropsychology. In </w:t>
      </w:r>
      <w:r w:rsidRPr="00E64812">
        <w:rPr>
          <w:rFonts w:ascii="Times New Roman" w:hAnsi="Times New Roman" w:cs="Times New Roman"/>
          <w:i/>
          <w:iCs/>
          <w:noProof/>
        </w:rPr>
        <w:t>Higher Education</w:t>
      </w:r>
      <w:r w:rsidRPr="00E64812">
        <w:rPr>
          <w:rFonts w:ascii="Times New Roman" w:hAnsi="Times New Roman" w:cs="Times New Roman"/>
          <w:noProof/>
        </w:rPr>
        <w:t>. Retrieved from http://books.google.com/books?id=wIk1PwAACAAJ&amp;pgis=1</w:t>
      </w:r>
      <w:r w:rsidR="00D224F5" w:rsidRPr="00E64812">
        <w:rPr>
          <w:rFonts w:ascii="Times New Roman" w:hAnsi="Times New Roman" w:cs="Times New Roman"/>
          <w:noProof/>
          <w:lang w:val="en-ID"/>
        </w:rPr>
        <w:t>.</w:t>
      </w:r>
    </w:p>
    <w:p w:rsidR="00B800C1" w:rsidRPr="00E64812" w:rsidRDefault="00B800C1">
      <w:pPr>
        <w:widowControl w:val="0"/>
        <w:autoSpaceDE w:val="0"/>
        <w:autoSpaceDN w:val="0"/>
        <w:adjustRightInd w:val="0"/>
        <w:spacing w:after="0"/>
        <w:jc w:val="both"/>
        <w:rPr>
          <w:rFonts w:ascii="Times New Roman" w:hAnsi="Times New Roman" w:cs="Times New Roman"/>
          <w:noProof/>
          <w:color w:val="000000"/>
          <w:lang w:val="en-ID"/>
        </w:rPr>
      </w:pPr>
    </w:p>
    <w:p w:rsidR="00B800C1" w:rsidRPr="00E64812" w:rsidRDefault="00B800C1">
      <w:pPr>
        <w:spacing w:after="120"/>
        <w:ind w:firstLine="720"/>
        <w:jc w:val="both"/>
        <w:rPr>
          <w:rFonts w:ascii="Times New Roman" w:hAnsi="Times New Roman" w:cs="Times New Roman"/>
          <w:noProof/>
          <w:lang w:val="en-ID"/>
        </w:rPr>
      </w:pPr>
    </w:p>
    <w:sectPr w:rsidR="00B800C1" w:rsidRPr="00E64812">
      <w:headerReference w:type="default" r:id="rId25"/>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E19" w:rsidRDefault="002E0E19">
      <w:pPr>
        <w:spacing w:line="240" w:lineRule="auto"/>
      </w:pPr>
      <w:r>
        <w:separator/>
      </w:r>
    </w:p>
  </w:endnote>
  <w:endnote w:type="continuationSeparator" w:id="0">
    <w:p w:rsidR="002E0E19" w:rsidRDefault="002E0E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C1" w:rsidRDefault="00D224F5">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B800C1" w:rsidRDefault="00D224F5">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B800C1" w:rsidRDefault="00B80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E19" w:rsidRDefault="002E0E19">
      <w:pPr>
        <w:spacing w:after="0" w:line="240" w:lineRule="auto"/>
      </w:pPr>
      <w:r>
        <w:separator/>
      </w:r>
    </w:p>
  </w:footnote>
  <w:footnote w:type="continuationSeparator" w:id="0">
    <w:p w:rsidR="002E0E19" w:rsidRDefault="002E0E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C1" w:rsidRDefault="00D224F5">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B800C1" w:rsidRDefault="00B800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0C1" w:rsidRPr="00622278" w:rsidRDefault="00D224F5">
    <w:pPr>
      <w:spacing w:after="0" w:line="240" w:lineRule="auto"/>
      <w:ind w:left="426" w:hanging="426"/>
      <w:jc w:val="both"/>
      <w:rPr>
        <w:rFonts w:ascii="Times New Roman" w:hAnsi="Times New Roman" w:cs="Times New Roman"/>
        <w:i/>
        <w:lang w:val="en-US"/>
      </w:rPr>
    </w:pPr>
    <w:r w:rsidRPr="00622278">
      <w:fldChar w:fldCharType="begin"/>
    </w:r>
    <w:r w:rsidRPr="00622278">
      <w:instrText xml:space="preserve"> PAGE   \* MERGEFORMAT </w:instrText>
    </w:r>
    <w:r w:rsidRPr="00622278">
      <w:fldChar w:fldCharType="separate"/>
    </w:r>
    <w:r w:rsidR="00CD64FC" w:rsidRPr="00CD64FC">
      <w:rPr>
        <w:rFonts w:ascii="Times New Roman" w:hAnsi="Times New Roman" w:cs="Times New Roman"/>
        <w:noProof/>
      </w:rPr>
      <w:t>2</w:t>
    </w:r>
    <w:r w:rsidRPr="00622278">
      <w:fldChar w:fldCharType="end"/>
    </w:r>
    <w:r w:rsidRPr="00622278">
      <w:rPr>
        <w:rFonts w:ascii="Times New Roman" w:hAnsi="Times New Roman" w:cs="Times New Roman"/>
        <w:lang w:val="en-US"/>
      </w:rPr>
      <w:t xml:space="preserve"> </w:t>
    </w:r>
    <w:r w:rsidRPr="00622278">
      <w:rPr>
        <w:lang w:val="en-US"/>
      </w:rPr>
      <w:t xml:space="preserve">   </w:t>
    </w:r>
    <w:proofErr w:type="spellStart"/>
    <w:r w:rsidR="00622278" w:rsidRPr="00622278">
      <w:rPr>
        <w:rFonts w:ascii="Times New Roman" w:hAnsi="Times New Roman" w:cs="Times New Roman"/>
        <w:bCs/>
        <w:i/>
        <w:lang w:val="en-ID"/>
      </w:rPr>
      <w:t>Analisis</w:t>
    </w:r>
    <w:proofErr w:type="spellEnd"/>
    <w:r w:rsidR="00622278" w:rsidRPr="00622278">
      <w:rPr>
        <w:rFonts w:ascii="Times New Roman" w:hAnsi="Times New Roman" w:cs="Times New Roman"/>
        <w:bCs/>
        <w:i/>
        <w:lang w:val="en-ID"/>
      </w:rPr>
      <w:t xml:space="preserve"> </w:t>
    </w:r>
    <w:proofErr w:type="spellStart"/>
    <w:r w:rsidR="00622278" w:rsidRPr="00622278">
      <w:rPr>
        <w:rFonts w:ascii="Times New Roman" w:hAnsi="Times New Roman" w:cs="Times New Roman"/>
        <w:bCs/>
        <w:i/>
        <w:lang w:val="en-ID"/>
      </w:rPr>
      <w:t>Pelaksanaan</w:t>
    </w:r>
    <w:proofErr w:type="spellEnd"/>
    <w:r w:rsidR="00622278" w:rsidRPr="00622278">
      <w:rPr>
        <w:rFonts w:ascii="Times New Roman" w:hAnsi="Times New Roman" w:cs="Times New Roman"/>
        <w:bCs/>
        <w:i/>
        <w:lang w:val="en-ID"/>
      </w:rPr>
      <w:t xml:space="preserve"> Pembelajaran </w:t>
    </w:r>
    <w:proofErr w:type="spellStart"/>
    <w:r w:rsidR="00622278" w:rsidRPr="00622278">
      <w:rPr>
        <w:rFonts w:ascii="Times New Roman" w:hAnsi="Times New Roman" w:cs="Times New Roman"/>
        <w:bCs/>
        <w:i/>
        <w:lang w:val="en-ID"/>
      </w:rPr>
      <w:t>Matematika</w:t>
    </w:r>
    <w:proofErr w:type="spellEnd"/>
    <w:r w:rsidR="00622278" w:rsidRPr="00622278">
      <w:rPr>
        <w:rFonts w:ascii="Times New Roman" w:hAnsi="Times New Roman" w:cs="Times New Roman"/>
        <w:bCs/>
        <w:i/>
        <w:lang w:val="en-ID"/>
      </w:rPr>
      <w:t xml:space="preserve"> </w:t>
    </w:r>
    <w:proofErr w:type="spellStart"/>
    <w:r w:rsidR="00622278" w:rsidRPr="00622278">
      <w:rPr>
        <w:rFonts w:ascii="Times New Roman" w:hAnsi="Times New Roman" w:cs="Times New Roman"/>
        <w:bCs/>
        <w:i/>
        <w:lang w:val="en-ID"/>
      </w:rPr>
      <w:t>Pada</w:t>
    </w:r>
    <w:proofErr w:type="spellEnd"/>
    <w:r w:rsidR="00622278" w:rsidRPr="00622278">
      <w:rPr>
        <w:rFonts w:ascii="Times New Roman" w:hAnsi="Times New Roman" w:cs="Times New Roman"/>
        <w:bCs/>
        <w:i/>
        <w:lang w:val="en-ID"/>
      </w:rPr>
      <w:t xml:space="preserve"> </w:t>
    </w:r>
    <w:proofErr w:type="spellStart"/>
    <w:r w:rsidR="00622278" w:rsidRPr="00622278">
      <w:rPr>
        <w:rFonts w:ascii="Times New Roman" w:hAnsi="Times New Roman" w:cs="Times New Roman"/>
        <w:bCs/>
        <w:i/>
        <w:lang w:val="en-ID"/>
      </w:rPr>
      <w:t>Siswa</w:t>
    </w:r>
    <w:proofErr w:type="spellEnd"/>
    <w:r w:rsidR="00622278" w:rsidRPr="00622278">
      <w:rPr>
        <w:rFonts w:ascii="Times New Roman" w:hAnsi="Times New Roman" w:cs="Times New Roman"/>
        <w:bCs/>
        <w:i/>
        <w:lang w:val="en-ID"/>
      </w:rPr>
      <w:t xml:space="preserve"> </w:t>
    </w:r>
    <w:proofErr w:type="spellStart"/>
    <w:r w:rsidR="00622278" w:rsidRPr="00622278">
      <w:rPr>
        <w:rFonts w:ascii="Times New Roman" w:hAnsi="Times New Roman" w:cs="Times New Roman"/>
        <w:bCs/>
        <w:i/>
        <w:lang w:val="en-ID"/>
      </w:rPr>
      <w:t>Dyscaculia</w:t>
    </w:r>
    <w:proofErr w:type="spellEnd"/>
    <w:r w:rsidR="00622278" w:rsidRPr="00622278">
      <w:rPr>
        <w:rFonts w:ascii="Times New Roman" w:hAnsi="Times New Roman" w:cs="Times New Roman"/>
        <w:bCs/>
        <w:i/>
        <w:lang w:val="en-ID"/>
      </w:rPr>
      <w:t xml:space="preserve"> di </w:t>
    </w:r>
    <w:proofErr w:type="spellStart"/>
    <w:r w:rsidR="00622278" w:rsidRPr="00622278">
      <w:rPr>
        <w:rFonts w:ascii="Times New Roman" w:hAnsi="Times New Roman" w:cs="Times New Roman"/>
        <w:bCs/>
        <w:i/>
        <w:lang w:val="en-ID"/>
      </w:rPr>
      <w:t>Sekolah</w:t>
    </w:r>
    <w:proofErr w:type="spellEnd"/>
    <w:r w:rsidR="00622278" w:rsidRPr="00622278">
      <w:rPr>
        <w:rFonts w:ascii="Times New Roman" w:hAnsi="Times New Roman" w:cs="Times New Roman"/>
        <w:bCs/>
        <w:i/>
        <w:lang w:val="en-ID"/>
      </w:rPr>
      <w:t xml:space="preserve"> </w:t>
    </w:r>
    <w:proofErr w:type="spellStart"/>
    <w:r w:rsidR="00622278" w:rsidRPr="00622278">
      <w:rPr>
        <w:rFonts w:ascii="Times New Roman" w:hAnsi="Times New Roman" w:cs="Times New Roman"/>
        <w:bCs/>
        <w:i/>
        <w:lang w:val="en-ID"/>
      </w:rPr>
      <w:t>Dasar</w:t>
    </w:r>
    <w:proofErr w:type="spellEnd"/>
  </w:p>
  <w:p w:rsidR="00B800C1" w:rsidRDefault="00D224F5">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B800C1" w:rsidRDefault="00B800C1">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
    <w:nsid w:val="7DE04BBF"/>
    <w:multiLevelType w:val="hybridMultilevel"/>
    <w:tmpl w:val="2B8AC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1028D0"/>
    <w:rsid w:val="002E0E19"/>
    <w:rsid w:val="003250CA"/>
    <w:rsid w:val="0039487D"/>
    <w:rsid w:val="00474544"/>
    <w:rsid w:val="00494A07"/>
    <w:rsid w:val="00496319"/>
    <w:rsid w:val="00584E62"/>
    <w:rsid w:val="00622278"/>
    <w:rsid w:val="006668C4"/>
    <w:rsid w:val="009C1991"/>
    <w:rsid w:val="009E64C1"/>
    <w:rsid w:val="00B800C1"/>
    <w:rsid w:val="00CD64FC"/>
    <w:rsid w:val="00D224F5"/>
    <w:rsid w:val="00E51F5E"/>
    <w:rsid w:val="00E64812"/>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250CA"/>
    <w:rPr>
      <w:color w:val="0563C1" w:themeColor="hyperlink"/>
      <w:u w:val="single"/>
    </w:rPr>
  </w:style>
  <w:style w:type="paragraph" w:styleId="BalloonText">
    <w:name w:val="Balloon Text"/>
    <w:basedOn w:val="Normal"/>
    <w:link w:val="BalloonTextChar"/>
    <w:uiPriority w:val="99"/>
    <w:semiHidden/>
    <w:unhideWhenUsed/>
    <w:rsid w:val="00622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278"/>
    <w:rPr>
      <w:rFonts w:ascii="Tahoma" w:eastAsia="Times New Roman"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250CA"/>
    <w:rPr>
      <w:color w:val="0563C1" w:themeColor="hyperlink"/>
      <w:u w:val="single"/>
    </w:rPr>
  </w:style>
  <w:style w:type="paragraph" w:styleId="BalloonText">
    <w:name w:val="Balloon Text"/>
    <w:basedOn w:val="Normal"/>
    <w:link w:val="BalloonTextChar"/>
    <w:uiPriority w:val="99"/>
    <w:semiHidden/>
    <w:unhideWhenUsed/>
    <w:rsid w:val="00622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278"/>
    <w:rPr>
      <w:rFonts w:ascii="Tahoma" w:eastAsia="Times New Roma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pena2007@yahoo.com" TargetMode="External"/><Relationship Id="rId18" Type="http://schemas.openxmlformats.org/officeDocument/2006/relationships/hyperlink" Target="https://doi.org/10.1186/s43163-020-00020-6"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doi.org/10.1007/978-981-287-664-5" TargetMode="External"/><Relationship Id="rId7" Type="http://schemas.openxmlformats.org/officeDocument/2006/relationships/webSettings" Target="webSettings.xml"/><Relationship Id="rId12" Type="http://schemas.openxmlformats.org/officeDocument/2006/relationships/hyperlink" Target="mailto:pbmanto92@gmail.com" TargetMode="Externa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oi.org/10.31004/basicedu.v5i1.63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ci.nii.ac.jp/naid/40021243259/" TargetMode="External"/><Relationship Id="rId5" Type="http://schemas.microsoft.com/office/2007/relationships/stylesWithEffects" Target="stylesWithEffects.xml"/><Relationship Id="rId15" Type="http://schemas.openxmlformats.org/officeDocument/2006/relationships/hyperlink" Target="mailto:pbmanto92@gmail.com" TargetMode="External"/><Relationship Id="rId23" Type="http://schemas.openxmlformats.org/officeDocument/2006/relationships/hyperlink" Target="https://doi.org/10.46244/tunasbangsa.v7i2.1135" TargetMode="External"/><Relationship Id="rId10" Type="http://schemas.openxmlformats.org/officeDocument/2006/relationships/image" Target="media/image1.png"/><Relationship Id="rId19" Type="http://schemas.openxmlformats.org/officeDocument/2006/relationships/hyperlink" Target="https://doi.org/10.22373/jppm.v1i1.173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keke.watulingas@gmail.com1" TargetMode="External"/><Relationship Id="rId22" Type="http://schemas.openxmlformats.org/officeDocument/2006/relationships/hyperlink" Target="https://doi.org/10.24127/ajpm.v8i2.2057" TargetMode="External"/><Relationship Id="rId27"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Ang181</b:Tag>
    <b:SourceType>BookSection</b:SourceType>
    <b:Guid>{BEC2351E-C85E-497E-BE4D-8D4B50F834B5}</b:Guid>
    <b:Title>Metodologi penelitian kualitatif</b:Title>
    <b:Year>2018</b:Year>
    <b:City>Sukabumi</b:City>
    <b:Publisher>CV Jejak (Jejak Publisher)</b:Publisher>
    <b:Author>
      <b:Author>
        <b:NameList>
          <b:Person>
            <b:Last>Anggito</b:Last>
            <b:First>Albi</b:First>
          </b:Person>
          <b:Person>
            <b:Last>Setiawan</b:Last>
            <b:First>Johan</b:First>
          </b:Person>
        </b:NameList>
      </b:Author>
    </b:Author>
    <b:StandardNumber>ISBN : 9786024743925</b:StandardNumber>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78315E-5623-4B8D-96D5-C3CDBC7A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10624</Words>
  <Characters>60562</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Manto PB</cp:lastModifiedBy>
  <cp:revision>6</cp:revision>
  <dcterms:created xsi:type="dcterms:W3CDTF">2020-12-15T04:18:00Z</dcterms:created>
  <dcterms:modified xsi:type="dcterms:W3CDTF">2021-04-19T17:45:00Z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